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248B1B" w14:textId="467731EA" w:rsidR="009C106A" w:rsidRPr="009C106A" w:rsidRDefault="009C106A" w:rsidP="009C106A">
      <w:pPr>
        <w:ind w:left="-851"/>
        <w:jc w:val="center"/>
        <w:rPr>
          <w:b/>
          <w:bCs/>
        </w:rPr>
      </w:pPr>
      <w:r w:rsidRPr="009C106A">
        <w:rPr>
          <w:b/>
          <w:bCs/>
        </w:rPr>
        <w:t>DECLARAÇÃO DE ATENDIMENTO A</w:t>
      </w:r>
      <w:r w:rsidR="003A6662">
        <w:rPr>
          <w:b/>
          <w:bCs/>
        </w:rPr>
        <w:t>OS</w:t>
      </w:r>
      <w:r w:rsidRPr="009C106A">
        <w:rPr>
          <w:b/>
          <w:bCs/>
        </w:rPr>
        <w:t xml:space="preserve"> REQUISITOS DE SEGURANÇA CIBERNÉTICA PARA EQUIPAMENTOS PARA TELECOMUNICAÇÕES</w:t>
      </w:r>
    </w:p>
    <w:p w14:paraId="39CF78E9" w14:textId="77777777" w:rsidR="009C106A" w:rsidRDefault="009C106A" w:rsidP="009C106A">
      <w:pPr>
        <w:ind w:left="-851"/>
        <w:jc w:val="both"/>
      </w:pPr>
    </w:p>
    <w:p w14:paraId="600D1A1D" w14:textId="12727FD2" w:rsidR="00DF2B7F" w:rsidRDefault="009C106A" w:rsidP="009C106A">
      <w:pPr>
        <w:ind w:left="-851"/>
        <w:jc w:val="both"/>
      </w:pPr>
      <w:r>
        <w:t>A  ____</w:t>
      </w:r>
      <w:r w:rsidR="000A0D61" w:rsidRPr="000A0D61">
        <w:rPr>
          <w:color w:val="000000" w:themeColor="text1"/>
          <w:u w:val="single"/>
        </w:rPr>
        <w:t>[RAZÃO SOCIAL DO REQUERENTE]</w:t>
      </w:r>
      <w:r>
        <w:t>_____, requerente à homologação do equipamento para telecomunicações de marca __________________ e modelo _________________ declara que o referido equipamento está em conformidade com os</w:t>
      </w:r>
      <w:r w:rsidR="003C470D">
        <w:t xml:space="preserve"> seguintes</w:t>
      </w:r>
      <w:r>
        <w:t xml:space="preserve"> requisitos de segurança cibernética</w:t>
      </w:r>
      <w:r w:rsidR="00890DFC">
        <w:t xml:space="preserve"> relacionados</w:t>
      </w:r>
      <w:r>
        <w:t xml:space="preserve"> n</w:t>
      </w:r>
      <w:r w:rsidR="00323C8B">
        <w:t>os</w:t>
      </w:r>
      <w:r w:rsidR="00890DFC">
        <w:t xml:space="preserve"> </w:t>
      </w:r>
      <w:r w:rsidR="00FA7BCC">
        <w:t>ite</w:t>
      </w:r>
      <w:r w:rsidR="00323C8B">
        <w:t>ns</w:t>
      </w:r>
      <w:r w:rsidR="00FA7BCC">
        <w:t xml:space="preserve"> </w:t>
      </w:r>
      <w:r w:rsidR="00323C8B">
        <w:t xml:space="preserve">4 e </w:t>
      </w:r>
      <w:r w:rsidR="00FA7BCC">
        <w:t xml:space="preserve">5 do </w:t>
      </w:r>
      <w:r w:rsidR="00890DFC">
        <w:t>anexo ao</w:t>
      </w:r>
      <w:r>
        <w:t xml:space="preserve"> Ato</w:t>
      </w:r>
      <w:r w:rsidR="002820FF">
        <w:t xml:space="preserve"> </w:t>
      </w:r>
      <w:r w:rsidR="002820FF" w:rsidRPr="002820FF">
        <w:t>nº</w:t>
      </w:r>
      <w:r>
        <w:t xml:space="preserve"> </w:t>
      </w:r>
      <w:r w:rsidR="002820FF">
        <w:t>77,</w:t>
      </w:r>
      <w:r>
        <w:t xml:space="preserve"> de </w:t>
      </w:r>
      <w:r w:rsidR="002820FF">
        <w:t>05</w:t>
      </w:r>
      <w:r>
        <w:t xml:space="preserve"> de </w:t>
      </w:r>
      <w:r w:rsidR="002820FF">
        <w:t>janeiro</w:t>
      </w:r>
      <w:r>
        <w:t xml:space="preserve"> de 202</w:t>
      </w:r>
      <w:r w:rsidR="002820FF">
        <w:t>1</w:t>
      </w:r>
      <w:r>
        <w:t>:</w:t>
      </w:r>
    </w:p>
    <w:p w14:paraId="4D9E52F6" w14:textId="77777777" w:rsidR="001C554B" w:rsidRDefault="001C554B" w:rsidP="009C106A">
      <w:pPr>
        <w:ind w:left="-851"/>
        <w:jc w:val="both"/>
      </w:pPr>
    </w:p>
    <w:tbl>
      <w:tblPr>
        <w:tblStyle w:val="Tabelacomgrade"/>
        <w:tblW w:w="10065" w:type="dxa"/>
        <w:tblInd w:w="-856" w:type="dxa"/>
        <w:tblLook w:val="04A0" w:firstRow="1" w:lastRow="0" w:firstColumn="1" w:lastColumn="0" w:noHBand="0" w:noVBand="1"/>
      </w:tblPr>
      <w:tblGrid>
        <w:gridCol w:w="562"/>
        <w:gridCol w:w="9503"/>
      </w:tblGrid>
      <w:tr w:rsidR="00323C8B" w:rsidRPr="00001846" w14:paraId="5EBE020E" w14:textId="77777777" w:rsidTr="00323C8B">
        <w:tc>
          <w:tcPr>
            <w:tcW w:w="562" w:type="dxa"/>
            <w:vMerge w:val="restart"/>
            <w:shd w:val="clear" w:color="auto" w:fill="auto"/>
            <w:vAlign w:val="center"/>
          </w:tcPr>
          <w:p w14:paraId="393635A0" w14:textId="77777777" w:rsidR="00323C8B" w:rsidRPr="00323C8B" w:rsidRDefault="00323C8B" w:rsidP="00323C8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E00C622" w14:textId="52CB5FBC" w:rsidR="00323C8B" w:rsidRPr="00323C8B" w:rsidRDefault="00323C8B" w:rsidP="00323C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4.1.a) O </w:t>
            </w:r>
            <w:r w:rsidRPr="00323C8B">
              <w:rPr>
                <w:rFonts w:cstheme="minorHAnsi"/>
                <w:sz w:val="20"/>
                <w:szCs w:val="20"/>
              </w:rPr>
              <w:t xml:space="preserve">produto foi desenvolvido em observância ao princípio de </w:t>
            </w:r>
            <w:r w:rsidRPr="00D97570">
              <w:rPr>
                <w:rFonts w:cstheme="minorHAnsi"/>
                <w:i/>
                <w:iCs/>
                <w:sz w:val="20"/>
                <w:szCs w:val="20"/>
              </w:rPr>
              <w:t>security by design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323C8B" w:rsidRPr="00001846" w14:paraId="6E298035" w14:textId="77777777" w:rsidTr="00323C8B">
        <w:tc>
          <w:tcPr>
            <w:tcW w:w="562" w:type="dxa"/>
            <w:vMerge/>
            <w:shd w:val="clear" w:color="auto" w:fill="auto"/>
            <w:vAlign w:val="center"/>
          </w:tcPr>
          <w:p w14:paraId="467F013F" w14:textId="77777777" w:rsidR="00323C8B" w:rsidRPr="00323C8B" w:rsidRDefault="00323C8B" w:rsidP="00323C8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54FB6ED" w14:textId="0CEE83E5" w:rsidR="00323C8B" w:rsidRPr="00323C8B" w:rsidRDefault="00323C8B" w:rsidP="00323C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323C8B" w:rsidRPr="00001846" w14:paraId="14776AA9" w14:textId="77777777" w:rsidTr="002820FF">
        <w:tc>
          <w:tcPr>
            <w:tcW w:w="10065" w:type="dxa"/>
            <w:gridSpan w:val="2"/>
            <w:shd w:val="clear" w:color="auto" w:fill="BFBFBF" w:themeFill="background1" w:themeFillShade="BF"/>
            <w:vAlign w:val="center"/>
          </w:tcPr>
          <w:p w14:paraId="0E23F4EA" w14:textId="5399813B" w:rsidR="00323C8B" w:rsidRPr="00001846" w:rsidRDefault="00323C8B" w:rsidP="00323C8B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001846">
              <w:rPr>
                <w:rFonts w:cstheme="minorHAnsi"/>
                <w:b/>
                <w:bCs/>
                <w:sz w:val="20"/>
                <w:szCs w:val="20"/>
              </w:rPr>
              <w:t xml:space="preserve">5.1. </w:t>
            </w:r>
            <w:r w:rsidRPr="007E0115">
              <w:rPr>
                <w:rFonts w:cstheme="minorHAnsi"/>
                <w:b/>
                <w:bCs/>
                <w:sz w:val="20"/>
                <w:szCs w:val="20"/>
              </w:rPr>
              <w:t>Requisitos para equipamentos terminais que se conectam à Internet e para equipamentos de infraestrutura de redes de telecomunicações, em suas versões finais destinadas à comercialização:</w:t>
            </w:r>
          </w:p>
        </w:tc>
      </w:tr>
      <w:tr w:rsidR="00323C8B" w:rsidRPr="00001846" w14:paraId="53FC3BE7" w14:textId="77777777" w:rsidTr="00DF2B7F"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6E37210F" w14:textId="09570E5A" w:rsidR="00323C8B" w:rsidRPr="00001846" w:rsidRDefault="00323C8B" w:rsidP="00323C8B">
            <w:pPr>
              <w:ind w:left="173"/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001846">
              <w:rPr>
                <w:rFonts w:cstheme="minorHAnsi"/>
                <w:b/>
                <w:bCs/>
                <w:sz w:val="20"/>
                <w:szCs w:val="20"/>
              </w:rPr>
              <w:t>5.1.1. Quanto à atualização de software/firmware:</w:t>
            </w:r>
          </w:p>
        </w:tc>
      </w:tr>
      <w:tr w:rsidR="00323C8B" w14:paraId="4D0F3E05" w14:textId="77777777" w:rsidTr="009C106A">
        <w:tc>
          <w:tcPr>
            <w:tcW w:w="562" w:type="dxa"/>
            <w:vMerge w:val="restart"/>
            <w:vAlign w:val="center"/>
          </w:tcPr>
          <w:p w14:paraId="1BB02252" w14:textId="77777777" w:rsidR="00323C8B" w:rsidRPr="00001846" w:rsidRDefault="00323C8B" w:rsidP="00323C8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F2156E4" w14:textId="22C35823" w:rsidR="00323C8B" w:rsidRPr="00001846" w:rsidRDefault="00323C8B" w:rsidP="00323C8B">
            <w:pPr>
              <w:pStyle w:val="PargrafodaLista"/>
              <w:numPr>
                <w:ilvl w:val="0"/>
                <w:numId w:val="1"/>
              </w:numPr>
              <w:ind w:left="322" w:hanging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 xml:space="preserve">Possuir mecanismos automatizados e seguros para atualização de </w:t>
            </w:r>
            <w:r w:rsidRPr="007E0115">
              <w:rPr>
                <w:rFonts w:cstheme="minorHAnsi"/>
                <w:i/>
                <w:iCs/>
                <w:sz w:val="20"/>
                <w:szCs w:val="20"/>
              </w:rPr>
              <w:t>software/firmware</w:t>
            </w:r>
            <w:r w:rsidRPr="007E0115">
              <w:rPr>
                <w:rFonts w:cstheme="minorHAnsi"/>
                <w:sz w:val="20"/>
                <w:szCs w:val="20"/>
              </w:rPr>
              <w:t xml:space="preserve"> que empregam métodos adequados de criptografia, autenticação e verificação de integridade</w:t>
            </w:r>
            <w:r w:rsidRPr="00001846"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323C8B" w14:paraId="7007010C" w14:textId="77777777" w:rsidTr="009C106A">
        <w:tc>
          <w:tcPr>
            <w:tcW w:w="562" w:type="dxa"/>
            <w:vMerge/>
            <w:vAlign w:val="center"/>
          </w:tcPr>
          <w:p w14:paraId="502F669E" w14:textId="77777777" w:rsidR="00323C8B" w:rsidRPr="00001846" w:rsidRDefault="00323C8B" w:rsidP="00323C8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5808F51" w14:textId="2D53627F" w:rsidR="00323C8B" w:rsidRPr="00323C8B" w:rsidRDefault="00323C8B" w:rsidP="00323C8B">
            <w:pPr>
              <w:jc w:val="both"/>
              <w:rPr>
                <w:rFonts w:cstheme="minorHAnsi"/>
                <w:sz w:val="20"/>
                <w:szCs w:val="20"/>
              </w:rPr>
            </w:pPr>
            <w:r w:rsidRPr="00323C8B">
              <w:rPr>
                <w:rFonts w:cstheme="minorHAnsi"/>
                <w:sz w:val="20"/>
                <w:szCs w:val="20"/>
              </w:rPr>
              <w:t xml:space="preserve">Justificativa: </w:t>
            </w:r>
            <w:r w:rsidRPr="00323C8B"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323C8B" w14:paraId="611665FD" w14:textId="77777777" w:rsidTr="009C106A">
        <w:tc>
          <w:tcPr>
            <w:tcW w:w="562" w:type="dxa"/>
            <w:vMerge w:val="restart"/>
            <w:vAlign w:val="center"/>
          </w:tcPr>
          <w:p w14:paraId="7F0CEA8C" w14:textId="77777777" w:rsidR="00323C8B" w:rsidRPr="00001846" w:rsidRDefault="00323C8B" w:rsidP="00323C8B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D8EF9EB" w14:textId="763695FF" w:rsidR="00323C8B" w:rsidRPr="00001846" w:rsidRDefault="00323C8B" w:rsidP="00323C8B">
            <w:pPr>
              <w:pStyle w:val="PargrafodaLista"/>
              <w:numPr>
                <w:ilvl w:val="0"/>
                <w:numId w:val="1"/>
              </w:numPr>
              <w:ind w:left="322" w:hanging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 xml:space="preserve">Permitir que os usuários verifiquem, de forma manual, a disponibilidade de atualizações de </w:t>
            </w:r>
            <w:r w:rsidRPr="007E0115">
              <w:rPr>
                <w:rFonts w:cstheme="minorHAnsi"/>
                <w:i/>
                <w:iCs/>
                <w:sz w:val="20"/>
                <w:szCs w:val="20"/>
              </w:rPr>
              <w:t>software/firmware</w:t>
            </w:r>
            <w:r w:rsidRPr="007E0115">
              <w:rPr>
                <w:rFonts w:cstheme="minorHAnsi"/>
                <w:sz w:val="20"/>
                <w:szCs w:val="20"/>
              </w:rPr>
              <w:t xml:space="preserve"> e as implementem facilmente.</w:t>
            </w:r>
          </w:p>
        </w:tc>
      </w:tr>
      <w:tr w:rsidR="00D97570" w14:paraId="040A698E" w14:textId="77777777" w:rsidTr="009C106A">
        <w:tc>
          <w:tcPr>
            <w:tcW w:w="562" w:type="dxa"/>
            <w:vMerge/>
            <w:vAlign w:val="center"/>
          </w:tcPr>
          <w:p w14:paraId="452F9A51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E3FE393" w14:textId="17BE83EE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70CB5376" w14:textId="77777777" w:rsidTr="009C106A">
        <w:tc>
          <w:tcPr>
            <w:tcW w:w="562" w:type="dxa"/>
            <w:vMerge w:val="restart"/>
            <w:vAlign w:val="center"/>
          </w:tcPr>
          <w:p w14:paraId="33538EE6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79DEE4A" w14:textId="1BBEE860" w:rsidR="00D97570" w:rsidRPr="00001846" w:rsidRDefault="00D97570" w:rsidP="00D97570">
            <w:pPr>
              <w:pStyle w:val="PargrafodaLista"/>
              <w:numPr>
                <w:ilvl w:val="0"/>
                <w:numId w:val="1"/>
              </w:numPr>
              <w:ind w:left="322" w:hanging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 xml:space="preserve">Possuir mecanismos para informar ao usuário as alterações de </w:t>
            </w:r>
            <w:r w:rsidRPr="007E0115">
              <w:rPr>
                <w:rFonts w:cstheme="minorHAnsi"/>
                <w:i/>
                <w:iCs/>
                <w:sz w:val="20"/>
                <w:szCs w:val="20"/>
              </w:rPr>
              <w:t>software/firmware</w:t>
            </w:r>
            <w:r w:rsidRPr="007E0115">
              <w:rPr>
                <w:rFonts w:cstheme="minorHAnsi"/>
                <w:sz w:val="20"/>
                <w:szCs w:val="20"/>
              </w:rPr>
              <w:t xml:space="preserve"> implementadas devido às atualizações, especialmente aquelas relacionadas à segurança.</w:t>
            </w:r>
          </w:p>
        </w:tc>
      </w:tr>
      <w:tr w:rsidR="00D97570" w14:paraId="40278DCB" w14:textId="77777777" w:rsidTr="009C106A">
        <w:tc>
          <w:tcPr>
            <w:tcW w:w="562" w:type="dxa"/>
            <w:vMerge/>
            <w:vAlign w:val="center"/>
          </w:tcPr>
          <w:p w14:paraId="1C47C3A7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0829A18F" w14:textId="421E0227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794820F8" w14:textId="77777777" w:rsidTr="009C106A">
        <w:tc>
          <w:tcPr>
            <w:tcW w:w="562" w:type="dxa"/>
            <w:vMerge w:val="restart"/>
            <w:vAlign w:val="center"/>
          </w:tcPr>
          <w:p w14:paraId="434DDA1E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CB57B4E" w14:textId="1C22FB39" w:rsidR="00D97570" w:rsidRPr="00001846" w:rsidRDefault="00D97570" w:rsidP="00D97570">
            <w:pPr>
              <w:pStyle w:val="PargrafodaLista"/>
              <w:numPr>
                <w:ilvl w:val="0"/>
                <w:numId w:val="1"/>
              </w:numPr>
              <w:ind w:left="322" w:hanging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Preservar as configurações existentes no equipamento após finalizado o procedimento de atualização. Alterações na configuração dos equipamentos podem ser implementadas no processo de atualização somente se resultarem em melhorarias na segurança do dispositivo.</w:t>
            </w:r>
          </w:p>
        </w:tc>
      </w:tr>
      <w:tr w:rsidR="00D97570" w:rsidRPr="00001846" w14:paraId="6CC9A6AF" w14:textId="77777777" w:rsidTr="009C106A">
        <w:tc>
          <w:tcPr>
            <w:tcW w:w="562" w:type="dxa"/>
            <w:vMerge/>
            <w:vAlign w:val="center"/>
          </w:tcPr>
          <w:p w14:paraId="5E61EEB7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E0FBCC4" w14:textId="53C7ED1A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34122FDB" w14:textId="77777777" w:rsidTr="00DF2B7F"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487B0F99" w14:textId="2A5FBD09" w:rsidR="00D97570" w:rsidRPr="00001846" w:rsidRDefault="00D97570" w:rsidP="00D97570">
            <w:pPr>
              <w:ind w:left="173"/>
              <w:rPr>
                <w:rFonts w:cstheme="minorHAnsi"/>
                <w:b/>
                <w:bCs/>
                <w:sz w:val="20"/>
                <w:szCs w:val="20"/>
              </w:rPr>
            </w:pPr>
            <w:r w:rsidRPr="00001846">
              <w:rPr>
                <w:rFonts w:cstheme="minorHAnsi"/>
                <w:b/>
                <w:bCs/>
                <w:sz w:val="20"/>
                <w:szCs w:val="20"/>
              </w:rPr>
              <w:t>5.1.2. Quanto ao gerenciamento remoto:</w:t>
            </w:r>
          </w:p>
        </w:tc>
      </w:tr>
      <w:tr w:rsidR="00D97570" w14:paraId="7E28931E" w14:textId="77777777" w:rsidTr="003402B1">
        <w:tc>
          <w:tcPr>
            <w:tcW w:w="562" w:type="dxa"/>
            <w:vMerge w:val="restart"/>
            <w:vAlign w:val="center"/>
          </w:tcPr>
          <w:p w14:paraId="38C2C524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311D517" w14:textId="009A6B9E" w:rsidR="00D97570" w:rsidRPr="00001846" w:rsidRDefault="00D97570" w:rsidP="00D97570">
            <w:pPr>
              <w:pStyle w:val="PargrafodaLista"/>
              <w:numPr>
                <w:ilvl w:val="0"/>
                <w:numId w:val="2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Possuir mecanismo para gerenciamento e administração remotos que empreguem métodos adequados de autenticação e criptografia.</w:t>
            </w:r>
          </w:p>
        </w:tc>
      </w:tr>
      <w:tr w:rsidR="00D97570" w14:paraId="61D2FD42" w14:textId="77777777" w:rsidTr="003402B1">
        <w:tc>
          <w:tcPr>
            <w:tcW w:w="562" w:type="dxa"/>
            <w:vMerge/>
            <w:vAlign w:val="center"/>
          </w:tcPr>
          <w:p w14:paraId="63170B2D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0614AA39" w14:textId="276361B4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7C0D1B25" w14:textId="77777777" w:rsidTr="009C106A">
        <w:tc>
          <w:tcPr>
            <w:tcW w:w="562" w:type="dxa"/>
            <w:vMerge w:val="restart"/>
            <w:vAlign w:val="center"/>
          </w:tcPr>
          <w:p w14:paraId="30C666D5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663C1C2" w14:textId="31ADAE29" w:rsidR="00D97570" w:rsidRPr="00001846" w:rsidRDefault="00D97570" w:rsidP="00D97570">
            <w:pPr>
              <w:pStyle w:val="PargrafodaLista"/>
              <w:numPr>
                <w:ilvl w:val="0"/>
                <w:numId w:val="2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Implementar mecanismos de controle de acesso às interfaces de gerenciamento e administração remotos, de tal forma a limitar o acesso quanto à origem (por exemplo, segmento de rede específico, URL selecionada, etc.).</w:t>
            </w:r>
          </w:p>
        </w:tc>
      </w:tr>
      <w:tr w:rsidR="00D97570" w14:paraId="45C04719" w14:textId="77777777" w:rsidTr="009C106A">
        <w:tc>
          <w:tcPr>
            <w:tcW w:w="562" w:type="dxa"/>
            <w:vMerge/>
            <w:vAlign w:val="center"/>
          </w:tcPr>
          <w:p w14:paraId="718DBCC2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58F4E6B" w14:textId="7D6683F5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7C6B4270" w14:textId="77777777" w:rsidTr="00DF2B7F"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69D71C72" w14:textId="08388410" w:rsidR="00D97570" w:rsidRPr="00001846" w:rsidRDefault="00D97570" w:rsidP="00D97570">
            <w:pPr>
              <w:ind w:left="173"/>
              <w:rPr>
                <w:rFonts w:cstheme="minorHAnsi"/>
                <w:b/>
                <w:bCs/>
                <w:sz w:val="20"/>
                <w:szCs w:val="20"/>
              </w:rPr>
            </w:pPr>
            <w:r w:rsidRPr="00001846">
              <w:rPr>
                <w:rFonts w:cstheme="minorHAnsi"/>
                <w:b/>
                <w:bCs/>
                <w:sz w:val="20"/>
                <w:szCs w:val="20"/>
              </w:rPr>
              <w:t>5.1.3. Quanto à instalação e à operação:</w:t>
            </w:r>
          </w:p>
        </w:tc>
      </w:tr>
      <w:tr w:rsidR="00D97570" w14:paraId="310D45CA" w14:textId="77777777" w:rsidTr="009C106A">
        <w:tc>
          <w:tcPr>
            <w:tcW w:w="562" w:type="dxa"/>
            <w:vMerge w:val="restart"/>
            <w:vAlign w:val="center"/>
          </w:tcPr>
          <w:p w14:paraId="39E0BAA6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D6544CC" w14:textId="0DE366DB" w:rsidR="00D97570" w:rsidRPr="00001846" w:rsidRDefault="00D97570" w:rsidP="00D97570">
            <w:pPr>
              <w:pStyle w:val="PargrafodaLista"/>
              <w:numPr>
                <w:ilvl w:val="0"/>
                <w:numId w:val="3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Implementar rotinas simplificadas adequadas para sua instalação e configuração, evitando potenciais falhas de segurança não intencionais.</w:t>
            </w:r>
          </w:p>
        </w:tc>
      </w:tr>
      <w:tr w:rsidR="00D97570" w14:paraId="0E669DCF" w14:textId="77777777" w:rsidTr="009C106A">
        <w:tc>
          <w:tcPr>
            <w:tcW w:w="562" w:type="dxa"/>
            <w:vMerge/>
            <w:vAlign w:val="center"/>
          </w:tcPr>
          <w:p w14:paraId="7CA717C0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1471112" w14:textId="619B752D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4737E9BE" w14:textId="77777777" w:rsidTr="009C106A">
        <w:tc>
          <w:tcPr>
            <w:tcW w:w="562" w:type="dxa"/>
            <w:vMerge w:val="restart"/>
            <w:vAlign w:val="center"/>
          </w:tcPr>
          <w:p w14:paraId="653B1DA3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7ECEC74" w14:textId="71D300A7" w:rsidR="00D97570" w:rsidRPr="00001846" w:rsidRDefault="00D97570" w:rsidP="00D97570">
            <w:pPr>
              <w:pStyle w:val="PargrafodaLista"/>
              <w:numPr>
                <w:ilvl w:val="0"/>
                <w:numId w:val="3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Por padrão de fábrica, o dispositivo deve ser configurado de forma restritiva ao invés de forma permissiva. A seleção de parâmetros para as configurações iniciais de fábrica deve primar por opções nativamente seguras, alinhadas aos princípios de segurança e privacidade.</w:t>
            </w:r>
          </w:p>
        </w:tc>
      </w:tr>
      <w:tr w:rsidR="00D97570" w14:paraId="3086A250" w14:textId="77777777" w:rsidTr="009C106A">
        <w:tc>
          <w:tcPr>
            <w:tcW w:w="562" w:type="dxa"/>
            <w:vMerge/>
            <w:vAlign w:val="center"/>
          </w:tcPr>
          <w:p w14:paraId="784257E0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432161A" w14:textId="23B6B27C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293EA4FB" w14:textId="77777777" w:rsidTr="009C106A">
        <w:tc>
          <w:tcPr>
            <w:tcW w:w="562" w:type="dxa"/>
            <w:vMerge w:val="restart"/>
            <w:vAlign w:val="center"/>
          </w:tcPr>
          <w:p w14:paraId="470F026D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5DCF8B9" w14:textId="3B6BAFEF" w:rsidR="00D97570" w:rsidRPr="00001846" w:rsidRDefault="00D97570" w:rsidP="00D97570">
            <w:pPr>
              <w:pStyle w:val="PargrafodaLista"/>
              <w:numPr>
                <w:ilvl w:val="0"/>
                <w:numId w:val="3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 xml:space="preserve">Realizar verificação da integridade do </w:t>
            </w:r>
            <w:r w:rsidRPr="003C470D">
              <w:rPr>
                <w:rFonts w:cstheme="minorHAnsi"/>
                <w:i/>
                <w:iCs/>
                <w:sz w:val="20"/>
                <w:szCs w:val="20"/>
              </w:rPr>
              <w:t>software/firmware</w:t>
            </w:r>
            <w:r w:rsidRPr="007E0115">
              <w:rPr>
                <w:rFonts w:cstheme="minorHAnsi"/>
                <w:sz w:val="20"/>
                <w:szCs w:val="20"/>
              </w:rPr>
              <w:t xml:space="preserve"> durante a inicialização do sistema, sendo capaz de alertar ao usuário nos casos de comprometimento de sua integridade.</w:t>
            </w:r>
          </w:p>
        </w:tc>
      </w:tr>
      <w:tr w:rsidR="00D97570" w14:paraId="1DEAB745" w14:textId="77777777" w:rsidTr="009C106A">
        <w:tc>
          <w:tcPr>
            <w:tcW w:w="562" w:type="dxa"/>
            <w:vMerge/>
            <w:vAlign w:val="center"/>
          </w:tcPr>
          <w:p w14:paraId="588A2D07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7EE5975" w14:textId="7F5D9F46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19C6926A" w14:textId="77777777" w:rsidTr="009C106A">
        <w:tc>
          <w:tcPr>
            <w:tcW w:w="562" w:type="dxa"/>
            <w:vMerge w:val="restart"/>
            <w:vAlign w:val="center"/>
          </w:tcPr>
          <w:p w14:paraId="634BE781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1FD3426" w14:textId="64053E00" w:rsidR="00D97570" w:rsidRPr="00001846" w:rsidRDefault="00D97570" w:rsidP="00D97570">
            <w:pPr>
              <w:pStyle w:val="PargrafodaLista"/>
              <w:numPr>
                <w:ilvl w:val="0"/>
                <w:numId w:val="3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 xml:space="preserve">Possuir mecanismo de monitoramento de comportamentos não usuais do </w:t>
            </w:r>
            <w:r w:rsidRPr="007E0115">
              <w:rPr>
                <w:rFonts w:cstheme="minorHAnsi"/>
                <w:i/>
                <w:iCs/>
                <w:sz w:val="20"/>
                <w:szCs w:val="20"/>
              </w:rPr>
              <w:t>software/firmware</w:t>
            </w:r>
            <w:r w:rsidRPr="007E0115">
              <w:rPr>
                <w:rFonts w:cstheme="minorHAnsi"/>
                <w:sz w:val="20"/>
                <w:szCs w:val="20"/>
              </w:rPr>
              <w:t>, alertando o usuário ou reiniciando-se automaticamente caso um comportamento suspeito seja detectado. Após reinicialização deverá ser ofertada ao usuário a opção de restauração do equipamento aos padrões de fábrica.</w:t>
            </w:r>
          </w:p>
        </w:tc>
      </w:tr>
      <w:tr w:rsidR="00D97570" w14:paraId="1BB60E92" w14:textId="77777777" w:rsidTr="009C106A">
        <w:tc>
          <w:tcPr>
            <w:tcW w:w="562" w:type="dxa"/>
            <w:vMerge/>
            <w:vAlign w:val="center"/>
          </w:tcPr>
          <w:p w14:paraId="053B401F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D178E2C" w14:textId="1E59B5CD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07DD19F3" w14:textId="77777777" w:rsidTr="009C106A">
        <w:tc>
          <w:tcPr>
            <w:tcW w:w="562" w:type="dxa"/>
            <w:vMerge w:val="restart"/>
            <w:vAlign w:val="center"/>
          </w:tcPr>
          <w:p w14:paraId="71EBA2AE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7CCD38F" w14:textId="2ECE9CAB" w:rsidR="00D97570" w:rsidRPr="00001846" w:rsidRDefault="00D97570" w:rsidP="00D97570">
            <w:pPr>
              <w:pStyle w:val="PargrafodaLista"/>
              <w:numPr>
                <w:ilvl w:val="0"/>
                <w:numId w:val="3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Implementar ferramenta de registro de atividades (</w:t>
            </w:r>
            <w:r w:rsidRPr="007E0115">
              <w:rPr>
                <w:rFonts w:cstheme="minorHAnsi"/>
                <w:i/>
                <w:iCs/>
                <w:sz w:val="20"/>
                <w:szCs w:val="20"/>
              </w:rPr>
              <w:t>logs</w:t>
            </w:r>
            <w:r w:rsidRPr="007E0115">
              <w:rPr>
                <w:rFonts w:cstheme="minorHAnsi"/>
                <w:sz w:val="20"/>
                <w:szCs w:val="20"/>
              </w:rPr>
              <w:t>) relacionadas à, no mínimo, autenticação de usuários, alteração de configurações do sistema e funcionamento do sistema.</w:t>
            </w:r>
          </w:p>
        </w:tc>
      </w:tr>
      <w:tr w:rsidR="00D97570" w14:paraId="0AFDACED" w14:textId="77777777" w:rsidTr="009C106A">
        <w:tc>
          <w:tcPr>
            <w:tcW w:w="562" w:type="dxa"/>
            <w:vMerge/>
            <w:vAlign w:val="center"/>
          </w:tcPr>
          <w:p w14:paraId="16956CF9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D824E2A" w14:textId="2DC95A22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3A84943B" w14:textId="77777777" w:rsidTr="009C106A">
        <w:tc>
          <w:tcPr>
            <w:tcW w:w="562" w:type="dxa"/>
            <w:vMerge w:val="restart"/>
            <w:vAlign w:val="center"/>
          </w:tcPr>
          <w:p w14:paraId="483942A3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7BE4C5E" w14:textId="1C749389" w:rsidR="00D97570" w:rsidRPr="00001846" w:rsidRDefault="00D97570" w:rsidP="00D97570">
            <w:pPr>
              <w:pStyle w:val="PargrafodaLista"/>
              <w:numPr>
                <w:ilvl w:val="0"/>
                <w:numId w:val="3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 xml:space="preserve">Fornecer documentação que descreva, no mínimo, o nome, a versão e as funcionalidades do </w:t>
            </w:r>
            <w:r w:rsidRPr="007E0115">
              <w:rPr>
                <w:rFonts w:cstheme="minorHAnsi"/>
                <w:i/>
                <w:iCs/>
                <w:sz w:val="20"/>
                <w:szCs w:val="20"/>
              </w:rPr>
              <w:t>software/firmware</w:t>
            </w:r>
            <w:r w:rsidRPr="007E0115">
              <w:rPr>
                <w:rFonts w:cstheme="minorHAnsi"/>
                <w:sz w:val="20"/>
                <w:szCs w:val="20"/>
              </w:rPr>
              <w:t xml:space="preserve"> e/ou sistema operacional, bem como nome completo e versão de cada </w:t>
            </w:r>
            <w:r w:rsidRPr="007E0115">
              <w:rPr>
                <w:rFonts w:cstheme="minorHAnsi"/>
                <w:i/>
                <w:iCs/>
                <w:sz w:val="20"/>
                <w:szCs w:val="20"/>
              </w:rPr>
              <w:t>software</w:t>
            </w:r>
            <w:r w:rsidRPr="007E0115">
              <w:rPr>
                <w:rFonts w:cstheme="minorHAnsi"/>
                <w:sz w:val="20"/>
                <w:szCs w:val="20"/>
              </w:rPr>
              <w:t xml:space="preserve"> de código aberto incorporado ao sistema. A documentação pode ser em formato eletrônico.</w:t>
            </w:r>
          </w:p>
        </w:tc>
      </w:tr>
      <w:tr w:rsidR="00D97570" w14:paraId="460F13EF" w14:textId="77777777" w:rsidTr="009C106A">
        <w:tc>
          <w:tcPr>
            <w:tcW w:w="562" w:type="dxa"/>
            <w:vMerge/>
            <w:vAlign w:val="center"/>
          </w:tcPr>
          <w:p w14:paraId="482381EE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53C517E" w14:textId="0FB3D4C9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5FC619EF" w14:textId="77777777" w:rsidTr="00DF2B7F"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4A19EDD6" w14:textId="47C20AE6" w:rsidR="00D97570" w:rsidRPr="00001846" w:rsidRDefault="00D97570" w:rsidP="00D97570">
            <w:pPr>
              <w:ind w:left="173"/>
              <w:rPr>
                <w:rFonts w:cstheme="minorHAnsi"/>
                <w:b/>
                <w:bCs/>
                <w:sz w:val="20"/>
                <w:szCs w:val="20"/>
              </w:rPr>
            </w:pPr>
            <w:r w:rsidRPr="00001846">
              <w:rPr>
                <w:rFonts w:cstheme="minorHAnsi"/>
                <w:b/>
                <w:bCs/>
                <w:sz w:val="20"/>
                <w:szCs w:val="20"/>
              </w:rPr>
              <w:lastRenderedPageBreak/>
              <w:t>5.1.4. Quanto ao acesso para configuração do equipamento:</w:t>
            </w:r>
          </w:p>
        </w:tc>
      </w:tr>
      <w:tr w:rsidR="00D97570" w14:paraId="5764044C" w14:textId="77777777" w:rsidTr="009C106A">
        <w:tc>
          <w:tcPr>
            <w:tcW w:w="562" w:type="dxa"/>
            <w:vMerge w:val="restart"/>
            <w:vAlign w:val="center"/>
          </w:tcPr>
          <w:p w14:paraId="4DDDD4F1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23F09B3" w14:textId="5242014F" w:rsidR="00D97570" w:rsidRPr="00001846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Não utilizar credenciais e senhas iniciais para acesso às suas configurações que sejam iguais entre todos os dispositivos produzidos.</w:t>
            </w:r>
          </w:p>
        </w:tc>
      </w:tr>
      <w:tr w:rsidR="00D97570" w14:paraId="12921450" w14:textId="77777777" w:rsidTr="009C106A">
        <w:tc>
          <w:tcPr>
            <w:tcW w:w="562" w:type="dxa"/>
            <w:vMerge/>
            <w:vAlign w:val="center"/>
          </w:tcPr>
          <w:p w14:paraId="743C7892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EEA6E30" w14:textId="3A516457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0D6576D2" w14:textId="77777777" w:rsidTr="009C106A">
        <w:tc>
          <w:tcPr>
            <w:tcW w:w="562" w:type="dxa"/>
            <w:vMerge w:val="restart"/>
            <w:vAlign w:val="center"/>
          </w:tcPr>
          <w:p w14:paraId="3305C382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F2A1B47" w14:textId="7CF3B257" w:rsidR="00D97570" w:rsidRPr="00001846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 xml:space="preserve">Não utilizar senhas iniciais que sejam derivadas de informações de fácil obtenção por métodos de escaneamento de tráfego de dados em rede, tal com endereços MAC - </w:t>
            </w:r>
            <w:r w:rsidRPr="007E0115">
              <w:rPr>
                <w:rFonts w:cstheme="minorHAnsi"/>
                <w:i/>
                <w:iCs/>
                <w:sz w:val="20"/>
                <w:szCs w:val="20"/>
              </w:rPr>
              <w:t>Media Access Control</w:t>
            </w:r>
            <w:r w:rsidRPr="007E0115"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D97570" w14:paraId="023569CB" w14:textId="77777777" w:rsidTr="009C106A">
        <w:tc>
          <w:tcPr>
            <w:tcW w:w="562" w:type="dxa"/>
            <w:vMerge/>
            <w:vAlign w:val="center"/>
          </w:tcPr>
          <w:p w14:paraId="6B434D7D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0009A8A" w14:textId="4881F1E6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1BED80B5" w14:textId="77777777" w:rsidTr="009C106A">
        <w:tc>
          <w:tcPr>
            <w:tcW w:w="562" w:type="dxa"/>
            <w:vMerge w:val="restart"/>
            <w:vAlign w:val="center"/>
          </w:tcPr>
          <w:p w14:paraId="088C0BDE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FAFF240" w14:textId="18AF4180" w:rsidR="00D97570" w:rsidRPr="00001846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Forçar, na primeira utilização, a alteração da senha inicial de acesso à configuração do equipamento.</w:t>
            </w:r>
          </w:p>
        </w:tc>
      </w:tr>
      <w:tr w:rsidR="00D97570" w14:paraId="76D7452A" w14:textId="77777777" w:rsidTr="009C106A">
        <w:tc>
          <w:tcPr>
            <w:tcW w:w="562" w:type="dxa"/>
            <w:vMerge/>
            <w:vAlign w:val="center"/>
          </w:tcPr>
          <w:p w14:paraId="145A90AC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16CD293" w14:textId="5C0861FE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5EDAAABA" w14:textId="77777777" w:rsidTr="009C106A">
        <w:tc>
          <w:tcPr>
            <w:tcW w:w="562" w:type="dxa"/>
            <w:vMerge w:val="restart"/>
            <w:vAlign w:val="center"/>
          </w:tcPr>
          <w:p w14:paraId="016F522F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6B091EB" w14:textId="71AF568A" w:rsidR="00D97570" w:rsidRPr="00001846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Não permitir o uso de senhas em branco ou senhas fracas.</w:t>
            </w:r>
          </w:p>
        </w:tc>
      </w:tr>
      <w:tr w:rsidR="00D97570" w14:paraId="6C981A9A" w14:textId="77777777" w:rsidTr="009C106A">
        <w:tc>
          <w:tcPr>
            <w:tcW w:w="562" w:type="dxa"/>
            <w:vMerge/>
            <w:vAlign w:val="center"/>
          </w:tcPr>
          <w:p w14:paraId="31B133BB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61A5E14" w14:textId="391CFA4E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2944BC38" w14:textId="77777777" w:rsidTr="009C106A">
        <w:tc>
          <w:tcPr>
            <w:tcW w:w="562" w:type="dxa"/>
            <w:vMerge w:val="restart"/>
            <w:vAlign w:val="center"/>
          </w:tcPr>
          <w:p w14:paraId="05D49C6B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88173D0" w14:textId="4E235220" w:rsidR="00D97570" w:rsidRPr="00001846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7E0115">
              <w:rPr>
                <w:rFonts w:cstheme="minorHAnsi"/>
                <w:sz w:val="20"/>
                <w:szCs w:val="20"/>
              </w:rPr>
              <w:t>Possuir mecanismos de defesa contra tentativas exaustivas de acesso não autorizado (ataques de autenticação por força bruta).</w:t>
            </w:r>
          </w:p>
        </w:tc>
      </w:tr>
      <w:tr w:rsidR="00D97570" w14:paraId="1FECDE9C" w14:textId="77777777" w:rsidTr="009C106A">
        <w:tc>
          <w:tcPr>
            <w:tcW w:w="562" w:type="dxa"/>
            <w:vMerge/>
            <w:vAlign w:val="center"/>
          </w:tcPr>
          <w:p w14:paraId="52A9FD32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E633B75" w14:textId="09F78151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68B705D0" w14:textId="77777777" w:rsidTr="009C106A">
        <w:tc>
          <w:tcPr>
            <w:tcW w:w="562" w:type="dxa"/>
            <w:vMerge w:val="restart"/>
            <w:vAlign w:val="center"/>
          </w:tcPr>
          <w:p w14:paraId="4CF57906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0030BC5E" w14:textId="16E04448" w:rsidR="00D97570" w:rsidRPr="00001846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4E73C8">
              <w:rPr>
                <w:rFonts w:cstheme="minorHAnsi"/>
                <w:sz w:val="20"/>
                <w:szCs w:val="20"/>
              </w:rPr>
              <w:t>Garantir que os mecanismos de recuperação de senha sejam robustos contra tentativas de roubo de credenciais.</w:t>
            </w:r>
          </w:p>
        </w:tc>
      </w:tr>
      <w:tr w:rsidR="00D97570" w14:paraId="05DAA5EB" w14:textId="77777777" w:rsidTr="009C106A">
        <w:tc>
          <w:tcPr>
            <w:tcW w:w="562" w:type="dxa"/>
            <w:vMerge/>
            <w:vAlign w:val="center"/>
          </w:tcPr>
          <w:p w14:paraId="6CA58635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51A87DB" w14:textId="578299B0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07C7741D" w14:textId="77777777" w:rsidTr="009C106A">
        <w:tc>
          <w:tcPr>
            <w:tcW w:w="562" w:type="dxa"/>
            <w:vMerge w:val="restart"/>
            <w:vAlign w:val="center"/>
          </w:tcPr>
          <w:p w14:paraId="5066E816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6E26EF5" w14:textId="3B8452C6" w:rsidR="00D97570" w:rsidRPr="00001846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4E73C8">
              <w:rPr>
                <w:rFonts w:cstheme="minorHAnsi"/>
                <w:sz w:val="20"/>
                <w:szCs w:val="20"/>
              </w:rPr>
              <w:t xml:space="preserve">Não utilizar credenciais, senhas e chaves criptográficas definidas no próprio código fonte do </w:t>
            </w:r>
            <w:r w:rsidRPr="004E73C8">
              <w:rPr>
                <w:rFonts w:cstheme="minorHAnsi"/>
                <w:i/>
                <w:iCs/>
                <w:sz w:val="20"/>
                <w:szCs w:val="20"/>
              </w:rPr>
              <w:t>software/firmware</w:t>
            </w:r>
            <w:r w:rsidRPr="004E73C8">
              <w:rPr>
                <w:rFonts w:cstheme="minorHAnsi"/>
                <w:sz w:val="20"/>
                <w:szCs w:val="20"/>
              </w:rPr>
              <w:t xml:space="preserve"> e que não podem ser alteradas (</w:t>
            </w:r>
            <w:r w:rsidRPr="004E73C8">
              <w:rPr>
                <w:rFonts w:cstheme="minorHAnsi"/>
                <w:i/>
                <w:iCs/>
                <w:sz w:val="20"/>
                <w:szCs w:val="20"/>
              </w:rPr>
              <w:t>hard-coded</w:t>
            </w:r>
            <w:r w:rsidRPr="004E73C8">
              <w:rPr>
                <w:rFonts w:cstheme="minorHAnsi"/>
                <w:sz w:val="20"/>
                <w:szCs w:val="20"/>
              </w:rPr>
              <w:t>).</w:t>
            </w:r>
          </w:p>
        </w:tc>
      </w:tr>
      <w:tr w:rsidR="00D97570" w14:paraId="0E3C3A05" w14:textId="77777777" w:rsidTr="009C106A">
        <w:tc>
          <w:tcPr>
            <w:tcW w:w="562" w:type="dxa"/>
            <w:vMerge/>
            <w:vAlign w:val="center"/>
          </w:tcPr>
          <w:p w14:paraId="1A6F8EFD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4CD2CCB" w14:textId="486D3C21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2334F991" w14:textId="77777777" w:rsidTr="009C106A">
        <w:tc>
          <w:tcPr>
            <w:tcW w:w="562" w:type="dxa"/>
            <w:vMerge w:val="restart"/>
            <w:vAlign w:val="center"/>
          </w:tcPr>
          <w:p w14:paraId="08A531B3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4704C89" w14:textId="11D324B3" w:rsidR="00D97570" w:rsidRPr="004E73C8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4E73C8">
              <w:rPr>
                <w:rFonts w:cstheme="minorHAnsi"/>
                <w:sz w:val="20"/>
                <w:szCs w:val="20"/>
              </w:rPr>
              <w:t xml:space="preserve">Proteger senhas, chaves de acesso e credenciais armazenadas ou transmitidas utilizando métodos adequados de criptografia ou </w:t>
            </w:r>
            <w:r w:rsidRPr="004E73C8">
              <w:rPr>
                <w:rFonts w:cstheme="minorHAnsi"/>
                <w:i/>
                <w:iCs/>
                <w:sz w:val="20"/>
                <w:szCs w:val="20"/>
              </w:rPr>
              <w:t>hashing</w:t>
            </w:r>
            <w:r w:rsidRPr="004E73C8"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D97570" w14:paraId="64EA6F78" w14:textId="77777777" w:rsidTr="009C106A">
        <w:tc>
          <w:tcPr>
            <w:tcW w:w="562" w:type="dxa"/>
            <w:vMerge/>
            <w:vAlign w:val="center"/>
          </w:tcPr>
          <w:p w14:paraId="7A1E0F0C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E343BE3" w14:textId="123BECC0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07D30CBB" w14:textId="77777777" w:rsidTr="009C106A">
        <w:tc>
          <w:tcPr>
            <w:tcW w:w="562" w:type="dxa"/>
            <w:vMerge w:val="restart"/>
            <w:vAlign w:val="center"/>
          </w:tcPr>
          <w:p w14:paraId="4F67FACB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30D145D" w14:textId="483E9151" w:rsidR="00D97570" w:rsidRPr="00001846" w:rsidRDefault="00D97570" w:rsidP="00D97570">
            <w:pPr>
              <w:pStyle w:val="PargrafodaLista"/>
              <w:numPr>
                <w:ilvl w:val="0"/>
                <w:numId w:val="4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4E73C8">
              <w:rPr>
                <w:rFonts w:cstheme="minorHAnsi"/>
                <w:sz w:val="20"/>
                <w:szCs w:val="20"/>
              </w:rPr>
              <w:t>Implementar rotinas de encerramento de sessões inativas (</w:t>
            </w:r>
            <w:r w:rsidRPr="004E73C8">
              <w:rPr>
                <w:rFonts w:cstheme="minorHAnsi"/>
                <w:i/>
                <w:iCs/>
                <w:sz w:val="20"/>
                <w:szCs w:val="20"/>
              </w:rPr>
              <w:t>timeout</w:t>
            </w:r>
            <w:r w:rsidRPr="004E73C8">
              <w:rPr>
                <w:rFonts w:cstheme="minorHAnsi"/>
                <w:sz w:val="20"/>
                <w:szCs w:val="20"/>
              </w:rPr>
              <w:t>).</w:t>
            </w:r>
          </w:p>
        </w:tc>
      </w:tr>
      <w:tr w:rsidR="00D97570" w14:paraId="30D6D2EC" w14:textId="77777777" w:rsidTr="009C106A">
        <w:tc>
          <w:tcPr>
            <w:tcW w:w="562" w:type="dxa"/>
            <w:vMerge/>
            <w:vAlign w:val="center"/>
          </w:tcPr>
          <w:p w14:paraId="08A4F47B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B43BDD8" w14:textId="0CF1045E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733DBD4A" w14:textId="77777777" w:rsidTr="00DF2B7F"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6AAC68CF" w14:textId="3CF6DEAC" w:rsidR="00D97570" w:rsidRPr="00001846" w:rsidRDefault="00D97570" w:rsidP="00D97570">
            <w:pPr>
              <w:ind w:left="173"/>
              <w:rPr>
                <w:rFonts w:cstheme="minorHAnsi"/>
                <w:b/>
                <w:bCs/>
                <w:sz w:val="20"/>
                <w:szCs w:val="20"/>
              </w:rPr>
            </w:pPr>
            <w:r w:rsidRPr="00001846">
              <w:rPr>
                <w:rFonts w:cstheme="minorHAnsi"/>
                <w:b/>
                <w:bCs/>
                <w:sz w:val="20"/>
                <w:szCs w:val="20"/>
              </w:rPr>
              <w:t>5.1.5. Quanto aos serviços de comunicação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 de dados</w:t>
            </w:r>
            <w:r w:rsidRPr="00001846">
              <w:rPr>
                <w:rFonts w:cstheme="minorHAnsi"/>
                <w:b/>
                <w:bCs/>
                <w:sz w:val="20"/>
                <w:szCs w:val="20"/>
              </w:rPr>
              <w:t>:</w:t>
            </w:r>
          </w:p>
        </w:tc>
      </w:tr>
      <w:tr w:rsidR="00D97570" w14:paraId="39AB3AE3" w14:textId="77777777" w:rsidTr="009C106A">
        <w:tc>
          <w:tcPr>
            <w:tcW w:w="562" w:type="dxa"/>
            <w:vMerge w:val="restart"/>
            <w:vAlign w:val="center"/>
          </w:tcPr>
          <w:p w14:paraId="2293B5E6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7B5EF54" w14:textId="5A9B8767" w:rsidR="00D97570" w:rsidRPr="00001846" w:rsidRDefault="00D97570" w:rsidP="00D97570">
            <w:pPr>
              <w:pStyle w:val="PargrafodaLista"/>
              <w:numPr>
                <w:ilvl w:val="0"/>
                <w:numId w:val="5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 xml:space="preserve">Estar desprovido de qualquer ferramenta de teste ou </w:t>
            </w:r>
            <w:r w:rsidRPr="00317C4E">
              <w:rPr>
                <w:rFonts w:cstheme="minorHAnsi"/>
                <w:i/>
                <w:iCs/>
                <w:sz w:val="20"/>
                <w:szCs w:val="20"/>
              </w:rPr>
              <w:t>backdoor</w:t>
            </w:r>
            <w:r w:rsidRPr="00317C4E">
              <w:rPr>
                <w:rFonts w:cstheme="minorHAnsi"/>
                <w:sz w:val="20"/>
                <w:szCs w:val="20"/>
              </w:rPr>
              <w:t xml:space="preserve"> utilizados nos processos de desenvolvimento do produto e desnecessários à sua operação usual.</w:t>
            </w:r>
          </w:p>
        </w:tc>
      </w:tr>
      <w:tr w:rsidR="00D97570" w14:paraId="6D63E043" w14:textId="77777777" w:rsidTr="009C106A">
        <w:tc>
          <w:tcPr>
            <w:tcW w:w="562" w:type="dxa"/>
            <w:vMerge/>
            <w:vAlign w:val="center"/>
          </w:tcPr>
          <w:p w14:paraId="7F2AECDD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CCDC74F" w14:textId="6D39AD4E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16763D78" w14:textId="77777777" w:rsidTr="009C106A">
        <w:tc>
          <w:tcPr>
            <w:tcW w:w="562" w:type="dxa"/>
            <w:vMerge w:val="restart"/>
            <w:vAlign w:val="center"/>
          </w:tcPr>
          <w:p w14:paraId="78FEFA57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8D6E0AD" w14:textId="2EE562A2" w:rsidR="00D97570" w:rsidRPr="00001846" w:rsidRDefault="00D97570" w:rsidP="00D97570">
            <w:pPr>
              <w:pStyle w:val="PargrafodaLista"/>
              <w:numPr>
                <w:ilvl w:val="0"/>
                <w:numId w:val="5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Estar desprovido de qualquer forma de comunicação não documentada, incluindo aquelas para envio de informações de perfil de uso do equipamento para fabricantes ou para terceiros.</w:t>
            </w:r>
          </w:p>
        </w:tc>
      </w:tr>
      <w:tr w:rsidR="00D97570" w14:paraId="26A2AA3A" w14:textId="77777777" w:rsidTr="009C106A">
        <w:tc>
          <w:tcPr>
            <w:tcW w:w="562" w:type="dxa"/>
            <w:vMerge/>
            <w:vAlign w:val="center"/>
          </w:tcPr>
          <w:p w14:paraId="2FE6AB3B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F43C9D4" w14:textId="678BA6E7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2264BAAE" w14:textId="77777777" w:rsidTr="009C106A">
        <w:tc>
          <w:tcPr>
            <w:tcW w:w="562" w:type="dxa"/>
            <w:vMerge w:val="restart"/>
            <w:vAlign w:val="center"/>
          </w:tcPr>
          <w:p w14:paraId="5120D84B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4169BD2" w14:textId="4D4CE702" w:rsidR="00D97570" w:rsidRPr="00001846" w:rsidRDefault="00D97570" w:rsidP="00D97570">
            <w:pPr>
              <w:pStyle w:val="PargrafodaLista"/>
              <w:numPr>
                <w:ilvl w:val="0"/>
                <w:numId w:val="5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Ser fornecido com serviços de comunicação de dados (serviço associado a uma porta/</w:t>
            </w:r>
            <w:r w:rsidRPr="00317C4E">
              <w:rPr>
                <w:rFonts w:cstheme="minorHAnsi"/>
                <w:i/>
                <w:iCs/>
                <w:sz w:val="20"/>
                <w:szCs w:val="20"/>
              </w:rPr>
              <w:t>port</w:t>
            </w:r>
            <w:r w:rsidRPr="00317C4E">
              <w:rPr>
                <w:rFonts w:cstheme="minorHAnsi"/>
                <w:sz w:val="20"/>
                <w:szCs w:val="20"/>
              </w:rPr>
              <w:t>) não usualmente utilizados desabilitados, reduzindo sua superfície de ataque.</w:t>
            </w:r>
          </w:p>
        </w:tc>
      </w:tr>
      <w:tr w:rsidR="00D97570" w14:paraId="1610B1CD" w14:textId="77777777" w:rsidTr="009C106A">
        <w:tc>
          <w:tcPr>
            <w:tcW w:w="562" w:type="dxa"/>
            <w:vMerge/>
            <w:vAlign w:val="center"/>
          </w:tcPr>
          <w:p w14:paraId="1135281E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F50B3DB" w14:textId="6601543A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5EDFFE63" w14:textId="77777777" w:rsidTr="009C106A">
        <w:tc>
          <w:tcPr>
            <w:tcW w:w="562" w:type="dxa"/>
            <w:vMerge w:val="restart"/>
            <w:vAlign w:val="center"/>
          </w:tcPr>
          <w:p w14:paraId="0D5A7490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2367980" w14:textId="00C473BD" w:rsidR="00D97570" w:rsidRPr="00001846" w:rsidRDefault="00D97570" w:rsidP="00D97570">
            <w:pPr>
              <w:pStyle w:val="PargrafodaLista"/>
              <w:numPr>
                <w:ilvl w:val="0"/>
                <w:numId w:val="5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Facultar ao usuário a possibilidade de desabilitar funcionalidades e serviços de comunicação não essenciais à operação ou ao gerenciamento do equipamento.</w:t>
            </w:r>
          </w:p>
        </w:tc>
      </w:tr>
      <w:tr w:rsidR="00D97570" w14:paraId="71F5EE2E" w14:textId="77777777" w:rsidTr="009C106A">
        <w:tc>
          <w:tcPr>
            <w:tcW w:w="562" w:type="dxa"/>
            <w:vMerge/>
            <w:vAlign w:val="center"/>
          </w:tcPr>
          <w:p w14:paraId="078FE5F9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6764305" w14:textId="444578B8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3F5A8923" w14:textId="77777777" w:rsidTr="00DF2B7F"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707E7BA6" w14:textId="0EF44EF0" w:rsidR="00D97570" w:rsidRPr="00001846" w:rsidRDefault="00D97570" w:rsidP="00D97570">
            <w:pPr>
              <w:ind w:left="173"/>
              <w:rPr>
                <w:rFonts w:cstheme="minorHAnsi"/>
                <w:b/>
                <w:bCs/>
                <w:sz w:val="20"/>
                <w:szCs w:val="20"/>
              </w:rPr>
            </w:pPr>
            <w:r w:rsidRPr="00001846">
              <w:rPr>
                <w:rFonts w:cstheme="minorHAnsi"/>
                <w:b/>
                <w:bCs/>
                <w:sz w:val="20"/>
                <w:szCs w:val="20"/>
              </w:rPr>
              <w:t>5.1.6. Quanto aos dados pessoais e dados pessoais sensíveis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, </w:t>
            </w:r>
            <w:r w:rsidRPr="00317C4E">
              <w:rPr>
                <w:rFonts w:cstheme="minorHAnsi"/>
                <w:b/>
                <w:bCs/>
                <w:sz w:val="20"/>
                <w:szCs w:val="20"/>
              </w:rPr>
              <w:t>observada a legislação vigente:</w:t>
            </w:r>
          </w:p>
        </w:tc>
      </w:tr>
      <w:tr w:rsidR="00D97570" w14:paraId="15429FFF" w14:textId="77777777" w:rsidTr="009C106A">
        <w:tc>
          <w:tcPr>
            <w:tcW w:w="562" w:type="dxa"/>
            <w:vMerge w:val="restart"/>
            <w:vAlign w:val="center"/>
          </w:tcPr>
          <w:p w14:paraId="776BCBAF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D71E3F1" w14:textId="2019D8A0" w:rsidR="00D97570" w:rsidRPr="00001846" w:rsidRDefault="00D97570" w:rsidP="00D97570">
            <w:pPr>
              <w:pStyle w:val="PargrafodaLista"/>
              <w:numPr>
                <w:ilvl w:val="0"/>
                <w:numId w:val="6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Possibilitar a utilização de métodos adequados de criptografia para a transmissão de dados sensíveis, incluindo informações pessoais.</w:t>
            </w:r>
          </w:p>
        </w:tc>
      </w:tr>
      <w:tr w:rsidR="00D97570" w14:paraId="19B3AFC0" w14:textId="77777777" w:rsidTr="009C106A">
        <w:tc>
          <w:tcPr>
            <w:tcW w:w="562" w:type="dxa"/>
            <w:vMerge/>
            <w:vAlign w:val="center"/>
          </w:tcPr>
          <w:p w14:paraId="4241AB8D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C5F28F8" w14:textId="39CED71A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48C153AD" w14:textId="77777777" w:rsidTr="009C106A">
        <w:tc>
          <w:tcPr>
            <w:tcW w:w="562" w:type="dxa"/>
            <w:vMerge w:val="restart"/>
            <w:vAlign w:val="center"/>
          </w:tcPr>
          <w:p w14:paraId="3800AE76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0D31C0E2" w14:textId="19BDD57A" w:rsidR="00D97570" w:rsidRPr="00001846" w:rsidRDefault="00D97570" w:rsidP="00D97570">
            <w:pPr>
              <w:pStyle w:val="PargrafodaLista"/>
              <w:numPr>
                <w:ilvl w:val="0"/>
                <w:numId w:val="6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Possibilitar a utilização de métodos adequados de criptografia para o armazenamento de dados sensíveis, incluindo informações pessoais.</w:t>
            </w:r>
          </w:p>
        </w:tc>
      </w:tr>
      <w:tr w:rsidR="00D97570" w14:paraId="045BC9EB" w14:textId="77777777" w:rsidTr="009C106A">
        <w:tc>
          <w:tcPr>
            <w:tcW w:w="562" w:type="dxa"/>
            <w:vMerge/>
            <w:vAlign w:val="center"/>
          </w:tcPr>
          <w:p w14:paraId="3CC2DA15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A352867" w14:textId="30E1245B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5304392B" w14:textId="77777777" w:rsidTr="009C106A">
        <w:tc>
          <w:tcPr>
            <w:tcW w:w="562" w:type="dxa"/>
            <w:vMerge w:val="restart"/>
            <w:vAlign w:val="center"/>
          </w:tcPr>
          <w:p w14:paraId="3BB3E8D1" w14:textId="61CBDEE8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FF77303" w14:textId="06232B39" w:rsidR="00D97570" w:rsidRPr="00001846" w:rsidRDefault="00D97570" w:rsidP="00D97570">
            <w:pPr>
              <w:pStyle w:val="PargrafodaLista"/>
              <w:numPr>
                <w:ilvl w:val="0"/>
                <w:numId w:val="6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Permitir que os usuários deletem facilmente seus dados pessoais e sensíveis armazenados, possibilitando o descarte ou a substituição do equipamento sem riscos de exposição de informações pessoais.</w:t>
            </w:r>
          </w:p>
        </w:tc>
      </w:tr>
      <w:tr w:rsidR="00D97570" w14:paraId="19BF8A5A" w14:textId="77777777" w:rsidTr="009C106A">
        <w:tc>
          <w:tcPr>
            <w:tcW w:w="562" w:type="dxa"/>
            <w:vMerge/>
            <w:vAlign w:val="center"/>
          </w:tcPr>
          <w:p w14:paraId="75A32E04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029416C" w14:textId="1260BA4A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21254407" w14:textId="77777777" w:rsidTr="009C106A">
        <w:tc>
          <w:tcPr>
            <w:tcW w:w="562" w:type="dxa"/>
            <w:vMerge w:val="restart"/>
            <w:vAlign w:val="center"/>
          </w:tcPr>
          <w:p w14:paraId="641202DB" w14:textId="26A6A31A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2047C67" w14:textId="0E0129F7" w:rsidR="00D97570" w:rsidRPr="00001846" w:rsidRDefault="00D97570" w:rsidP="00D97570">
            <w:pPr>
              <w:pStyle w:val="PargrafodaLista"/>
              <w:numPr>
                <w:ilvl w:val="0"/>
                <w:numId w:val="6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Conter em sua documentação informações ao usuário sobre quais dados pessoais, sensíveis ou não, são coletados, utilizados e armazenados.</w:t>
            </w:r>
          </w:p>
        </w:tc>
      </w:tr>
      <w:tr w:rsidR="00D97570" w14:paraId="01E1B4F5" w14:textId="77777777" w:rsidTr="009C106A">
        <w:tc>
          <w:tcPr>
            <w:tcW w:w="562" w:type="dxa"/>
            <w:vMerge/>
            <w:vAlign w:val="center"/>
          </w:tcPr>
          <w:p w14:paraId="120766F3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10542D5" w14:textId="79570452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0D596742" w14:textId="77777777" w:rsidTr="00DF2B7F"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3F1114D8" w14:textId="49AB1E9A" w:rsidR="00D97570" w:rsidRPr="00001846" w:rsidRDefault="00D97570" w:rsidP="00D97570">
            <w:pPr>
              <w:ind w:left="173"/>
              <w:rPr>
                <w:rFonts w:cstheme="minorHAnsi"/>
                <w:b/>
                <w:bCs/>
                <w:sz w:val="20"/>
                <w:szCs w:val="20"/>
              </w:rPr>
            </w:pPr>
            <w:r w:rsidRPr="00001846">
              <w:rPr>
                <w:rFonts w:cstheme="minorHAnsi"/>
                <w:b/>
                <w:bCs/>
                <w:sz w:val="20"/>
                <w:szCs w:val="20"/>
              </w:rPr>
              <w:t>5.1.7. Quanto à capacidade de mitigar ataques:</w:t>
            </w:r>
          </w:p>
        </w:tc>
      </w:tr>
      <w:tr w:rsidR="00D97570" w14:paraId="0C63582B" w14:textId="77777777" w:rsidTr="009C106A">
        <w:tc>
          <w:tcPr>
            <w:tcW w:w="562" w:type="dxa"/>
            <w:vMerge w:val="restart"/>
            <w:vAlign w:val="center"/>
          </w:tcPr>
          <w:p w14:paraId="39DAF8B6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0843EA1" w14:textId="1BCC833D" w:rsidR="00D97570" w:rsidRPr="00001846" w:rsidRDefault="00D97570" w:rsidP="00D97570">
            <w:pPr>
              <w:pStyle w:val="PargrafodaLista"/>
              <w:numPr>
                <w:ilvl w:val="0"/>
                <w:numId w:val="7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Possuir mecanismo para limitação da taxa de transmissão de dados de saída (</w:t>
            </w:r>
            <w:r w:rsidRPr="00317C4E">
              <w:rPr>
                <w:rFonts w:cstheme="minorHAnsi"/>
                <w:i/>
                <w:iCs/>
                <w:sz w:val="20"/>
                <w:szCs w:val="20"/>
              </w:rPr>
              <w:t>upload</w:t>
            </w:r>
            <w:r w:rsidRPr="00317C4E">
              <w:rPr>
                <w:rFonts w:cstheme="minorHAnsi"/>
                <w:sz w:val="20"/>
                <w:szCs w:val="20"/>
              </w:rPr>
              <w:t>), além do usualmente necessário, a fim de minimizar sua utilização como vetor em ataques a outros equipamentos ou sistemas (ataque de negação de serviço).</w:t>
            </w:r>
          </w:p>
        </w:tc>
      </w:tr>
      <w:tr w:rsidR="00D97570" w14:paraId="5D65091A" w14:textId="77777777" w:rsidTr="009C106A">
        <w:tc>
          <w:tcPr>
            <w:tcW w:w="562" w:type="dxa"/>
            <w:vMerge/>
            <w:vAlign w:val="center"/>
          </w:tcPr>
          <w:p w14:paraId="0E8890AD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822E2D7" w14:textId="73BAB8AB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1DD4708F" w14:textId="77777777" w:rsidTr="009C106A">
        <w:tc>
          <w:tcPr>
            <w:tcW w:w="562" w:type="dxa"/>
            <w:vMerge w:val="restart"/>
            <w:vAlign w:val="center"/>
          </w:tcPr>
          <w:p w14:paraId="5A3A2D81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04F09D6F" w14:textId="67B95FA1" w:rsidR="00D97570" w:rsidRPr="00001846" w:rsidRDefault="00D97570" w:rsidP="00D97570">
            <w:pPr>
              <w:pStyle w:val="PargrafodaLista"/>
              <w:numPr>
                <w:ilvl w:val="0"/>
                <w:numId w:val="7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 xml:space="preserve">Implementar mecanismos para validação do endereço de origem dos pacotes de dados, filtrando pacotes com endereço de origem falsificados (filtro </w:t>
            </w:r>
            <w:r w:rsidRPr="00317C4E">
              <w:rPr>
                <w:rFonts w:cstheme="minorHAnsi"/>
                <w:i/>
                <w:iCs/>
                <w:sz w:val="20"/>
                <w:szCs w:val="20"/>
              </w:rPr>
              <w:t>antispoofing</w:t>
            </w:r>
            <w:r w:rsidRPr="00317C4E">
              <w:rPr>
                <w:rFonts w:cstheme="minorHAnsi"/>
                <w:sz w:val="20"/>
                <w:szCs w:val="20"/>
              </w:rPr>
              <w:t>), em especial na transmissão de dados de saída (</w:t>
            </w:r>
            <w:r w:rsidRPr="00317C4E">
              <w:rPr>
                <w:rFonts w:cstheme="minorHAnsi"/>
                <w:i/>
                <w:iCs/>
                <w:sz w:val="20"/>
                <w:szCs w:val="20"/>
              </w:rPr>
              <w:t>upload</w:t>
            </w:r>
            <w:r w:rsidRPr="00317C4E">
              <w:rPr>
                <w:rFonts w:cstheme="minorHAnsi"/>
                <w:sz w:val="20"/>
                <w:szCs w:val="20"/>
              </w:rPr>
              <w:t>).</w:t>
            </w:r>
          </w:p>
        </w:tc>
      </w:tr>
      <w:tr w:rsidR="00D97570" w14:paraId="6F07D48C" w14:textId="77777777" w:rsidTr="009C106A">
        <w:tc>
          <w:tcPr>
            <w:tcW w:w="562" w:type="dxa"/>
            <w:vMerge/>
            <w:vAlign w:val="center"/>
          </w:tcPr>
          <w:p w14:paraId="4654790A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1B45AB0" w14:textId="20C27347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22007DD0" w14:textId="77777777" w:rsidTr="009C106A">
        <w:tc>
          <w:tcPr>
            <w:tcW w:w="562" w:type="dxa"/>
            <w:vMerge w:val="restart"/>
            <w:vAlign w:val="center"/>
          </w:tcPr>
          <w:p w14:paraId="79EEF17E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EB35CEB" w14:textId="7C4F309A" w:rsidR="00D97570" w:rsidRPr="00001846" w:rsidRDefault="00D97570" w:rsidP="00D97570">
            <w:pPr>
              <w:pStyle w:val="PargrafodaLista"/>
              <w:numPr>
                <w:ilvl w:val="0"/>
                <w:numId w:val="7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317C4E">
              <w:rPr>
                <w:rFonts w:cstheme="minorHAnsi"/>
                <w:sz w:val="20"/>
                <w:szCs w:val="20"/>
              </w:rPr>
              <w:t>Ser projetado para mitigar os efeitos de ataques de negação de serviço em andamento, sendo resistentes a um número excessivo de tentativas de autenticação, por meio de, por exemplo: priorização de sua capacidade de processamento às sessões de comunicação já estabelecidas e autenticadas; e limitação do número de sessões de autenticação concorrentes, descartando tentativas de estabelecimento de novas sessões quando superado limite estabelecido.</w:t>
            </w:r>
          </w:p>
        </w:tc>
      </w:tr>
      <w:tr w:rsidR="00D97570" w14:paraId="15445B3E" w14:textId="77777777" w:rsidTr="009C106A">
        <w:tc>
          <w:tcPr>
            <w:tcW w:w="562" w:type="dxa"/>
            <w:vMerge/>
            <w:vAlign w:val="center"/>
          </w:tcPr>
          <w:p w14:paraId="5C242FA1" w14:textId="77777777" w:rsidR="00D97570" w:rsidRPr="00001846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34410C5" w14:textId="1C70877F" w:rsidR="00D97570" w:rsidRPr="00323C8B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</w:tbl>
    <w:p w14:paraId="61A700FA" w14:textId="77777777" w:rsidR="002820FF" w:rsidRPr="002820FF" w:rsidRDefault="002820FF" w:rsidP="00AF7BAD">
      <w:pPr>
        <w:ind w:left="-851"/>
        <w:jc w:val="both"/>
        <w:rPr>
          <w:sz w:val="2"/>
          <w:szCs w:val="2"/>
        </w:rPr>
      </w:pPr>
      <w:bookmarkStart w:id="0" w:name="_Hlk60821634"/>
    </w:p>
    <w:p w14:paraId="22BB390D" w14:textId="74B51301" w:rsidR="002820FF" w:rsidRDefault="002820FF" w:rsidP="00AF7BAD">
      <w:pPr>
        <w:ind w:left="-851"/>
        <w:jc w:val="both"/>
      </w:pPr>
      <w:r>
        <w:t xml:space="preserve">Declara, ainda, apresentar conformidade aos seguintes requisitos relacionados no item 6 do anexo ao Ato </w:t>
      </w:r>
      <w:r w:rsidRPr="002820FF">
        <w:t>nº</w:t>
      </w:r>
      <w:r>
        <w:t xml:space="preserve"> 77, de 05 de janeiro de 2021:</w:t>
      </w:r>
    </w:p>
    <w:tbl>
      <w:tblPr>
        <w:tblStyle w:val="Tabelacomgrade"/>
        <w:tblW w:w="10065" w:type="dxa"/>
        <w:tblInd w:w="-856" w:type="dxa"/>
        <w:tblLook w:val="04A0" w:firstRow="1" w:lastRow="0" w:firstColumn="1" w:lastColumn="0" w:noHBand="0" w:noVBand="1"/>
      </w:tblPr>
      <w:tblGrid>
        <w:gridCol w:w="562"/>
        <w:gridCol w:w="9503"/>
      </w:tblGrid>
      <w:tr w:rsidR="002820FF" w:rsidRPr="00001846" w14:paraId="388F3E9C" w14:textId="77777777" w:rsidTr="002820FF">
        <w:tc>
          <w:tcPr>
            <w:tcW w:w="10065" w:type="dxa"/>
            <w:gridSpan w:val="2"/>
            <w:shd w:val="clear" w:color="auto" w:fill="BFBFBF" w:themeFill="background1" w:themeFillShade="BF"/>
            <w:vAlign w:val="center"/>
          </w:tcPr>
          <w:p w14:paraId="5AF30838" w14:textId="7A1EC19D" w:rsidR="002820FF" w:rsidRPr="00E85850" w:rsidRDefault="002820FF" w:rsidP="00F34F5A">
            <w:pPr>
              <w:jc w:val="both"/>
              <w:rPr>
                <w:rFonts w:cstheme="minorHAnsi"/>
                <w:b/>
                <w:bCs/>
                <w:sz w:val="20"/>
                <w:szCs w:val="20"/>
              </w:rPr>
            </w:pPr>
            <w:r w:rsidRPr="00E85850">
              <w:rPr>
                <w:rFonts w:cstheme="minorHAnsi"/>
                <w:b/>
                <w:bCs/>
                <w:sz w:val="20"/>
                <w:szCs w:val="20"/>
              </w:rPr>
              <w:t xml:space="preserve">6.1. </w:t>
            </w:r>
            <w:r w:rsidR="00317C4E" w:rsidRPr="00317C4E">
              <w:rPr>
                <w:b/>
                <w:bCs/>
                <w:sz w:val="20"/>
                <w:szCs w:val="20"/>
              </w:rPr>
              <w:t>Requisitos para fornecedores de equipamentos terminais que se conectam à Internet e de equipamentos de infraestrutura de redes de telecomunicações:</w:t>
            </w:r>
          </w:p>
        </w:tc>
      </w:tr>
      <w:tr w:rsidR="00D97570" w14:paraId="26B8D49F" w14:textId="77777777" w:rsidTr="00F34F5A">
        <w:tc>
          <w:tcPr>
            <w:tcW w:w="562" w:type="dxa"/>
            <w:vMerge w:val="restart"/>
            <w:vAlign w:val="center"/>
          </w:tcPr>
          <w:p w14:paraId="6A61C095" w14:textId="77777777" w:rsidR="00D97570" w:rsidRPr="00E85850" w:rsidRDefault="00D97570" w:rsidP="00F34F5A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3261322" w14:textId="512DD67C" w:rsidR="00D97570" w:rsidRPr="00E85850" w:rsidRDefault="00D97570" w:rsidP="00F34F5A">
            <w:pPr>
              <w:jc w:val="both"/>
              <w:rPr>
                <w:rFonts w:cstheme="minorHAnsi"/>
                <w:sz w:val="20"/>
                <w:szCs w:val="20"/>
              </w:rPr>
            </w:pPr>
            <w:r w:rsidRPr="00E85850">
              <w:rPr>
                <w:rFonts w:cstheme="minorHAnsi"/>
                <w:sz w:val="20"/>
                <w:szCs w:val="20"/>
              </w:rPr>
              <w:t xml:space="preserve">6.1.1. </w:t>
            </w:r>
            <w:r w:rsidRPr="00317C4E">
              <w:rPr>
                <w:sz w:val="20"/>
                <w:szCs w:val="20"/>
              </w:rPr>
              <w:t xml:space="preserve">Possuir uma política clara de suporte ao produto, especialmente em relação à disponibilização de atualizações de </w:t>
            </w:r>
            <w:r w:rsidRPr="00317C4E">
              <w:rPr>
                <w:i/>
                <w:iCs/>
                <w:sz w:val="20"/>
                <w:szCs w:val="20"/>
              </w:rPr>
              <w:t>software/firmware</w:t>
            </w:r>
            <w:r w:rsidRPr="00317C4E">
              <w:rPr>
                <w:sz w:val="20"/>
                <w:szCs w:val="20"/>
              </w:rPr>
              <w:t xml:space="preserve"> para correção de vulnerabilidades de segurança.</w:t>
            </w:r>
          </w:p>
        </w:tc>
      </w:tr>
      <w:tr w:rsidR="00D97570" w14:paraId="0D95D407" w14:textId="77777777" w:rsidTr="00F34F5A">
        <w:tc>
          <w:tcPr>
            <w:tcW w:w="562" w:type="dxa"/>
            <w:vMerge/>
            <w:vAlign w:val="center"/>
          </w:tcPr>
          <w:p w14:paraId="734DD0B3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0B4C6A47" w14:textId="4C9F479F" w:rsidR="00D97570" w:rsidRPr="00E85850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07ABA531" w14:textId="77777777" w:rsidTr="00F34F5A">
        <w:tc>
          <w:tcPr>
            <w:tcW w:w="562" w:type="dxa"/>
            <w:vMerge w:val="restart"/>
            <w:vAlign w:val="center"/>
          </w:tcPr>
          <w:p w14:paraId="1BC1A65D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F180603" w14:textId="5E06BA1F" w:rsidR="00D97570" w:rsidRPr="00E85850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 w:rsidRPr="00E85850">
              <w:rPr>
                <w:rFonts w:cstheme="minorHAnsi"/>
                <w:sz w:val="20"/>
                <w:szCs w:val="20"/>
              </w:rPr>
              <w:t xml:space="preserve">6.1.2. </w:t>
            </w:r>
            <w:r w:rsidRPr="00317C4E">
              <w:rPr>
                <w:sz w:val="20"/>
                <w:szCs w:val="20"/>
              </w:rPr>
              <w:t>Deixar claro para o consumidor até quando e em quais situações serão providas atualizações de segurança para o equipamento.</w:t>
            </w:r>
          </w:p>
        </w:tc>
      </w:tr>
      <w:tr w:rsidR="00D97570" w14:paraId="629A3A2C" w14:textId="77777777" w:rsidTr="00F34F5A">
        <w:tc>
          <w:tcPr>
            <w:tcW w:w="562" w:type="dxa"/>
            <w:vMerge/>
            <w:vAlign w:val="center"/>
          </w:tcPr>
          <w:p w14:paraId="14D973C2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53A8F59" w14:textId="0782C229" w:rsidR="00D97570" w:rsidRPr="00E85850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2121AE80" w14:textId="77777777" w:rsidTr="00F34F5A">
        <w:tc>
          <w:tcPr>
            <w:tcW w:w="562" w:type="dxa"/>
            <w:vMerge w:val="restart"/>
            <w:vAlign w:val="center"/>
          </w:tcPr>
          <w:p w14:paraId="5EED0544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5EFF1F2" w14:textId="035F849B" w:rsidR="00D97570" w:rsidRPr="00E85850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 w:rsidRPr="00E85850">
              <w:rPr>
                <w:rFonts w:cstheme="minorHAnsi"/>
                <w:sz w:val="20"/>
                <w:szCs w:val="20"/>
              </w:rPr>
              <w:t xml:space="preserve">6.1.3. </w:t>
            </w:r>
            <w:r w:rsidRPr="00317C4E">
              <w:rPr>
                <w:sz w:val="20"/>
                <w:szCs w:val="20"/>
              </w:rPr>
              <w:t xml:space="preserve">Quando o equipamento dispuser de processos de atualização automática de </w:t>
            </w:r>
            <w:r w:rsidRPr="00317C4E">
              <w:rPr>
                <w:i/>
                <w:iCs/>
                <w:sz w:val="20"/>
                <w:szCs w:val="20"/>
              </w:rPr>
              <w:t>software/firmware</w:t>
            </w:r>
            <w:r w:rsidRPr="00317C4E">
              <w:rPr>
                <w:sz w:val="20"/>
                <w:szCs w:val="20"/>
              </w:rPr>
              <w:t xml:space="preserve">, garantir que as atualizações sejam realizadas em fases (em partes da totalidade de dispositivos) a fim de evitar que erros não intencionais da nova versão de </w:t>
            </w:r>
            <w:r w:rsidRPr="00317C4E">
              <w:rPr>
                <w:i/>
                <w:iCs/>
                <w:sz w:val="20"/>
                <w:szCs w:val="20"/>
              </w:rPr>
              <w:t>software/firmware</w:t>
            </w:r>
            <w:r w:rsidRPr="00317C4E">
              <w:rPr>
                <w:sz w:val="20"/>
                <w:szCs w:val="20"/>
              </w:rPr>
              <w:t xml:space="preserve"> sejam distribuídos simultaneamente a todos os equipamentos passíveis de atualização.</w:t>
            </w:r>
          </w:p>
        </w:tc>
      </w:tr>
      <w:tr w:rsidR="00D97570" w14:paraId="4BAEBFC1" w14:textId="77777777" w:rsidTr="00F34F5A">
        <w:tc>
          <w:tcPr>
            <w:tcW w:w="562" w:type="dxa"/>
            <w:vMerge/>
            <w:vAlign w:val="center"/>
          </w:tcPr>
          <w:p w14:paraId="0CFF4D7E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94CA04F" w14:textId="4939FBDB" w:rsidR="00D97570" w:rsidRPr="00E85850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37370382" w14:textId="77777777" w:rsidTr="00F34F5A">
        <w:tc>
          <w:tcPr>
            <w:tcW w:w="562" w:type="dxa"/>
            <w:vMerge w:val="restart"/>
            <w:vAlign w:val="center"/>
          </w:tcPr>
          <w:p w14:paraId="24303952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913C9F1" w14:textId="593B9FEC" w:rsidR="00D97570" w:rsidRPr="00E85850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 w:rsidRPr="00E85850">
              <w:rPr>
                <w:rFonts w:cstheme="minorHAnsi"/>
                <w:sz w:val="20"/>
                <w:szCs w:val="20"/>
              </w:rPr>
              <w:t xml:space="preserve">6.1.4. </w:t>
            </w:r>
            <w:r w:rsidRPr="00317C4E">
              <w:rPr>
                <w:sz w:val="20"/>
                <w:szCs w:val="20"/>
              </w:rPr>
              <w:t>Garantir o provimento de atualizações de segurança por, no mínimo, 2 (dois) anos após o lançamento do produto ou enquanto o equipamento estiver sendo distribuído ao mercado consumidor, sendo aplicável a opção que mais se estender.</w:t>
            </w:r>
          </w:p>
        </w:tc>
      </w:tr>
      <w:tr w:rsidR="00D97570" w:rsidRPr="00001846" w14:paraId="3DA9D1B8" w14:textId="77777777" w:rsidTr="00F34F5A">
        <w:tc>
          <w:tcPr>
            <w:tcW w:w="562" w:type="dxa"/>
            <w:vMerge/>
            <w:vAlign w:val="center"/>
          </w:tcPr>
          <w:p w14:paraId="5A7AF0E0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977A2B5" w14:textId="06FCE7C6" w:rsidR="00D97570" w:rsidRPr="00E85850" w:rsidRDefault="00D97570" w:rsidP="00D97570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4F2C0CD1" w14:textId="77777777" w:rsidTr="00F34F5A">
        <w:tc>
          <w:tcPr>
            <w:tcW w:w="562" w:type="dxa"/>
            <w:vMerge w:val="restart"/>
            <w:vAlign w:val="center"/>
          </w:tcPr>
          <w:p w14:paraId="548E6DB7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7713D700" w14:textId="047614BA" w:rsidR="00D97570" w:rsidRPr="00E85850" w:rsidRDefault="00D97570" w:rsidP="00D97570">
            <w:pPr>
              <w:jc w:val="both"/>
              <w:rPr>
                <w:sz w:val="20"/>
                <w:szCs w:val="20"/>
              </w:rPr>
            </w:pPr>
            <w:r w:rsidRPr="00E85850">
              <w:rPr>
                <w:sz w:val="20"/>
                <w:szCs w:val="20"/>
              </w:rPr>
              <w:t xml:space="preserve">6.1.5. </w:t>
            </w:r>
            <w:r w:rsidRPr="00317C4E">
              <w:rPr>
                <w:sz w:val="20"/>
                <w:szCs w:val="20"/>
              </w:rPr>
              <w:t>Disponibilizar um canal de comunicação que possibilite aos seus clientes, usuários finais e terceiros reportarem vulnerabilidades de segurança identificadas nos produtos.</w:t>
            </w:r>
          </w:p>
        </w:tc>
      </w:tr>
      <w:tr w:rsidR="00D97570" w:rsidRPr="00001846" w14:paraId="024BF037" w14:textId="77777777" w:rsidTr="00F34F5A">
        <w:tc>
          <w:tcPr>
            <w:tcW w:w="562" w:type="dxa"/>
            <w:vMerge/>
            <w:vAlign w:val="center"/>
          </w:tcPr>
          <w:p w14:paraId="6BA1487F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5672D92" w14:textId="4ED24790" w:rsidR="00D97570" w:rsidRPr="00E85850" w:rsidRDefault="00D97570" w:rsidP="00D97570">
            <w:pPr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2830A694" w14:textId="77777777" w:rsidTr="00F34F5A">
        <w:tc>
          <w:tcPr>
            <w:tcW w:w="562" w:type="dxa"/>
            <w:vMerge w:val="restart"/>
            <w:vAlign w:val="center"/>
          </w:tcPr>
          <w:p w14:paraId="67F48477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A8AC191" w14:textId="4EF4CD79" w:rsidR="00D97570" w:rsidRPr="00E85850" w:rsidRDefault="00D97570" w:rsidP="00D97570">
            <w:pPr>
              <w:jc w:val="both"/>
              <w:rPr>
                <w:sz w:val="20"/>
                <w:szCs w:val="20"/>
              </w:rPr>
            </w:pPr>
            <w:r w:rsidRPr="00E85850">
              <w:rPr>
                <w:sz w:val="20"/>
                <w:szCs w:val="20"/>
              </w:rPr>
              <w:t xml:space="preserve">6.1.6. </w:t>
            </w:r>
            <w:r w:rsidRPr="00806954">
              <w:rPr>
                <w:sz w:val="20"/>
                <w:szCs w:val="20"/>
              </w:rPr>
              <w:t>Possuir implementados processos de Divulgação Coordenada de Vulnerabilidades baseados em boas práticas e recomendações reconhecidas internacionalmente.</w:t>
            </w:r>
          </w:p>
        </w:tc>
      </w:tr>
      <w:tr w:rsidR="00D97570" w:rsidRPr="00001846" w14:paraId="20A10D25" w14:textId="77777777" w:rsidTr="00F34F5A">
        <w:tc>
          <w:tcPr>
            <w:tcW w:w="562" w:type="dxa"/>
            <w:vMerge/>
            <w:vAlign w:val="center"/>
          </w:tcPr>
          <w:p w14:paraId="1DBF5D7C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172151E" w14:textId="0B3A123B" w:rsidR="00D97570" w:rsidRPr="00E85850" w:rsidRDefault="00D97570" w:rsidP="00D97570">
            <w:pPr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:rsidRPr="00001846" w14:paraId="7871FD79" w14:textId="77777777" w:rsidTr="00F34F5A">
        <w:tc>
          <w:tcPr>
            <w:tcW w:w="10065" w:type="dxa"/>
            <w:gridSpan w:val="2"/>
            <w:shd w:val="clear" w:color="auto" w:fill="D9D9D9" w:themeFill="background1" w:themeFillShade="D9"/>
            <w:vAlign w:val="center"/>
          </w:tcPr>
          <w:p w14:paraId="6D733981" w14:textId="77777777" w:rsidR="00D97570" w:rsidRPr="00E85850" w:rsidRDefault="00D97570" w:rsidP="00D97570">
            <w:pPr>
              <w:ind w:left="173"/>
              <w:rPr>
                <w:rFonts w:cstheme="minorHAnsi"/>
                <w:b/>
                <w:bCs/>
                <w:sz w:val="20"/>
                <w:szCs w:val="20"/>
              </w:rPr>
            </w:pPr>
            <w:r w:rsidRPr="00E85850">
              <w:rPr>
                <w:rFonts w:cstheme="minorHAnsi"/>
                <w:b/>
                <w:bCs/>
                <w:sz w:val="20"/>
                <w:szCs w:val="20"/>
              </w:rPr>
              <w:t xml:space="preserve">6.1.7. </w:t>
            </w:r>
            <w:r w:rsidRPr="00E85850">
              <w:rPr>
                <w:b/>
                <w:bCs/>
                <w:sz w:val="20"/>
                <w:szCs w:val="20"/>
              </w:rPr>
              <w:t>Disponibilizar um canal público de suporte, por meio de página na internet em língua portuguesa, para:</w:t>
            </w:r>
          </w:p>
        </w:tc>
      </w:tr>
      <w:tr w:rsidR="00D97570" w14:paraId="247C5DA1" w14:textId="77777777" w:rsidTr="00F34F5A">
        <w:tc>
          <w:tcPr>
            <w:tcW w:w="562" w:type="dxa"/>
            <w:vMerge w:val="restart"/>
            <w:vAlign w:val="center"/>
          </w:tcPr>
          <w:p w14:paraId="481615A6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249638A" w14:textId="0D087A4B" w:rsidR="00D97570" w:rsidRPr="00E85850" w:rsidRDefault="00D97570" w:rsidP="00D97570">
            <w:pPr>
              <w:pStyle w:val="PargrafodaLista"/>
              <w:numPr>
                <w:ilvl w:val="0"/>
                <w:numId w:val="9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806954">
              <w:rPr>
                <w:sz w:val="20"/>
                <w:szCs w:val="20"/>
              </w:rPr>
              <w:t>Informar sobre novas vulnerabilidades identificadas em seus produtos, medidas de mitigação e correções de segurança associadas</w:t>
            </w:r>
            <w:r>
              <w:rPr>
                <w:sz w:val="20"/>
                <w:szCs w:val="20"/>
              </w:rPr>
              <w:t>.</w:t>
            </w:r>
          </w:p>
        </w:tc>
      </w:tr>
      <w:tr w:rsidR="00D97570" w14:paraId="44B5A5BF" w14:textId="77777777" w:rsidTr="00F34F5A">
        <w:tc>
          <w:tcPr>
            <w:tcW w:w="562" w:type="dxa"/>
            <w:vMerge/>
            <w:vAlign w:val="center"/>
          </w:tcPr>
          <w:p w14:paraId="4569E8CF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0B152192" w14:textId="637C6179" w:rsidR="00D97570" w:rsidRPr="00323C8B" w:rsidRDefault="00D97570" w:rsidP="00D97570">
            <w:pPr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6761D43B" w14:textId="77777777" w:rsidTr="00F34F5A">
        <w:tc>
          <w:tcPr>
            <w:tcW w:w="562" w:type="dxa"/>
            <w:vMerge w:val="restart"/>
            <w:vAlign w:val="center"/>
          </w:tcPr>
          <w:p w14:paraId="5220C1AE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4DB30208" w14:textId="711365B2" w:rsidR="00D97570" w:rsidRPr="00E85850" w:rsidRDefault="00D97570" w:rsidP="00D97570">
            <w:pPr>
              <w:pStyle w:val="PargrafodaLista"/>
              <w:numPr>
                <w:ilvl w:val="0"/>
                <w:numId w:val="9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806954">
              <w:rPr>
                <w:sz w:val="20"/>
                <w:szCs w:val="20"/>
              </w:rPr>
              <w:t>Manter histórico de: vulnerabilidades identificadas, medidas de mitigação e correções de segurança</w:t>
            </w:r>
            <w:r>
              <w:rPr>
                <w:sz w:val="20"/>
                <w:szCs w:val="20"/>
              </w:rPr>
              <w:t>.</w:t>
            </w:r>
          </w:p>
        </w:tc>
      </w:tr>
      <w:tr w:rsidR="00D97570" w14:paraId="17E32CF3" w14:textId="77777777" w:rsidTr="00F34F5A">
        <w:tc>
          <w:tcPr>
            <w:tcW w:w="562" w:type="dxa"/>
            <w:vMerge/>
            <w:vAlign w:val="center"/>
          </w:tcPr>
          <w:p w14:paraId="21B0C9ED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163F5D18" w14:textId="54684F93" w:rsidR="00D97570" w:rsidRPr="00323C8B" w:rsidRDefault="00D97570" w:rsidP="00D97570">
            <w:pPr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5370B9D4" w14:textId="77777777" w:rsidTr="00F34F5A">
        <w:tc>
          <w:tcPr>
            <w:tcW w:w="562" w:type="dxa"/>
            <w:vMerge w:val="restart"/>
            <w:vAlign w:val="center"/>
          </w:tcPr>
          <w:p w14:paraId="2F17C7C8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3E581029" w14:textId="747FA63B" w:rsidR="00D97570" w:rsidRPr="00E85850" w:rsidRDefault="00D97570" w:rsidP="00D97570">
            <w:pPr>
              <w:pStyle w:val="PargrafodaLista"/>
              <w:numPr>
                <w:ilvl w:val="0"/>
                <w:numId w:val="9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806954">
              <w:rPr>
                <w:sz w:val="20"/>
                <w:szCs w:val="20"/>
              </w:rPr>
              <w:t xml:space="preserve">Permitir acesso a correções de segurança e/ou novas versões de </w:t>
            </w:r>
            <w:r w:rsidRPr="00302573">
              <w:rPr>
                <w:i/>
                <w:iCs/>
                <w:sz w:val="20"/>
                <w:szCs w:val="20"/>
              </w:rPr>
              <w:t>software/firmware</w:t>
            </w:r>
            <w:r w:rsidRPr="00806954">
              <w:rPr>
                <w:sz w:val="20"/>
                <w:szCs w:val="20"/>
              </w:rPr>
              <w:t xml:space="preserve"> para seus produtos</w:t>
            </w:r>
            <w:r>
              <w:rPr>
                <w:sz w:val="20"/>
                <w:szCs w:val="20"/>
              </w:rPr>
              <w:t>.</w:t>
            </w:r>
          </w:p>
        </w:tc>
      </w:tr>
      <w:tr w:rsidR="00D97570" w14:paraId="007D61CA" w14:textId="77777777" w:rsidTr="00F34F5A">
        <w:tc>
          <w:tcPr>
            <w:tcW w:w="562" w:type="dxa"/>
            <w:vMerge/>
            <w:vAlign w:val="center"/>
          </w:tcPr>
          <w:p w14:paraId="1BE105DB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22AA75FE" w14:textId="514664F7" w:rsidR="00D97570" w:rsidRPr="00323C8B" w:rsidRDefault="00D97570" w:rsidP="00D97570">
            <w:pPr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  <w:tr w:rsidR="00D97570" w14:paraId="35ACBCB3" w14:textId="77777777" w:rsidTr="00F34F5A">
        <w:tc>
          <w:tcPr>
            <w:tcW w:w="562" w:type="dxa"/>
            <w:vMerge w:val="restart"/>
            <w:vAlign w:val="center"/>
          </w:tcPr>
          <w:p w14:paraId="2695D80D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D8E42FD" w14:textId="6AA22536" w:rsidR="00D97570" w:rsidRPr="00E85850" w:rsidRDefault="00D97570" w:rsidP="00D97570">
            <w:pPr>
              <w:pStyle w:val="PargrafodaLista"/>
              <w:numPr>
                <w:ilvl w:val="0"/>
                <w:numId w:val="9"/>
              </w:numPr>
              <w:ind w:left="322"/>
              <w:jc w:val="both"/>
              <w:rPr>
                <w:rFonts w:cstheme="minorHAnsi"/>
                <w:sz w:val="20"/>
                <w:szCs w:val="20"/>
              </w:rPr>
            </w:pPr>
            <w:r w:rsidRPr="00806954">
              <w:rPr>
                <w:sz w:val="20"/>
                <w:szCs w:val="20"/>
              </w:rPr>
              <w:t>Fornecer manuais e outros materiais com orientações relativas à configuração, atualização e uso seguro dos equipamentos.</w:t>
            </w:r>
          </w:p>
        </w:tc>
      </w:tr>
      <w:tr w:rsidR="00D97570" w14:paraId="00545F39" w14:textId="77777777" w:rsidTr="00F34F5A">
        <w:tc>
          <w:tcPr>
            <w:tcW w:w="562" w:type="dxa"/>
            <w:vMerge/>
            <w:vAlign w:val="center"/>
          </w:tcPr>
          <w:p w14:paraId="1E99056D" w14:textId="77777777" w:rsidR="00D97570" w:rsidRPr="00E85850" w:rsidRDefault="00D97570" w:rsidP="00D97570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6F71EB14" w14:textId="3C448960" w:rsidR="00D97570" w:rsidRPr="00323C8B" w:rsidRDefault="00D97570" w:rsidP="00D97570">
            <w:pPr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Justificativa: </w:t>
            </w:r>
            <w:r>
              <w:rPr>
                <w:rFonts w:cstheme="minorHAnsi"/>
                <w:color w:val="A6A6A6" w:themeColor="background1" w:themeShade="A6"/>
                <w:sz w:val="20"/>
                <w:szCs w:val="20"/>
              </w:rPr>
              <w:t>apresentar justificativa caso o requisito não seja aplicável ao produto.</w:t>
            </w:r>
          </w:p>
        </w:tc>
      </w:tr>
    </w:tbl>
    <w:p w14:paraId="25FCA2A3" w14:textId="77777777" w:rsidR="00345F0E" w:rsidRDefault="00345F0E" w:rsidP="00AF7BAD">
      <w:pPr>
        <w:ind w:left="-851"/>
        <w:jc w:val="both"/>
      </w:pPr>
    </w:p>
    <w:p w14:paraId="1A4DE383" w14:textId="1C0142E0" w:rsidR="00AF7BAD" w:rsidRDefault="00345F0E" w:rsidP="00AF7BAD">
      <w:pPr>
        <w:ind w:left="-851"/>
        <w:jc w:val="both"/>
      </w:pPr>
      <w:bookmarkStart w:id="1" w:name="_Hlk64038248"/>
      <w:r w:rsidRPr="00345F0E">
        <w:t xml:space="preserve">A requerente </w:t>
      </w:r>
      <w:r>
        <w:t>está</w:t>
      </w:r>
      <w:r w:rsidRPr="00345F0E">
        <w:t xml:space="preserve"> ciente de que o produto</w:t>
      </w:r>
      <w:r w:rsidR="009861EB">
        <w:t xml:space="preserve"> sob homologação</w:t>
      </w:r>
      <w:r w:rsidRPr="00345F0E">
        <w:t xml:space="preserve"> </w:t>
      </w:r>
      <w:r>
        <w:t>poderá estar</w:t>
      </w:r>
      <w:r w:rsidRPr="00345F0E">
        <w:t xml:space="preserve"> sujeito ao programa de Supervisão de Mercado da Anatel</w:t>
      </w:r>
      <w:r>
        <w:t>,</w:t>
      </w:r>
      <w:r w:rsidRPr="00345F0E">
        <w:t xml:space="preserve"> a qualquer tempo, para fins de comprovação de que o produto homologado e seu fornecedor estão em conformidade com os itens assinalados nesta declaração</w:t>
      </w:r>
      <w:r>
        <w:t>. Adicionalmente,</w:t>
      </w:r>
      <w:r w:rsidR="006B7EB4">
        <w:t xml:space="preserve"> tem conhecimento que</w:t>
      </w:r>
      <w:r>
        <w:t xml:space="preserve"> </w:t>
      </w:r>
      <w:r w:rsidR="00AF7BAD">
        <w:t>quaisquer falhas de segurança ciberné</w:t>
      </w:r>
      <w:r w:rsidR="00AF7BAD">
        <w:rPr>
          <w:rFonts w:ascii="Calibri" w:eastAsia="Calibri" w:hAnsi="Calibri" w:cs="Calibri"/>
        </w:rPr>
        <w:t>ti</w:t>
      </w:r>
      <w:r w:rsidR="00AF7BAD">
        <w:t>ca iden</w:t>
      </w:r>
      <w:r w:rsidR="00AF7BAD">
        <w:rPr>
          <w:rFonts w:ascii="Calibri" w:eastAsia="Calibri" w:hAnsi="Calibri" w:cs="Calibri"/>
        </w:rPr>
        <w:t>ti</w:t>
      </w:r>
      <w:r w:rsidR="00AF7BAD">
        <w:t>ficadas em equipamentos homologados que afetem a segurança de seus usuários, prestadoras ou das redes de telecomunicações do país podem ser objeto de avaliação pela Anatel, ainda que a caracterís</w:t>
      </w:r>
      <w:r w:rsidR="00AF7BAD">
        <w:rPr>
          <w:rFonts w:ascii="Calibri" w:eastAsia="Calibri" w:hAnsi="Calibri" w:cs="Calibri"/>
        </w:rPr>
        <w:t>ti</w:t>
      </w:r>
      <w:r w:rsidR="00AF7BAD">
        <w:t>ca afetada não tenha sido objeto da presente declaração.</w:t>
      </w:r>
    </w:p>
    <w:bookmarkEnd w:id="1"/>
    <w:p w14:paraId="6B2301C7" w14:textId="02625BA0" w:rsidR="00593B4D" w:rsidRDefault="00AF7BAD" w:rsidP="003402B1">
      <w:pPr>
        <w:ind w:left="-851"/>
        <w:jc w:val="both"/>
      </w:pPr>
      <w:r>
        <w:t>Por fim,</w:t>
      </w:r>
      <w:r w:rsidR="003402B1" w:rsidRPr="00E85850">
        <w:t xml:space="preserve"> declara ter conhecimento</w:t>
      </w:r>
      <w:r w:rsidR="00D7173E">
        <w:t xml:space="preserve"> integral dos termos do anexo ao Ato </w:t>
      </w:r>
      <w:r w:rsidR="00D7173E" w:rsidRPr="002820FF">
        <w:t>nº</w:t>
      </w:r>
      <w:r w:rsidR="00D7173E">
        <w:t xml:space="preserve"> 77, de 05 de janeiro de 2021 e</w:t>
      </w:r>
      <w:r w:rsidR="003402B1" w:rsidRPr="00E85850">
        <w:t xml:space="preserve"> de que </w:t>
      </w:r>
      <w:r w:rsidR="00D7173E">
        <w:t>os</w:t>
      </w:r>
      <w:r w:rsidR="003402B1" w:rsidRPr="00E85850">
        <w:t xml:space="preserve"> requisitos</w:t>
      </w:r>
      <w:r w:rsidR="00D7173E">
        <w:t xml:space="preserve"> de segurança cibernética publicados pela Agência Nacional de Telecomunicações</w:t>
      </w:r>
      <w:r w:rsidR="003402B1" w:rsidRPr="00E85850">
        <w:t xml:space="preserve"> </w:t>
      </w:r>
      <w:r w:rsidR="00593B4D" w:rsidRPr="00593B4D">
        <w:t>estão sujeitos a atualizações, inclusive normativas e administrativas, em compasso com o desenvolvimento tecnológico</w:t>
      </w:r>
      <w:r w:rsidR="00593B4D">
        <w:t xml:space="preserve"> e</w:t>
      </w:r>
      <w:r w:rsidR="00593B4D" w:rsidRPr="00593B4D">
        <w:t xml:space="preserve"> com o surgimento de novas ameaças ou vulnerabilidades.</w:t>
      </w:r>
    </w:p>
    <w:bookmarkEnd w:id="0"/>
    <w:p w14:paraId="6CA714BB" w14:textId="77777777" w:rsidR="003402B1" w:rsidRDefault="003402B1"/>
    <w:p w14:paraId="29DB150C" w14:textId="034088C1" w:rsidR="009C106A" w:rsidRPr="009C106A" w:rsidRDefault="009C106A" w:rsidP="009C106A">
      <w:pPr>
        <w:ind w:left="-851"/>
        <w:rPr>
          <w:b/>
          <w:bCs/>
          <w:u w:val="single"/>
        </w:rPr>
      </w:pPr>
      <w:r w:rsidRPr="009C106A">
        <w:rPr>
          <w:b/>
          <w:bCs/>
          <w:u w:val="single"/>
        </w:rPr>
        <w:lastRenderedPageBreak/>
        <w:t>Instruções de preenchimento:</w:t>
      </w:r>
    </w:p>
    <w:p w14:paraId="525C0D1B" w14:textId="6581C755" w:rsidR="009C106A" w:rsidRDefault="009C106A" w:rsidP="00320454">
      <w:pPr>
        <w:pStyle w:val="PargrafodaLista"/>
        <w:numPr>
          <w:ilvl w:val="0"/>
          <w:numId w:val="10"/>
        </w:numPr>
        <w:spacing w:after="0"/>
        <w:jc w:val="both"/>
      </w:pPr>
      <w:r>
        <w:t>O requerente à homologação d</w:t>
      </w:r>
      <w:r w:rsidR="00104242">
        <w:t xml:space="preserve">o </w:t>
      </w:r>
      <w:r>
        <w:t xml:space="preserve">produto para telecomunicação deve preencher </w:t>
      </w:r>
      <w:r w:rsidR="00302573">
        <w:t>as tabelas desta declaração</w:t>
      </w:r>
      <w:r>
        <w:t xml:space="preserve"> conforme a seguinte codificação:</w:t>
      </w:r>
    </w:p>
    <w:p w14:paraId="753AABB0" w14:textId="77777777" w:rsidR="00104242" w:rsidRPr="00104242" w:rsidRDefault="00104242" w:rsidP="00104242">
      <w:pPr>
        <w:spacing w:after="0"/>
        <w:ind w:left="-851"/>
        <w:jc w:val="both"/>
        <w:rPr>
          <w:sz w:val="12"/>
          <w:szCs w:val="12"/>
        </w:rPr>
      </w:pPr>
    </w:p>
    <w:tbl>
      <w:tblPr>
        <w:tblStyle w:val="Tabelacomgrade"/>
        <w:tblW w:w="10065" w:type="dxa"/>
        <w:tblInd w:w="-856" w:type="dxa"/>
        <w:tblLook w:val="04A0" w:firstRow="1" w:lastRow="0" w:firstColumn="1" w:lastColumn="0" w:noHBand="0" w:noVBand="1"/>
      </w:tblPr>
      <w:tblGrid>
        <w:gridCol w:w="562"/>
        <w:gridCol w:w="9503"/>
      </w:tblGrid>
      <w:tr w:rsidR="00104242" w14:paraId="691D5221" w14:textId="77777777" w:rsidTr="0091502D">
        <w:tc>
          <w:tcPr>
            <w:tcW w:w="562" w:type="dxa"/>
            <w:vAlign w:val="center"/>
          </w:tcPr>
          <w:p w14:paraId="3455BD08" w14:textId="57719C12" w:rsidR="00104242" w:rsidRPr="00001846" w:rsidRDefault="00104242" w:rsidP="0091502D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</w:t>
            </w: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841A329" w14:textId="71A4EE48" w:rsidR="00104242" w:rsidRPr="00104242" w:rsidRDefault="00104242" w:rsidP="0010424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 equipamento a</w:t>
            </w:r>
            <w:r w:rsidRPr="00104242">
              <w:rPr>
                <w:rFonts w:cstheme="minorHAnsi"/>
                <w:sz w:val="20"/>
                <w:szCs w:val="20"/>
              </w:rPr>
              <w:t>present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104242">
              <w:rPr>
                <w:rFonts w:cstheme="minorHAnsi"/>
                <w:sz w:val="20"/>
                <w:szCs w:val="20"/>
              </w:rPr>
              <w:t xml:space="preserve"> conformidade ao requ</w:t>
            </w:r>
            <w:r>
              <w:rPr>
                <w:rFonts w:cstheme="minorHAnsi"/>
                <w:sz w:val="20"/>
                <w:szCs w:val="20"/>
              </w:rPr>
              <w:t>isito.</w:t>
            </w:r>
          </w:p>
        </w:tc>
      </w:tr>
      <w:tr w:rsidR="00104242" w14:paraId="6BA0AC66" w14:textId="77777777" w:rsidTr="0091502D">
        <w:tc>
          <w:tcPr>
            <w:tcW w:w="562" w:type="dxa"/>
            <w:vAlign w:val="center"/>
          </w:tcPr>
          <w:p w14:paraId="68C13897" w14:textId="1A1A14F4" w:rsidR="00104242" w:rsidRPr="00001846" w:rsidRDefault="00104242" w:rsidP="0091502D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</w:t>
            </w:r>
          </w:p>
        </w:tc>
        <w:tc>
          <w:tcPr>
            <w:tcW w:w="9503" w:type="dxa"/>
            <w:shd w:val="clear" w:color="auto" w:fill="F2F2F2" w:themeFill="background1" w:themeFillShade="F2"/>
            <w:vAlign w:val="center"/>
          </w:tcPr>
          <w:p w14:paraId="57A4E2E1" w14:textId="3E0339B6" w:rsidR="00104242" w:rsidRPr="00104242" w:rsidRDefault="00104242" w:rsidP="00104242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O requisito não se aplica ao equipamento, devido </w:t>
            </w:r>
            <w:r w:rsidR="003C0659">
              <w:rPr>
                <w:rFonts w:cstheme="minorHAnsi"/>
                <w:sz w:val="20"/>
                <w:szCs w:val="20"/>
              </w:rPr>
              <w:t>as</w:t>
            </w:r>
            <w:r>
              <w:rPr>
                <w:rFonts w:cstheme="minorHAnsi"/>
                <w:sz w:val="20"/>
                <w:szCs w:val="20"/>
              </w:rPr>
              <w:t xml:space="preserve"> suas características</w:t>
            </w:r>
            <w:r w:rsidRPr="00D97570">
              <w:rPr>
                <w:rFonts w:cstheme="minorHAnsi"/>
                <w:sz w:val="20"/>
                <w:szCs w:val="20"/>
              </w:rPr>
              <w:t>.</w:t>
            </w:r>
            <w:r w:rsidR="001C7D5C" w:rsidRPr="00D97570">
              <w:rPr>
                <w:rFonts w:cstheme="minorHAnsi"/>
                <w:sz w:val="20"/>
                <w:szCs w:val="20"/>
              </w:rPr>
              <w:t xml:space="preserve"> Justificativa deverá ser apresentada.</w:t>
            </w:r>
          </w:p>
        </w:tc>
      </w:tr>
    </w:tbl>
    <w:p w14:paraId="3440BB24" w14:textId="77777777" w:rsidR="00320454" w:rsidRDefault="00320454" w:rsidP="00320454">
      <w:pPr>
        <w:pStyle w:val="PargrafodaLista"/>
        <w:spacing w:after="0"/>
        <w:ind w:left="-491"/>
        <w:jc w:val="both"/>
      </w:pPr>
    </w:p>
    <w:p w14:paraId="374569D9" w14:textId="27B4EF2E" w:rsidR="00320454" w:rsidRDefault="00302573" w:rsidP="00320454">
      <w:pPr>
        <w:pStyle w:val="PargrafodaLista"/>
        <w:numPr>
          <w:ilvl w:val="0"/>
          <w:numId w:val="10"/>
        </w:numPr>
        <w:jc w:val="both"/>
      </w:pPr>
      <w:r>
        <w:t>Em atendimento ao item 4.1.2 dos requisitos, c</w:t>
      </w:r>
      <w:r w:rsidR="00320454">
        <w:t xml:space="preserve">aso o equipamento sob homologação </w:t>
      </w:r>
      <w:r>
        <w:t>se enquadrar na definição de</w:t>
      </w:r>
      <w:r w:rsidR="00320454">
        <w:t xml:space="preserve"> </w:t>
      </w:r>
      <w:r w:rsidR="00320454" w:rsidRPr="00320454">
        <w:rPr>
          <w:i/>
          <w:iCs/>
        </w:rPr>
        <w:t>Customer Premise Equipment</w:t>
      </w:r>
      <w:r w:rsidR="00320454">
        <w:t xml:space="preserve"> (CPE), a </w:t>
      </w:r>
      <w:r>
        <w:t>tabela</w:t>
      </w:r>
      <w:r w:rsidR="00320454">
        <w:t xml:space="preserve"> do Anexo 1 ao documento referenciado no item 2.5 dos requisitos</w:t>
      </w:r>
      <w:r>
        <w:t xml:space="preserve"> (</w:t>
      </w:r>
      <w:r w:rsidRPr="00302573">
        <w:rPr>
          <w:i/>
          <w:iCs/>
        </w:rPr>
        <w:t>LAC-BCOP-1 (May/2019) – Best Current Operational Practices on Minimum Security Requirements for Customer Premises Equipment (CPE) Acquisition</w:t>
      </w:r>
      <w:r>
        <w:t>)</w:t>
      </w:r>
      <w:r w:rsidR="00320454">
        <w:t xml:space="preserve"> deverá ser preenchida, assinada e anexada a esta declaração.  </w:t>
      </w:r>
    </w:p>
    <w:p w14:paraId="51C2090B" w14:textId="4340844B" w:rsidR="003402B1" w:rsidRDefault="003402B1" w:rsidP="00320454">
      <w:pPr>
        <w:pStyle w:val="PargrafodaLista"/>
        <w:spacing w:after="0"/>
        <w:ind w:left="-491"/>
        <w:jc w:val="both"/>
      </w:pPr>
    </w:p>
    <w:p w14:paraId="187AB08C" w14:textId="77777777" w:rsidR="00BF0D29" w:rsidRDefault="00BF0D29" w:rsidP="000A0D61">
      <w:pPr>
        <w:pStyle w:val="PargrafodaLista"/>
        <w:spacing w:after="0"/>
        <w:ind w:left="-491"/>
        <w:jc w:val="both"/>
      </w:pPr>
    </w:p>
    <w:p w14:paraId="16BDE941" w14:textId="77777777" w:rsidR="00BF0D29" w:rsidRDefault="00BF0D29" w:rsidP="000A0D61">
      <w:pPr>
        <w:pStyle w:val="PargrafodaLista"/>
        <w:spacing w:after="0"/>
        <w:ind w:left="-491"/>
        <w:jc w:val="both"/>
      </w:pPr>
    </w:p>
    <w:p w14:paraId="278D01C5" w14:textId="67DCC420" w:rsidR="00CB68DC" w:rsidRDefault="00CB68DC" w:rsidP="000A0D61">
      <w:pPr>
        <w:pStyle w:val="PargrafodaLista"/>
        <w:spacing w:after="0"/>
        <w:ind w:left="-491"/>
        <w:jc w:val="both"/>
      </w:pPr>
    </w:p>
    <w:p w14:paraId="1B5D00A7" w14:textId="77777777" w:rsidR="00F32079" w:rsidRDefault="00F32079" w:rsidP="000A0D61">
      <w:pPr>
        <w:pStyle w:val="PargrafodaLista"/>
        <w:spacing w:after="0"/>
        <w:ind w:left="-491"/>
        <w:jc w:val="both"/>
      </w:pPr>
    </w:p>
    <w:p w14:paraId="29475C61" w14:textId="77777777" w:rsidR="00CB68DC" w:rsidRDefault="00CB68DC" w:rsidP="000A0D61">
      <w:pPr>
        <w:pStyle w:val="PargrafodaLista"/>
        <w:spacing w:after="0"/>
        <w:ind w:left="-491"/>
        <w:jc w:val="both"/>
      </w:pPr>
    </w:p>
    <w:p w14:paraId="28650EB2" w14:textId="77777777" w:rsidR="00BF0D29" w:rsidRDefault="00BF0D29" w:rsidP="000A0D61">
      <w:pPr>
        <w:pStyle w:val="PargrafodaLista"/>
        <w:spacing w:after="0"/>
        <w:ind w:left="-491"/>
        <w:jc w:val="both"/>
      </w:pPr>
    </w:p>
    <w:p w14:paraId="60E485AC" w14:textId="39EE301F" w:rsidR="00BF0D29" w:rsidRPr="00680653" w:rsidRDefault="00BF0D29" w:rsidP="00BF0D29">
      <w:pPr>
        <w:pStyle w:val="PargrafodaLista"/>
        <w:spacing w:after="0"/>
        <w:ind w:left="-491"/>
        <w:jc w:val="right"/>
        <w:rPr>
          <w:sz w:val="20"/>
          <w:szCs w:val="20"/>
        </w:rPr>
      </w:pPr>
      <w:r w:rsidRPr="00680653">
        <w:rPr>
          <w:sz w:val="20"/>
          <w:szCs w:val="20"/>
        </w:rPr>
        <w:t>Razão social:_______________________</w:t>
      </w:r>
    </w:p>
    <w:p w14:paraId="3D641670" w14:textId="2E4B0655" w:rsidR="00BF0D29" w:rsidRPr="00680653" w:rsidRDefault="00BF0D29" w:rsidP="00BF0D29">
      <w:pPr>
        <w:pStyle w:val="PargrafodaLista"/>
        <w:spacing w:after="0"/>
        <w:ind w:left="-491"/>
        <w:jc w:val="right"/>
        <w:rPr>
          <w:sz w:val="20"/>
          <w:szCs w:val="20"/>
        </w:rPr>
      </w:pPr>
      <w:r w:rsidRPr="00680653">
        <w:rPr>
          <w:sz w:val="20"/>
          <w:szCs w:val="20"/>
        </w:rPr>
        <w:t>CNPJ:_______________________</w:t>
      </w:r>
    </w:p>
    <w:p w14:paraId="42305762" w14:textId="73C4F635" w:rsidR="00BF0D29" w:rsidRPr="00680653" w:rsidRDefault="00BF0D29" w:rsidP="00BF0D29">
      <w:pPr>
        <w:pStyle w:val="PargrafodaLista"/>
        <w:spacing w:after="0"/>
        <w:ind w:left="-491"/>
        <w:jc w:val="right"/>
        <w:rPr>
          <w:sz w:val="20"/>
          <w:szCs w:val="20"/>
        </w:rPr>
      </w:pPr>
      <w:r w:rsidRPr="00680653">
        <w:rPr>
          <w:sz w:val="20"/>
          <w:szCs w:val="20"/>
        </w:rPr>
        <w:t>Nome do representante legal</w:t>
      </w:r>
      <w:r w:rsidR="006359BC">
        <w:rPr>
          <w:sz w:val="20"/>
          <w:szCs w:val="20"/>
        </w:rPr>
        <w:t>mente habilitado</w:t>
      </w:r>
      <w:r w:rsidR="000A0D61" w:rsidRPr="00680653">
        <w:rPr>
          <w:sz w:val="20"/>
          <w:szCs w:val="20"/>
        </w:rPr>
        <w:t>:</w:t>
      </w:r>
      <w:r w:rsidRPr="00680653">
        <w:rPr>
          <w:sz w:val="20"/>
          <w:szCs w:val="20"/>
        </w:rPr>
        <w:t>_______________________</w:t>
      </w:r>
    </w:p>
    <w:p w14:paraId="09CD134F" w14:textId="5EFCD424" w:rsidR="000A0D61" w:rsidRPr="00680653" w:rsidRDefault="000A0D61" w:rsidP="00BF0D29">
      <w:pPr>
        <w:pStyle w:val="PargrafodaLista"/>
        <w:spacing w:after="0"/>
        <w:ind w:left="-491"/>
        <w:jc w:val="right"/>
        <w:rPr>
          <w:sz w:val="20"/>
          <w:szCs w:val="20"/>
        </w:rPr>
      </w:pPr>
      <w:r w:rsidRPr="00680653">
        <w:rPr>
          <w:sz w:val="20"/>
          <w:szCs w:val="20"/>
        </w:rPr>
        <w:t>Cargo:</w:t>
      </w:r>
      <w:r w:rsidR="00BF0D29" w:rsidRPr="00680653">
        <w:rPr>
          <w:sz w:val="20"/>
          <w:szCs w:val="20"/>
        </w:rPr>
        <w:t>_______________________</w:t>
      </w:r>
    </w:p>
    <w:p w14:paraId="337D3443" w14:textId="654AB18C" w:rsidR="000A0D61" w:rsidRDefault="000A0D61" w:rsidP="00320454">
      <w:pPr>
        <w:pStyle w:val="PargrafodaLista"/>
        <w:spacing w:after="0"/>
        <w:ind w:left="-491"/>
        <w:jc w:val="both"/>
      </w:pPr>
    </w:p>
    <w:p w14:paraId="7D8A4570" w14:textId="3C96C403" w:rsidR="000A0D61" w:rsidRDefault="000A0D61" w:rsidP="00320454">
      <w:pPr>
        <w:pStyle w:val="PargrafodaLista"/>
        <w:spacing w:after="0"/>
        <w:ind w:left="-491"/>
        <w:jc w:val="both"/>
      </w:pPr>
    </w:p>
    <w:p w14:paraId="3D358BA4" w14:textId="4A3AEB25" w:rsidR="00CB68DC" w:rsidRDefault="00CB68DC" w:rsidP="00320454">
      <w:pPr>
        <w:pStyle w:val="PargrafodaLista"/>
        <w:spacing w:after="0"/>
        <w:ind w:left="-491"/>
        <w:jc w:val="both"/>
      </w:pPr>
    </w:p>
    <w:p w14:paraId="515BB8BE" w14:textId="46CB23BF" w:rsidR="00CB68DC" w:rsidRDefault="00CB68DC" w:rsidP="00320454">
      <w:pPr>
        <w:pStyle w:val="PargrafodaLista"/>
        <w:spacing w:after="0"/>
        <w:ind w:left="-491"/>
        <w:jc w:val="both"/>
      </w:pPr>
    </w:p>
    <w:p w14:paraId="7A271E3D" w14:textId="49C011C8" w:rsidR="00CB68DC" w:rsidRDefault="00CB68DC" w:rsidP="00320454">
      <w:pPr>
        <w:pStyle w:val="PargrafodaLista"/>
        <w:spacing w:after="0"/>
        <w:ind w:left="-491"/>
        <w:jc w:val="both"/>
      </w:pPr>
    </w:p>
    <w:p w14:paraId="51808BE3" w14:textId="77777777" w:rsidR="000A0D61" w:rsidRDefault="000A0D61" w:rsidP="00320454">
      <w:pPr>
        <w:pStyle w:val="PargrafodaLista"/>
        <w:spacing w:after="0"/>
        <w:ind w:left="-491"/>
        <w:jc w:val="both"/>
      </w:pPr>
    </w:p>
    <w:p w14:paraId="2F39C0CE" w14:textId="0CF9C465" w:rsidR="003402B1" w:rsidRDefault="003402B1" w:rsidP="003402B1">
      <w:pPr>
        <w:jc w:val="center"/>
      </w:pPr>
      <w:r>
        <w:t>Local e data:</w:t>
      </w:r>
    </w:p>
    <w:p w14:paraId="64F00AD7" w14:textId="77777777" w:rsidR="00F32079" w:rsidRDefault="00F32079" w:rsidP="003402B1">
      <w:pPr>
        <w:jc w:val="center"/>
      </w:pPr>
    </w:p>
    <w:p w14:paraId="55A658D4" w14:textId="32D64DD5" w:rsidR="003402B1" w:rsidRPr="00E85850" w:rsidRDefault="003402B1" w:rsidP="003402B1">
      <w:pPr>
        <w:jc w:val="center"/>
        <w:rPr>
          <w:sz w:val="16"/>
          <w:szCs w:val="16"/>
        </w:rPr>
      </w:pPr>
      <w:r>
        <w:t>________________________________</w:t>
      </w:r>
      <w:r>
        <w:br/>
      </w:r>
      <w:r w:rsidRPr="00E85850">
        <w:rPr>
          <w:sz w:val="16"/>
          <w:szCs w:val="16"/>
        </w:rPr>
        <w:t>Assinatura do representante legal</w:t>
      </w:r>
      <w:r w:rsidR="006359BC">
        <w:rPr>
          <w:sz w:val="16"/>
          <w:szCs w:val="16"/>
        </w:rPr>
        <w:t>mente habilitado</w:t>
      </w:r>
    </w:p>
    <w:p w14:paraId="3EADDE66" w14:textId="77777777" w:rsidR="003402B1" w:rsidRDefault="003402B1"/>
    <w:sectPr w:rsidR="003402B1" w:rsidSect="003C470D">
      <w:footerReference w:type="default" r:id="rId7"/>
      <w:pgSz w:w="11906" w:h="16838"/>
      <w:pgMar w:top="709" w:right="991" w:bottom="1134" w:left="1701" w:header="708" w:footer="2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433359" w14:textId="77777777" w:rsidR="00A543A8" w:rsidRDefault="00A543A8" w:rsidP="00701EC7">
      <w:pPr>
        <w:spacing w:after="0" w:line="240" w:lineRule="auto"/>
      </w:pPr>
      <w:r>
        <w:separator/>
      </w:r>
    </w:p>
  </w:endnote>
  <w:endnote w:type="continuationSeparator" w:id="0">
    <w:p w14:paraId="51ECFB79" w14:textId="77777777" w:rsidR="00A543A8" w:rsidRDefault="00A543A8" w:rsidP="00701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6109081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0F79B79" w14:textId="0A00380D" w:rsidR="00701EC7" w:rsidRPr="00701EC7" w:rsidRDefault="00701EC7" w:rsidP="001C554B">
        <w:pPr>
          <w:pStyle w:val="Rodap"/>
          <w:jc w:val="right"/>
          <w:rPr>
            <w:sz w:val="16"/>
            <w:szCs w:val="16"/>
          </w:rPr>
        </w:pPr>
        <w:r w:rsidRPr="00701EC7">
          <w:rPr>
            <w:sz w:val="16"/>
            <w:szCs w:val="16"/>
          </w:rPr>
          <w:fldChar w:fldCharType="begin"/>
        </w:r>
        <w:r w:rsidRPr="00701EC7">
          <w:rPr>
            <w:sz w:val="16"/>
            <w:szCs w:val="16"/>
          </w:rPr>
          <w:instrText xml:space="preserve"> PAGE    \* MERGEFORMAT </w:instrText>
        </w:r>
        <w:r w:rsidRPr="00701EC7">
          <w:rPr>
            <w:sz w:val="16"/>
            <w:szCs w:val="16"/>
          </w:rPr>
          <w:fldChar w:fldCharType="separate"/>
        </w:r>
        <w:r w:rsidRPr="00701EC7">
          <w:rPr>
            <w:noProof/>
            <w:sz w:val="16"/>
            <w:szCs w:val="16"/>
          </w:rPr>
          <w:t>1</w:t>
        </w:r>
        <w:r w:rsidRPr="00701EC7">
          <w:rPr>
            <w:sz w:val="16"/>
            <w:szCs w:val="16"/>
          </w:rPr>
          <w:fldChar w:fldCharType="end"/>
        </w:r>
        <w:r w:rsidRPr="00701EC7">
          <w:rPr>
            <w:sz w:val="16"/>
            <w:szCs w:val="16"/>
          </w:rPr>
          <w:t>/</w:t>
        </w:r>
        <w:r w:rsidR="001C554B">
          <w:rPr>
            <w:sz w:val="16"/>
            <w:szCs w:val="16"/>
          </w:rPr>
          <w:t>4</w:t>
        </w:r>
      </w:p>
    </w:sdtContent>
  </w:sdt>
  <w:p w14:paraId="56FA1104" w14:textId="77777777" w:rsidR="00701EC7" w:rsidRDefault="00701EC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85F25E" w14:textId="77777777" w:rsidR="00A543A8" w:rsidRDefault="00A543A8" w:rsidP="00701EC7">
      <w:pPr>
        <w:spacing w:after="0" w:line="240" w:lineRule="auto"/>
      </w:pPr>
      <w:r>
        <w:separator/>
      </w:r>
    </w:p>
  </w:footnote>
  <w:footnote w:type="continuationSeparator" w:id="0">
    <w:p w14:paraId="6AF11D92" w14:textId="77777777" w:rsidR="00A543A8" w:rsidRDefault="00A543A8" w:rsidP="00701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5D346A"/>
    <w:multiLevelType w:val="hybridMultilevel"/>
    <w:tmpl w:val="1C9CE47E"/>
    <w:lvl w:ilvl="0" w:tplc="F120F5C4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9" w:hanging="360"/>
      </w:pPr>
    </w:lvl>
    <w:lvl w:ilvl="2" w:tplc="0416001B" w:tentative="1">
      <w:start w:val="1"/>
      <w:numFmt w:val="lowerRoman"/>
      <w:lvlText w:val="%3."/>
      <w:lvlJc w:val="right"/>
      <w:pPr>
        <w:ind w:left="949" w:hanging="180"/>
      </w:pPr>
    </w:lvl>
    <w:lvl w:ilvl="3" w:tplc="0416000F" w:tentative="1">
      <w:start w:val="1"/>
      <w:numFmt w:val="decimal"/>
      <w:lvlText w:val="%4."/>
      <w:lvlJc w:val="left"/>
      <w:pPr>
        <w:ind w:left="1669" w:hanging="360"/>
      </w:pPr>
    </w:lvl>
    <w:lvl w:ilvl="4" w:tplc="04160019" w:tentative="1">
      <w:start w:val="1"/>
      <w:numFmt w:val="lowerLetter"/>
      <w:lvlText w:val="%5."/>
      <w:lvlJc w:val="left"/>
      <w:pPr>
        <w:ind w:left="2389" w:hanging="360"/>
      </w:pPr>
    </w:lvl>
    <w:lvl w:ilvl="5" w:tplc="0416001B" w:tentative="1">
      <w:start w:val="1"/>
      <w:numFmt w:val="lowerRoman"/>
      <w:lvlText w:val="%6."/>
      <w:lvlJc w:val="right"/>
      <w:pPr>
        <w:ind w:left="3109" w:hanging="180"/>
      </w:pPr>
    </w:lvl>
    <w:lvl w:ilvl="6" w:tplc="0416000F" w:tentative="1">
      <w:start w:val="1"/>
      <w:numFmt w:val="decimal"/>
      <w:lvlText w:val="%7."/>
      <w:lvlJc w:val="left"/>
      <w:pPr>
        <w:ind w:left="3829" w:hanging="360"/>
      </w:pPr>
    </w:lvl>
    <w:lvl w:ilvl="7" w:tplc="04160019" w:tentative="1">
      <w:start w:val="1"/>
      <w:numFmt w:val="lowerLetter"/>
      <w:lvlText w:val="%8."/>
      <w:lvlJc w:val="left"/>
      <w:pPr>
        <w:ind w:left="4549" w:hanging="360"/>
      </w:pPr>
    </w:lvl>
    <w:lvl w:ilvl="8" w:tplc="0416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" w15:restartNumberingAfterBreak="0">
    <w:nsid w:val="0C001A6B"/>
    <w:multiLevelType w:val="hybridMultilevel"/>
    <w:tmpl w:val="64E658B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221F2F"/>
    <w:multiLevelType w:val="hybridMultilevel"/>
    <w:tmpl w:val="F22ABD0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C1214D"/>
    <w:multiLevelType w:val="hybridMultilevel"/>
    <w:tmpl w:val="EB9AF75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0F72BE"/>
    <w:multiLevelType w:val="hybridMultilevel"/>
    <w:tmpl w:val="9B487E4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C36AAA"/>
    <w:multiLevelType w:val="hybridMultilevel"/>
    <w:tmpl w:val="64E658B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0E0C2B"/>
    <w:multiLevelType w:val="hybridMultilevel"/>
    <w:tmpl w:val="C1F2DA6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462647"/>
    <w:multiLevelType w:val="hybridMultilevel"/>
    <w:tmpl w:val="1F8A5B4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98648D"/>
    <w:multiLevelType w:val="hybridMultilevel"/>
    <w:tmpl w:val="11B466E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250850"/>
    <w:multiLevelType w:val="hybridMultilevel"/>
    <w:tmpl w:val="15467D0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3"/>
  </w:num>
  <w:num w:numId="4">
    <w:abstractNumId w:val="7"/>
  </w:num>
  <w:num w:numId="5">
    <w:abstractNumId w:val="9"/>
  </w:num>
  <w:num w:numId="6">
    <w:abstractNumId w:val="6"/>
  </w:num>
  <w:num w:numId="7">
    <w:abstractNumId w:val="5"/>
  </w:num>
  <w:num w:numId="8">
    <w:abstractNumId w:val="1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6EA"/>
    <w:rsid w:val="00001846"/>
    <w:rsid w:val="000A0D61"/>
    <w:rsid w:val="000B04BF"/>
    <w:rsid w:val="00104242"/>
    <w:rsid w:val="001C554B"/>
    <w:rsid w:val="001C7D5C"/>
    <w:rsid w:val="001E1EB8"/>
    <w:rsid w:val="002820FF"/>
    <w:rsid w:val="00302573"/>
    <w:rsid w:val="00317C4E"/>
    <w:rsid w:val="00320454"/>
    <w:rsid w:val="00323C8B"/>
    <w:rsid w:val="003402B1"/>
    <w:rsid w:val="00345F0E"/>
    <w:rsid w:val="003A6662"/>
    <w:rsid w:val="003C0659"/>
    <w:rsid w:val="003C470D"/>
    <w:rsid w:val="00444FDB"/>
    <w:rsid w:val="004A0734"/>
    <w:rsid w:val="004D7AB0"/>
    <w:rsid w:val="004E73C8"/>
    <w:rsid w:val="00593B4D"/>
    <w:rsid w:val="005D56EA"/>
    <w:rsid w:val="005F11A4"/>
    <w:rsid w:val="006359BC"/>
    <w:rsid w:val="00680653"/>
    <w:rsid w:val="006B7EB4"/>
    <w:rsid w:val="00701EC7"/>
    <w:rsid w:val="00723629"/>
    <w:rsid w:val="00743506"/>
    <w:rsid w:val="007E0115"/>
    <w:rsid w:val="007E2F5D"/>
    <w:rsid w:val="00806954"/>
    <w:rsid w:val="00890DFC"/>
    <w:rsid w:val="00900279"/>
    <w:rsid w:val="00954F10"/>
    <w:rsid w:val="009718AE"/>
    <w:rsid w:val="009861EB"/>
    <w:rsid w:val="009C106A"/>
    <w:rsid w:val="00A0380D"/>
    <w:rsid w:val="00A543A8"/>
    <w:rsid w:val="00A92305"/>
    <w:rsid w:val="00AF7BAD"/>
    <w:rsid w:val="00BF0D29"/>
    <w:rsid w:val="00C70FCE"/>
    <w:rsid w:val="00CB4C66"/>
    <w:rsid w:val="00CB68DC"/>
    <w:rsid w:val="00D00AD2"/>
    <w:rsid w:val="00D7173E"/>
    <w:rsid w:val="00D97570"/>
    <w:rsid w:val="00DF2B7F"/>
    <w:rsid w:val="00E56BC4"/>
    <w:rsid w:val="00F072A0"/>
    <w:rsid w:val="00F32079"/>
    <w:rsid w:val="00FA7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CCB7CC"/>
  <w15:chartTrackingRefBased/>
  <w15:docId w15:val="{9F499548-5905-4199-8A5D-BED817968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5D56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">
    <w:name w:val="Emphasis"/>
    <w:basedOn w:val="Fontepargpadro"/>
    <w:uiPriority w:val="20"/>
    <w:qFormat/>
    <w:rsid w:val="005D56EA"/>
    <w:rPr>
      <w:i/>
      <w:iCs/>
    </w:rPr>
  </w:style>
  <w:style w:type="paragraph" w:styleId="PargrafodaLista">
    <w:name w:val="List Paragraph"/>
    <w:basedOn w:val="Normal"/>
    <w:uiPriority w:val="34"/>
    <w:qFormat/>
    <w:rsid w:val="005D56EA"/>
    <w:pPr>
      <w:ind w:left="720"/>
      <w:contextualSpacing/>
    </w:pPr>
  </w:style>
  <w:style w:type="character" w:styleId="TextodoEspaoReservado">
    <w:name w:val="Placeholder Text"/>
    <w:basedOn w:val="Fontepargpadro"/>
    <w:uiPriority w:val="99"/>
    <w:semiHidden/>
    <w:rsid w:val="00DF2B7F"/>
    <w:rPr>
      <w:color w:val="808080"/>
    </w:rPr>
  </w:style>
  <w:style w:type="paragraph" w:styleId="Cabealho">
    <w:name w:val="header"/>
    <w:basedOn w:val="Normal"/>
    <w:link w:val="CabealhoChar"/>
    <w:uiPriority w:val="99"/>
    <w:unhideWhenUsed/>
    <w:rsid w:val="00701E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01EC7"/>
  </w:style>
  <w:style w:type="paragraph" w:styleId="Rodap">
    <w:name w:val="footer"/>
    <w:basedOn w:val="Normal"/>
    <w:link w:val="RodapChar"/>
    <w:uiPriority w:val="99"/>
    <w:unhideWhenUsed/>
    <w:rsid w:val="00701E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01E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1345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2319</Words>
  <Characters>12525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Thiago Barcante Teixeira</dc:creator>
  <cp:keywords/>
  <dc:description/>
  <cp:lastModifiedBy>Barcante Teixeira Thiago</cp:lastModifiedBy>
  <cp:revision>3</cp:revision>
  <dcterms:created xsi:type="dcterms:W3CDTF">2021-03-26T19:11:00Z</dcterms:created>
  <dcterms:modified xsi:type="dcterms:W3CDTF">2021-03-26T19:13:00Z</dcterms:modified>
</cp:coreProperties>
</file>