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CC779F6" w14:textId="77777777" w:rsidR="006247A6" w:rsidRDefault="000C78F3">
      <w:pPr>
        <w:autoSpaceDE w:val="0"/>
        <w:spacing w:before="0" w:after="6000"/>
        <w:jc w:val="center"/>
      </w:pPr>
      <w:r>
        <w:rPr>
          <w:rFonts w:ascii="Verdana" w:hAnsi="Verdana" w:cs="Arial"/>
          <w:b/>
          <w:bCs/>
          <w:color w:val="000000"/>
          <w:sz w:val="32"/>
          <w:szCs w:val="32"/>
        </w:rPr>
        <w:t>Agência Nacional de Telecomunicações – Anatel</w:t>
      </w:r>
      <w:bookmarkStart w:id="0" w:name="_Toc127287723"/>
      <w:bookmarkStart w:id="1" w:name="_Toc127375256"/>
      <w:bookmarkStart w:id="2" w:name="_Toc127460261"/>
    </w:p>
    <w:bookmarkEnd w:id="0"/>
    <w:bookmarkEnd w:id="1"/>
    <w:bookmarkEnd w:id="2"/>
    <w:p w14:paraId="44F3CC4A" w14:textId="69A7E494" w:rsidR="00804C8D" w:rsidRPr="00804C8D" w:rsidRDefault="00804C8D" w:rsidP="00804C8D">
      <w:pPr>
        <w:autoSpaceDE w:val="0"/>
        <w:spacing w:before="600" w:line="360" w:lineRule="auto"/>
        <w:jc w:val="center"/>
        <w:rPr>
          <w:rFonts w:ascii="Verdana" w:hAnsi="Verdana" w:cs="Arial"/>
          <w:b/>
          <w:bCs/>
          <w:color w:val="000000"/>
        </w:rPr>
      </w:pPr>
      <w:r w:rsidRPr="00804C8D">
        <w:rPr>
          <w:rFonts w:ascii="Verdana" w:hAnsi="Verdana" w:cs="Arial"/>
          <w:b/>
          <w:bCs/>
          <w:color w:val="000000"/>
        </w:rPr>
        <w:t xml:space="preserve">AGÊNCIA NACIONAL DE </w:t>
      </w:r>
      <w:r w:rsidR="000002C5">
        <w:rPr>
          <w:rFonts w:ascii="Verdana" w:hAnsi="Verdana" w:cs="Arial"/>
          <w:b/>
          <w:bCs/>
          <w:color w:val="000000"/>
        </w:rPr>
        <w:t>TELECOMUNICAÇÕES</w:t>
      </w:r>
    </w:p>
    <w:p w14:paraId="57F11CC1" w14:textId="4967B7A2" w:rsidR="00804C8D" w:rsidRPr="00F5714F" w:rsidRDefault="00804C8D" w:rsidP="00804C8D">
      <w:pPr>
        <w:autoSpaceDE w:val="0"/>
        <w:spacing w:line="360" w:lineRule="auto"/>
        <w:jc w:val="center"/>
        <w:rPr>
          <w:rFonts w:ascii="Verdana" w:hAnsi="Verdana" w:cs="Arial"/>
          <w:color w:val="000000"/>
        </w:rPr>
      </w:pPr>
      <w:r w:rsidRPr="00F5714F">
        <w:rPr>
          <w:rFonts w:ascii="Verdana" w:hAnsi="Verdana" w:cs="Arial"/>
          <w:color w:val="000000"/>
        </w:rPr>
        <w:t>DESPACHO DECISORIO Nº 6/2025/CGE</w:t>
      </w:r>
    </w:p>
    <w:p w14:paraId="093E4281" w14:textId="17C114D4" w:rsidR="00F5714F" w:rsidRPr="00F5714F" w:rsidRDefault="00F5714F" w:rsidP="00F5714F">
      <w:pPr>
        <w:autoSpaceDE w:val="0"/>
        <w:spacing w:before="600" w:line="360" w:lineRule="auto"/>
        <w:rPr>
          <w:rFonts w:ascii="Verdana" w:hAnsi="Verdana" w:cs="Arial"/>
          <w:color w:val="000000"/>
        </w:rPr>
      </w:pPr>
      <w:r w:rsidRPr="00F5714F">
        <w:rPr>
          <w:rFonts w:ascii="Verdana" w:hAnsi="Verdana" w:cs="Arial"/>
          <w:color w:val="000000"/>
        </w:rPr>
        <w:t>Processo nº 53500.012350/2024-20</w:t>
      </w:r>
    </w:p>
    <w:p w14:paraId="57E90B34" w14:textId="0A1C2492" w:rsidR="00804C8D" w:rsidRPr="00F5714F" w:rsidRDefault="00F5714F" w:rsidP="00F5714F">
      <w:pPr>
        <w:autoSpaceDE w:val="0"/>
        <w:spacing w:before="600" w:line="360" w:lineRule="auto"/>
        <w:rPr>
          <w:rFonts w:ascii="Verdana" w:hAnsi="Verdana" w:cs="Arial"/>
          <w:color w:val="000000"/>
        </w:rPr>
      </w:pPr>
      <w:r w:rsidRPr="00F5714F">
        <w:rPr>
          <w:rFonts w:ascii="Verdana" w:hAnsi="Verdana" w:cs="Arial"/>
          <w:color w:val="000000"/>
        </w:rPr>
        <w:t>Interessado: Agência Nacional de Telecomunicardes</w:t>
      </w:r>
    </w:p>
    <w:p w14:paraId="4A190E9B" w14:textId="6810041F" w:rsidR="00804C8D" w:rsidRPr="00810D7F" w:rsidRDefault="000C78F3" w:rsidP="00810D7F">
      <w:pPr>
        <w:autoSpaceDE w:val="0"/>
        <w:spacing w:before="600" w:line="360" w:lineRule="auto"/>
        <w:rPr>
          <w:rFonts w:ascii="Verdana" w:hAnsi="Verdana" w:cs="Arial"/>
          <w:color w:val="000000"/>
        </w:rPr>
      </w:pPr>
      <w:r>
        <w:rPr>
          <w:rFonts w:ascii="Verdana" w:hAnsi="Verdana" w:cs="Arial"/>
          <w:b/>
          <w:bCs/>
          <w:color w:val="000000"/>
        </w:rPr>
        <w:t xml:space="preserve">O </w:t>
      </w:r>
      <w:r w:rsidR="00810D7F" w:rsidRPr="00810D7F">
        <w:rPr>
          <w:rFonts w:ascii="Verdana" w:hAnsi="Verdana" w:cs="Arial"/>
          <w:b/>
          <w:bCs/>
          <w:color w:val="000000"/>
        </w:rPr>
        <w:t xml:space="preserve">COORDENADOR DA COMISSAO DE GESTA EXECUTIVA DA </w:t>
      </w:r>
      <w:r w:rsidR="001C60A7">
        <w:rPr>
          <w:rFonts w:ascii="Verdana" w:hAnsi="Verdana" w:cs="Arial"/>
          <w:b/>
          <w:bCs/>
          <w:color w:val="000000"/>
        </w:rPr>
        <w:t>AGÊNCIA</w:t>
      </w:r>
      <w:r w:rsidR="00810D7F" w:rsidRPr="00810D7F">
        <w:rPr>
          <w:rFonts w:ascii="Verdana" w:hAnsi="Verdana" w:cs="Arial"/>
          <w:b/>
          <w:bCs/>
          <w:color w:val="000000"/>
        </w:rPr>
        <w:t xml:space="preserve"> NACIONAL DE </w:t>
      </w:r>
      <w:r w:rsidR="000002C5">
        <w:rPr>
          <w:rFonts w:ascii="Verdana" w:hAnsi="Verdana" w:cs="Arial"/>
          <w:b/>
          <w:bCs/>
          <w:color w:val="000000"/>
        </w:rPr>
        <w:t>TELECOMUNICAÇÕES</w:t>
      </w:r>
      <w:r w:rsidR="00810D7F" w:rsidRPr="00810D7F">
        <w:rPr>
          <w:rFonts w:ascii="Verdana" w:hAnsi="Verdana" w:cs="Arial"/>
          <w:b/>
          <w:bCs/>
          <w:color w:val="000000"/>
        </w:rPr>
        <w:t xml:space="preserve">, </w:t>
      </w:r>
      <w:r w:rsidR="00810D7F" w:rsidRPr="00810D7F">
        <w:rPr>
          <w:rFonts w:ascii="Verdana" w:hAnsi="Verdana" w:cs="Arial"/>
          <w:color w:val="000000"/>
        </w:rPr>
        <w:t>no uso de suas atribu</w:t>
      </w:r>
      <w:r w:rsidR="00810D7F">
        <w:rPr>
          <w:rFonts w:ascii="Verdana" w:hAnsi="Verdana" w:cs="Arial"/>
          <w:color w:val="000000"/>
        </w:rPr>
        <w:t>i</w:t>
      </w:r>
      <w:r w:rsidR="00810D7F" w:rsidRPr="00810D7F">
        <w:rPr>
          <w:rFonts w:ascii="Verdana" w:hAnsi="Verdana" w:cs="Arial"/>
          <w:color w:val="000000"/>
        </w:rPr>
        <w:t xml:space="preserve">ções legais </w:t>
      </w:r>
      <w:r w:rsidR="00810D7F">
        <w:rPr>
          <w:rFonts w:ascii="Verdana" w:hAnsi="Verdana" w:cs="Arial"/>
          <w:color w:val="000000"/>
        </w:rPr>
        <w:t>e</w:t>
      </w:r>
      <w:r w:rsidR="00810D7F" w:rsidRPr="00810D7F">
        <w:rPr>
          <w:rFonts w:ascii="Verdana" w:hAnsi="Verdana" w:cs="Arial"/>
          <w:color w:val="000000"/>
        </w:rPr>
        <w:t xml:space="preserve"> regulamentares, em especial disposto no art. 12, inciso </w:t>
      </w:r>
      <w:r w:rsidR="00810D7F">
        <w:rPr>
          <w:rFonts w:ascii="Verdana" w:hAnsi="Verdana" w:cs="Arial"/>
          <w:color w:val="000000"/>
        </w:rPr>
        <w:t>I</w:t>
      </w:r>
      <w:r w:rsidR="00810D7F" w:rsidRPr="00810D7F">
        <w:rPr>
          <w:rFonts w:ascii="Verdana" w:hAnsi="Verdana" w:cs="Arial"/>
          <w:color w:val="000000"/>
        </w:rPr>
        <w:t>, no art. 16, inciso I</w:t>
      </w:r>
      <w:r w:rsidR="00810D7F">
        <w:rPr>
          <w:rFonts w:ascii="Verdana" w:hAnsi="Verdana" w:cs="Arial"/>
          <w:color w:val="000000"/>
        </w:rPr>
        <w:t>I</w:t>
      </w:r>
      <w:r w:rsidR="00810D7F" w:rsidRPr="00810D7F">
        <w:rPr>
          <w:rFonts w:ascii="Verdana" w:hAnsi="Verdana" w:cs="Arial"/>
          <w:color w:val="000000"/>
        </w:rPr>
        <w:t xml:space="preserve">, e no Anexo </w:t>
      </w:r>
      <w:r w:rsidR="00810D7F">
        <w:rPr>
          <w:rFonts w:ascii="Verdana" w:hAnsi="Verdana" w:cs="Arial"/>
          <w:color w:val="000000"/>
        </w:rPr>
        <w:t>II</w:t>
      </w:r>
      <w:r w:rsidR="00810D7F" w:rsidRPr="00810D7F">
        <w:rPr>
          <w:rFonts w:ascii="Verdana" w:hAnsi="Verdana" w:cs="Arial"/>
          <w:color w:val="000000"/>
        </w:rPr>
        <w:t xml:space="preserve"> da Resolu</w:t>
      </w:r>
      <w:r w:rsidR="00AF6F71">
        <w:rPr>
          <w:rFonts w:ascii="Verdana" w:hAnsi="Verdana" w:cs="Arial"/>
          <w:color w:val="000000"/>
        </w:rPr>
        <w:t>ção</w:t>
      </w:r>
      <w:r w:rsidR="00810D7F" w:rsidRPr="00810D7F">
        <w:rPr>
          <w:rFonts w:ascii="Verdana" w:hAnsi="Verdana" w:cs="Arial"/>
          <w:color w:val="000000"/>
        </w:rPr>
        <w:t xml:space="preserve"> Interna ne 38, de 9 de agosto de 2021, que aprovou a Política de Governança, Gestão Executiva </w:t>
      </w:r>
      <w:r w:rsidR="001C60A7">
        <w:rPr>
          <w:rFonts w:ascii="Verdana" w:hAnsi="Verdana" w:cs="Arial"/>
          <w:color w:val="000000"/>
        </w:rPr>
        <w:t>e</w:t>
      </w:r>
      <w:r w:rsidR="00810D7F">
        <w:rPr>
          <w:rFonts w:ascii="Verdana" w:hAnsi="Verdana" w:cs="Arial"/>
          <w:color w:val="000000"/>
        </w:rPr>
        <w:t xml:space="preserve"> </w:t>
      </w:r>
      <w:r w:rsidR="00810D7F" w:rsidRPr="00810D7F">
        <w:rPr>
          <w:rFonts w:ascii="Verdana" w:hAnsi="Verdana" w:cs="Arial"/>
          <w:color w:val="000000"/>
        </w:rPr>
        <w:t xml:space="preserve">Responsabilidade Socioambiental da </w:t>
      </w:r>
      <w:r w:rsidR="00810D7F">
        <w:rPr>
          <w:rFonts w:ascii="Verdana" w:hAnsi="Verdana" w:cs="Arial"/>
          <w:color w:val="000000"/>
        </w:rPr>
        <w:t>Agência</w:t>
      </w:r>
      <w:r w:rsidR="00810D7F" w:rsidRPr="00810D7F">
        <w:rPr>
          <w:rFonts w:ascii="Verdana" w:hAnsi="Verdana" w:cs="Arial"/>
          <w:color w:val="000000"/>
        </w:rPr>
        <w:t xml:space="preserve"> Nacional de </w:t>
      </w:r>
      <w:r w:rsidR="00810D7F">
        <w:rPr>
          <w:rFonts w:ascii="Verdana" w:hAnsi="Verdana" w:cs="Arial"/>
          <w:color w:val="000000"/>
        </w:rPr>
        <w:t>Telecomunicações</w:t>
      </w:r>
      <w:r w:rsidR="00810D7F" w:rsidRPr="00810D7F">
        <w:rPr>
          <w:rFonts w:ascii="Verdana" w:hAnsi="Verdana" w:cs="Arial"/>
          <w:color w:val="000000"/>
        </w:rPr>
        <w:t xml:space="preserve"> (PGGR), examinando os autos do Processo em </w:t>
      </w:r>
      <w:r w:rsidR="00C84E20" w:rsidRPr="00810D7F">
        <w:rPr>
          <w:rFonts w:ascii="Verdana" w:hAnsi="Verdana" w:cs="Arial"/>
          <w:color w:val="000000"/>
        </w:rPr>
        <w:t>epigrafe, Responsabilidade</w:t>
      </w:r>
      <w:r w:rsidR="00804C8D" w:rsidRPr="00810D7F">
        <w:rPr>
          <w:rFonts w:ascii="Verdana" w:hAnsi="Verdana" w:cs="Arial"/>
          <w:color w:val="000000"/>
        </w:rPr>
        <w:t xml:space="preserve"> Socioambiental da </w:t>
      </w:r>
      <w:r w:rsidR="00810D7F">
        <w:rPr>
          <w:rFonts w:ascii="Verdana" w:hAnsi="Verdana" w:cs="Arial"/>
          <w:color w:val="000000"/>
        </w:rPr>
        <w:t>Agência</w:t>
      </w:r>
      <w:r w:rsidR="00804C8D" w:rsidRPr="00810D7F">
        <w:rPr>
          <w:rFonts w:ascii="Verdana" w:hAnsi="Verdana" w:cs="Arial"/>
          <w:color w:val="000000"/>
        </w:rPr>
        <w:t xml:space="preserve"> Nacional de </w:t>
      </w:r>
      <w:r w:rsidR="00810D7F">
        <w:rPr>
          <w:rFonts w:ascii="Verdana" w:hAnsi="Verdana" w:cs="Arial"/>
          <w:color w:val="000000"/>
        </w:rPr>
        <w:t>Telecomunicações</w:t>
      </w:r>
      <w:r w:rsidR="00804C8D" w:rsidRPr="00810D7F">
        <w:rPr>
          <w:rFonts w:ascii="Verdana" w:hAnsi="Verdana" w:cs="Arial"/>
          <w:color w:val="000000"/>
        </w:rPr>
        <w:t xml:space="preserve"> (PGGR), examinando os autos do Processo em epigrafe,</w:t>
      </w:r>
    </w:p>
    <w:p w14:paraId="71168640" w14:textId="04EA7B71" w:rsidR="00804C8D" w:rsidRPr="00810D7F" w:rsidRDefault="00804C8D" w:rsidP="00804C8D">
      <w:pPr>
        <w:autoSpaceDE w:val="0"/>
        <w:spacing w:before="600" w:line="360" w:lineRule="auto"/>
        <w:rPr>
          <w:rFonts w:ascii="Verdana" w:hAnsi="Verdana" w:cs="Arial"/>
          <w:color w:val="000000"/>
        </w:rPr>
      </w:pPr>
      <w:r w:rsidRPr="00810D7F">
        <w:rPr>
          <w:rFonts w:ascii="Verdana" w:hAnsi="Verdana" w:cs="Arial"/>
          <w:color w:val="000000"/>
        </w:rPr>
        <w:lastRenderedPageBreak/>
        <w:t>(CONSIDERANDO o Decreto n</w:t>
      </w:r>
      <w:r w:rsidR="00810D7F">
        <w:rPr>
          <w:rFonts w:ascii="Verdana" w:hAnsi="Verdana" w:cs="Arial"/>
          <w:color w:val="000000"/>
        </w:rPr>
        <w:t>º</w:t>
      </w:r>
      <w:r w:rsidRPr="00810D7F">
        <w:rPr>
          <w:rFonts w:ascii="Verdana" w:hAnsi="Verdana" w:cs="Arial"/>
          <w:color w:val="000000"/>
        </w:rPr>
        <w:t xml:space="preserve"> 8.777, de 11 de maio de 2016, que institui a </w:t>
      </w:r>
      <w:hyperlink r:id="rId8" w:history="1">
        <w:r w:rsidR="00F54FCD" w:rsidRPr="003814E4">
          <w:rPr>
            <w:rStyle w:val="Hyperlink"/>
            <w:rFonts w:ascii="Verdana" w:hAnsi="Verdana" w:cs="Arial"/>
          </w:rPr>
          <w:t>Política</w:t>
        </w:r>
        <w:r w:rsidRPr="003814E4">
          <w:rPr>
            <w:rStyle w:val="Hyperlink"/>
            <w:rFonts w:ascii="Verdana" w:hAnsi="Verdana" w:cs="Arial"/>
          </w:rPr>
          <w:t xml:space="preserve"> de Dados Abertos do Poder Executivo Federal</w:t>
        </w:r>
      </w:hyperlink>
      <w:r w:rsidRPr="00810D7F">
        <w:rPr>
          <w:rFonts w:ascii="Verdana" w:hAnsi="Verdana" w:cs="Arial"/>
          <w:color w:val="000000"/>
        </w:rPr>
        <w:t>;</w:t>
      </w:r>
    </w:p>
    <w:p w14:paraId="6E15BAA2" w14:textId="270E53CA" w:rsidR="00804C8D" w:rsidRPr="00810D7F" w:rsidRDefault="00804C8D" w:rsidP="00804C8D">
      <w:pPr>
        <w:autoSpaceDE w:val="0"/>
        <w:spacing w:before="600" w:line="360" w:lineRule="auto"/>
        <w:rPr>
          <w:rFonts w:ascii="Verdana" w:hAnsi="Verdana" w:cs="Arial"/>
          <w:color w:val="000000"/>
        </w:rPr>
      </w:pPr>
      <w:r w:rsidRPr="00810D7F">
        <w:rPr>
          <w:rFonts w:ascii="Verdana" w:hAnsi="Verdana" w:cs="Arial"/>
          <w:color w:val="000000"/>
        </w:rPr>
        <w:t>CONSIDERANDO a Estratégia Nacional de Governo Digital, definida pela Lei n</w:t>
      </w:r>
      <w:r w:rsidR="00810D7F">
        <w:rPr>
          <w:rFonts w:ascii="Verdana" w:hAnsi="Verdana" w:cs="Arial"/>
          <w:color w:val="000000"/>
        </w:rPr>
        <w:t>º</w:t>
      </w:r>
      <w:r w:rsidRPr="00810D7F">
        <w:rPr>
          <w:rFonts w:ascii="Verdana" w:hAnsi="Verdana" w:cs="Arial"/>
          <w:color w:val="000000"/>
        </w:rPr>
        <w:t xml:space="preserve"> 14.129, de 29 de marco de 2021, em especial a garantia de acesso irrestrito aos dados, os quais</w:t>
      </w:r>
      <w:r w:rsidR="00810D7F">
        <w:rPr>
          <w:rFonts w:ascii="Verdana" w:hAnsi="Verdana" w:cs="Arial"/>
          <w:color w:val="000000"/>
        </w:rPr>
        <w:t xml:space="preserve"> </w:t>
      </w:r>
      <w:r w:rsidRPr="00810D7F">
        <w:rPr>
          <w:rFonts w:ascii="Verdana" w:hAnsi="Verdana" w:cs="Arial"/>
          <w:color w:val="000000"/>
        </w:rPr>
        <w:t xml:space="preserve">devem ser </w:t>
      </w:r>
      <w:r w:rsidR="009B017B" w:rsidRPr="00810D7F">
        <w:rPr>
          <w:rFonts w:ascii="Verdana" w:hAnsi="Verdana" w:cs="Arial"/>
          <w:color w:val="000000"/>
        </w:rPr>
        <w:t>legíveis</w:t>
      </w:r>
      <w:r w:rsidRPr="00810D7F">
        <w:rPr>
          <w:rFonts w:ascii="Verdana" w:hAnsi="Verdana" w:cs="Arial"/>
          <w:color w:val="000000"/>
        </w:rPr>
        <w:t xml:space="preserve"> por </w:t>
      </w:r>
      <w:r w:rsidR="009B017B" w:rsidRPr="00810D7F">
        <w:rPr>
          <w:rFonts w:ascii="Verdana" w:hAnsi="Verdana" w:cs="Arial"/>
          <w:color w:val="000000"/>
        </w:rPr>
        <w:t>máquina</w:t>
      </w:r>
      <w:r w:rsidRPr="00810D7F">
        <w:rPr>
          <w:rFonts w:ascii="Verdana" w:hAnsi="Verdana" w:cs="Arial"/>
          <w:color w:val="000000"/>
        </w:rPr>
        <w:t xml:space="preserve"> e estar </w:t>
      </w:r>
      <w:r w:rsidR="009B017B" w:rsidRPr="00810D7F">
        <w:rPr>
          <w:rFonts w:ascii="Verdana" w:hAnsi="Verdana" w:cs="Arial"/>
          <w:color w:val="000000"/>
        </w:rPr>
        <w:t>disponíveis</w:t>
      </w:r>
      <w:r w:rsidRPr="00810D7F">
        <w:rPr>
          <w:rFonts w:ascii="Verdana" w:hAnsi="Verdana" w:cs="Arial"/>
          <w:color w:val="000000"/>
        </w:rPr>
        <w:t xml:space="preserve"> em formato aberto, respeitadas as </w:t>
      </w:r>
      <w:hyperlink r:id="rId9" w:history="1">
        <w:r w:rsidRPr="00850C81">
          <w:rPr>
            <w:rStyle w:val="Hyperlink"/>
            <w:rFonts w:ascii="Verdana" w:hAnsi="Verdana" w:cs="Arial"/>
          </w:rPr>
          <w:t>Leis n</w:t>
        </w:r>
        <w:r w:rsidR="00810D7F" w:rsidRPr="00850C81">
          <w:rPr>
            <w:rStyle w:val="Hyperlink"/>
            <w:rFonts w:ascii="Verdana" w:hAnsi="Verdana" w:cs="Arial"/>
          </w:rPr>
          <w:t>º</w:t>
        </w:r>
        <w:r w:rsidRPr="00850C81">
          <w:rPr>
            <w:rStyle w:val="Hyperlink"/>
            <w:rFonts w:ascii="Verdana" w:hAnsi="Verdana" w:cs="Arial"/>
          </w:rPr>
          <w:t xml:space="preserve"> 12.527, de 18 de novembro de 2011</w:t>
        </w:r>
      </w:hyperlink>
      <w:r w:rsidRPr="00810D7F">
        <w:rPr>
          <w:rFonts w:ascii="Verdana" w:hAnsi="Verdana" w:cs="Arial"/>
          <w:color w:val="000000"/>
        </w:rPr>
        <w:t xml:space="preserve"> (Lei de Acesso </w:t>
      </w:r>
      <w:r w:rsidR="00D71FBE" w:rsidRPr="00810D7F">
        <w:rPr>
          <w:rFonts w:ascii="Verdana" w:hAnsi="Verdana" w:cs="Arial"/>
          <w:color w:val="000000"/>
        </w:rPr>
        <w:t>à</w:t>
      </w:r>
      <w:r w:rsidRPr="00810D7F">
        <w:rPr>
          <w:rFonts w:ascii="Verdana" w:hAnsi="Verdana" w:cs="Arial"/>
          <w:color w:val="000000"/>
        </w:rPr>
        <w:t xml:space="preserve"> </w:t>
      </w:r>
      <w:r w:rsidR="00810D7F">
        <w:rPr>
          <w:rFonts w:ascii="Verdana" w:hAnsi="Verdana" w:cs="Arial"/>
          <w:color w:val="000000"/>
        </w:rPr>
        <w:t>Informação</w:t>
      </w:r>
      <w:r w:rsidRPr="00810D7F">
        <w:rPr>
          <w:rFonts w:ascii="Verdana" w:hAnsi="Verdana" w:cs="Arial"/>
          <w:color w:val="000000"/>
        </w:rPr>
        <w:t xml:space="preserve">), e </w:t>
      </w:r>
      <w:hyperlink r:id="rId10" w:history="1">
        <w:r w:rsidRPr="00967075">
          <w:rPr>
            <w:rStyle w:val="Hyperlink"/>
            <w:rFonts w:ascii="Verdana" w:hAnsi="Verdana" w:cs="Arial"/>
          </w:rPr>
          <w:t>13.709, de 14 de agosto</w:t>
        </w:r>
        <w:r w:rsidR="00810D7F" w:rsidRPr="00967075">
          <w:rPr>
            <w:rStyle w:val="Hyperlink"/>
            <w:rFonts w:ascii="Verdana" w:hAnsi="Verdana" w:cs="Arial"/>
          </w:rPr>
          <w:t xml:space="preserve"> </w:t>
        </w:r>
        <w:r w:rsidRPr="00967075">
          <w:rPr>
            <w:rStyle w:val="Hyperlink"/>
            <w:rFonts w:ascii="Verdana" w:hAnsi="Verdana" w:cs="Arial"/>
          </w:rPr>
          <w:t>de 2018</w:t>
        </w:r>
      </w:hyperlink>
      <w:r w:rsidRPr="00810D7F">
        <w:rPr>
          <w:rFonts w:ascii="Verdana" w:hAnsi="Verdana" w:cs="Arial"/>
          <w:color w:val="000000"/>
        </w:rPr>
        <w:t xml:space="preserve"> (Lei Geral de Prote</w:t>
      </w:r>
      <w:r w:rsidR="00AF6F71">
        <w:rPr>
          <w:rFonts w:ascii="Verdana" w:hAnsi="Verdana" w:cs="Arial"/>
          <w:color w:val="000000"/>
        </w:rPr>
        <w:t>ção</w:t>
      </w:r>
      <w:r w:rsidRPr="00810D7F">
        <w:rPr>
          <w:rFonts w:ascii="Verdana" w:hAnsi="Verdana" w:cs="Arial"/>
          <w:color w:val="000000"/>
        </w:rPr>
        <w:t xml:space="preserve"> de Dados Pessoais);</w:t>
      </w:r>
    </w:p>
    <w:p w14:paraId="76756D03" w14:textId="07A50C69" w:rsidR="002E2532" w:rsidRPr="004A5624" w:rsidRDefault="002E2532" w:rsidP="002E2532">
      <w:pPr>
        <w:autoSpaceDE w:val="0"/>
        <w:spacing w:before="600" w:line="360" w:lineRule="auto"/>
        <w:rPr>
          <w:rFonts w:ascii="Verdana" w:hAnsi="Verdana" w:cs="Arial"/>
          <w:color w:val="000000"/>
        </w:rPr>
      </w:pPr>
      <w:r w:rsidRPr="004A5624">
        <w:rPr>
          <w:rFonts w:ascii="Verdana" w:hAnsi="Verdana" w:cs="Arial"/>
          <w:color w:val="000000"/>
        </w:rPr>
        <w:t xml:space="preserve">CONSIDERANDO </w:t>
      </w:r>
      <w:r w:rsidR="00A90154">
        <w:rPr>
          <w:rFonts w:ascii="Verdana" w:hAnsi="Verdana" w:cs="Arial"/>
          <w:color w:val="000000"/>
        </w:rPr>
        <w:t>o</w:t>
      </w:r>
      <w:r w:rsidRPr="004A5624">
        <w:rPr>
          <w:rFonts w:ascii="Verdana" w:hAnsi="Verdana" w:cs="Arial"/>
          <w:color w:val="000000"/>
        </w:rPr>
        <w:t xml:space="preserve"> </w:t>
      </w:r>
      <w:hyperlink r:id="rId11" w:anchor=":~:text=DECRETO%20N%C2%BA%2012.069%2C%20DE%2021,per%C3%ADodo%20de%202024%20a%202027." w:history="1">
        <w:r w:rsidRPr="004359BE">
          <w:rPr>
            <w:rStyle w:val="Hyperlink"/>
            <w:rFonts w:ascii="Verdana" w:hAnsi="Verdana" w:cs="Arial"/>
          </w:rPr>
          <w:t>Decreto n° 12.069, de 21 de junho de 2024</w:t>
        </w:r>
      </w:hyperlink>
      <w:r w:rsidRPr="004A5624">
        <w:rPr>
          <w:rFonts w:ascii="Verdana" w:hAnsi="Verdana" w:cs="Arial"/>
          <w:color w:val="000000"/>
        </w:rPr>
        <w:t xml:space="preserve">, que </w:t>
      </w:r>
      <w:r w:rsidR="00A90154" w:rsidRPr="004A5624">
        <w:rPr>
          <w:rFonts w:ascii="Verdana" w:hAnsi="Verdana" w:cs="Arial"/>
          <w:color w:val="000000"/>
        </w:rPr>
        <w:t>dispõe</w:t>
      </w:r>
      <w:r w:rsidRPr="004A5624">
        <w:rPr>
          <w:rFonts w:ascii="Verdana" w:hAnsi="Verdana" w:cs="Arial"/>
          <w:color w:val="000000"/>
        </w:rPr>
        <w:t xml:space="preserve"> sobre a Estratégia Nacional de Governo </w:t>
      </w:r>
      <w:r w:rsidR="00A90154" w:rsidRPr="004A5624">
        <w:rPr>
          <w:rFonts w:ascii="Verdana" w:hAnsi="Verdana" w:cs="Arial"/>
          <w:color w:val="000000"/>
        </w:rPr>
        <w:t>Digital</w:t>
      </w:r>
      <w:r w:rsidRPr="004A5624">
        <w:rPr>
          <w:rFonts w:ascii="Verdana" w:hAnsi="Verdana" w:cs="Arial"/>
          <w:color w:val="000000"/>
        </w:rPr>
        <w:t xml:space="preserve"> a Rede Nacional de Governo Digital - Rede </w:t>
      </w:r>
      <w:r w:rsidR="002E3053">
        <w:rPr>
          <w:rFonts w:ascii="Verdana" w:hAnsi="Verdana" w:cs="Arial"/>
          <w:color w:val="000000"/>
        </w:rPr>
        <w:t>Gov.br</w:t>
      </w:r>
      <w:r w:rsidR="00695A16">
        <w:rPr>
          <w:rFonts w:ascii="Verdana" w:hAnsi="Verdana" w:cs="Arial"/>
          <w:color w:val="000000"/>
        </w:rPr>
        <w:t xml:space="preserve"> </w:t>
      </w:r>
      <w:r w:rsidRPr="004A5624">
        <w:rPr>
          <w:rFonts w:ascii="Verdana" w:hAnsi="Verdana" w:cs="Arial"/>
          <w:color w:val="000000"/>
        </w:rPr>
        <w:t xml:space="preserve">e </w:t>
      </w:r>
      <w:r w:rsidR="00695A16" w:rsidRPr="004A5624">
        <w:rPr>
          <w:rFonts w:ascii="Verdana" w:hAnsi="Verdana" w:cs="Arial"/>
          <w:color w:val="000000"/>
        </w:rPr>
        <w:t>institui</w:t>
      </w:r>
      <w:r w:rsidRPr="004A5624">
        <w:rPr>
          <w:rFonts w:ascii="Verdana" w:hAnsi="Verdana" w:cs="Arial"/>
          <w:color w:val="000000"/>
        </w:rPr>
        <w:t xml:space="preserve"> a Estratégia Nacional de Governo Digital para o </w:t>
      </w:r>
      <w:r w:rsidR="00695A16" w:rsidRPr="004A5624">
        <w:rPr>
          <w:rFonts w:ascii="Verdana" w:hAnsi="Verdana" w:cs="Arial"/>
          <w:color w:val="000000"/>
        </w:rPr>
        <w:t>período</w:t>
      </w:r>
      <w:r w:rsidRPr="004A5624">
        <w:rPr>
          <w:rFonts w:ascii="Verdana" w:hAnsi="Verdana" w:cs="Arial"/>
          <w:color w:val="000000"/>
        </w:rPr>
        <w:t xml:space="preserve"> de 2024 a 2027;</w:t>
      </w:r>
    </w:p>
    <w:p w14:paraId="4C08BD13" w14:textId="051050F2" w:rsidR="002E2532" w:rsidRPr="004A5624" w:rsidRDefault="002E2532" w:rsidP="002E2532">
      <w:pPr>
        <w:autoSpaceDE w:val="0"/>
        <w:spacing w:before="600" w:line="360" w:lineRule="auto"/>
        <w:rPr>
          <w:rFonts w:ascii="Verdana" w:hAnsi="Verdana" w:cs="Arial"/>
          <w:color w:val="000000"/>
        </w:rPr>
      </w:pPr>
      <w:r w:rsidRPr="004A5624">
        <w:rPr>
          <w:rFonts w:ascii="Verdana" w:hAnsi="Verdana" w:cs="Arial"/>
          <w:color w:val="000000"/>
        </w:rPr>
        <w:t xml:space="preserve">CONSIDERANDO a </w:t>
      </w:r>
      <w:hyperlink r:id="rId12" w:history="1">
        <w:r w:rsidRPr="00854177">
          <w:rPr>
            <w:rStyle w:val="Hyperlink"/>
            <w:rFonts w:ascii="Verdana" w:hAnsi="Verdana" w:cs="Arial"/>
          </w:rPr>
          <w:t>Portaria n 1.502, de 22 de dezembro de 2014</w:t>
        </w:r>
      </w:hyperlink>
      <w:r w:rsidRPr="004A5624">
        <w:rPr>
          <w:rFonts w:ascii="Verdana" w:hAnsi="Verdana" w:cs="Arial"/>
          <w:color w:val="000000"/>
        </w:rPr>
        <w:t xml:space="preserve">, que </w:t>
      </w:r>
      <w:r w:rsidR="00900F20" w:rsidRPr="004A5624">
        <w:rPr>
          <w:rFonts w:ascii="Verdana" w:hAnsi="Verdana" w:cs="Arial"/>
          <w:color w:val="000000"/>
        </w:rPr>
        <w:t>institui</w:t>
      </w:r>
      <w:r w:rsidRPr="004A5624">
        <w:rPr>
          <w:rFonts w:ascii="Verdana" w:hAnsi="Verdana" w:cs="Arial"/>
          <w:color w:val="000000"/>
        </w:rPr>
        <w:t xml:space="preserve"> a </w:t>
      </w:r>
      <w:r w:rsidR="00900F20" w:rsidRPr="004A5624">
        <w:rPr>
          <w:rFonts w:ascii="Verdana" w:hAnsi="Verdana" w:cs="Arial"/>
          <w:color w:val="000000"/>
        </w:rPr>
        <w:t>Política</w:t>
      </w:r>
      <w:r w:rsidRPr="004A5624">
        <w:rPr>
          <w:rFonts w:ascii="Verdana" w:hAnsi="Verdana" w:cs="Arial"/>
          <w:color w:val="000000"/>
        </w:rPr>
        <w:t xml:space="preserve"> de </w:t>
      </w:r>
      <w:r w:rsidR="00900F20" w:rsidRPr="004A5624">
        <w:rPr>
          <w:rFonts w:ascii="Verdana" w:hAnsi="Verdana" w:cs="Arial"/>
          <w:color w:val="000000"/>
        </w:rPr>
        <w:t>Governança</w:t>
      </w:r>
      <w:r w:rsidRPr="004A5624">
        <w:rPr>
          <w:rFonts w:ascii="Verdana" w:hAnsi="Verdana" w:cs="Arial"/>
          <w:color w:val="000000"/>
        </w:rPr>
        <w:t xml:space="preserve"> de Dados da Anatel, alterada pela </w:t>
      </w:r>
      <w:hyperlink r:id="rId13" w:history="1">
        <w:r w:rsidRPr="0012047E">
          <w:rPr>
            <w:rStyle w:val="Hyperlink"/>
            <w:rFonts w:ascii="Verdana" w:hAnsi="Verdana" w:cs="Arial"/>
          </w:rPr>
          <w:t>Portaria n° 1.127, de 18 de junho</w:t>
        </w:r>
        <w:r w:rsidR="002A6B2D" w:rsidRPr="0012047E">
          <w:rPr>
            <w:rStyle w:val="Hyperlink"/>
            <w:rFonts w:ascii="Verdana" w:hAnsi="Verdana" w:cs="Arial"/>
          </w:rPr>
          <w:t xml:space="preserve"> </w:t>
        </w:r>
        <w:r w:rsidRPr="0012047E">
          <w:rPr>
            <w:rStyle w:val="Hyperlink"/>
            <w:rFonts w:ascii="Verdana" w:hAnsi="Verdana" w:cs="Arial"/>
          </w:rPr>
          <w:t>de 2019</w:t>
        </w:r>
      </w:hyperlink>
      <w:r w:rsidRPr="004A5624">
        <w:rPr>
          <w:rFonts w:ascii="Verdana" w:hAnsi="Verdana" w:cs="Arial"/>
          <w:color w:val="000000"/>
        </w:rPr>
        <w:t xml:space="preserve"> e pela </w:t>
      </w:r>
      <w:hyperlink r:id="rId14" w:history="1">
        <w:r w:rsidR="002A6B2D" w:rsidRPr="004306A2">
          <w:rPr>
            <w:rStyle w:val="Hyperlink"/>
            <w:rFonts w:ascii="Verdana" w:hAnsi="Verdana" w:cs="Arial"/>
          </w:rPr>
          <w:t>Resolução</w:t>
        </w:r>
        <w:r w:rsidRPr="004306A2">
          <w:rPr>
            <w:rStyle w:val="Hyperlink"/>
            <w:rFonts w:ascii="Verdana" w:hAnsi="Verdana" w:cs="Arial"/>
          </w:rPr>
          <w:t xml:space="preserve"> Interna n</w:t>
        </w:r>
        <w:r w:rsidR="002A6B2D" w:rsidRPr="004306A2">
          <w:rPr>
            <w:rStyle w:val="Hyperlink"/>
            <w:rFonts w:ascii="Verdana" w:hAnsi="Verdana" w:cs="Arial"/>
          </w:rPr>
          <w:t>º</w:t>
        </w:r>
        <w:r w:rsidRPr="004306A2">
          <w:rPr>
            <w:rStyle w:val="Hyperlink"/>
            <w:rFonts w:ascii="Verdana" w:hAnsi="Verdana" w:cs="Arial"/>
          </w:rPr>
          <w:t xml:space="preserve"> 38, de 9 de agosto de 2021</w:t>
        </w:r>
      </w:hyperlink>
      <w:r w:rsidRPr="004A5624">
        <w:rPr>
          <w:rFonts w:ascii="Verdana" w:hAnsi="Verdana" w:cs="Arial"/>
          <w:color w:val="000000"/>
        </w:rPr>
        <w:t>;</w:t>
      </w:r>
      <w:r w:rsidR="006A4B7D">
        <w:rPr>
          <w:rFonts w:ascii="Verdana" w:hAnsi="Verdana" w:cs="Arial"/>
          <w:color w:val="000000"/>
        </w:rPr>
        <w:t xml:space="preserve"> e</w:t>
      </w:r>
    </w:p>
    <w:p w14:paraId="41327DFD" w14:textId="1F0EA8CF" w:rsidR="002E2532" w:rsidRPr="004A5624" w:rsidRDefault="002E2532" w:rsidP="002E2532">
      <w:pPr>
        <w:autoSpaceDE w:val="0"/>
        <w:spacing w:before="600" w:line="360" w:lineRule="auto"/>
        <w:rPr>
          <w:rFonts w:ascii="Verdana" w:hAnsi="Verdana" w:cs="Arial"/>
          <w:color w:val="000000"/>
        </w:rPr>
      </w:pPr>
      <w:r w:rsidRPr="004A5624">
        <w:rPr>
          <w:rFonts w:ascii="Verdana" w:hAnsi="Verdana" w:cs="Arial"/>
          <w:color w:val="000000"/>
        </w:rPr>
        <w:t xml:space="preserve">CONSIDERANDO o resultado final da </w:t>
      </w:r>
      <w:r w:rsidR="00351490" w:rsidRPr="004A5624">
        <w:rPr>
          <w:rFonts w:ascii="Verdana" w:hAnsi="Verdana" w:cs="Arial"/>
          <w:color w:val="000000"/>
        </w:rPr>
        <w:t>votação</w:t>
      </w:r>
      <w:r w:rsidRPr="004A5624">
        <w:rPr>
          <w:rFonts w:ascii="Verdana" w:hAnsi="Verdana" w:cs="Arial"/>
          <w:color w:val="000000"/>
        </w:rPr>
        <w:t xml:space="preserve"> </w:t>
      </w:r>
      <w:r w:rsidR="00351490" w:rsidRPr="004A5624">
        <w:rPr>
          <w:rFonts w:ascii="Verdana" w:hAnsi="Verdana" w:cs="Arial"/>
          <w:color w:val="000000"/>
        </w:rPr>
        <w:t>eletrônica</w:t>
      </w:r>
      <w:r w:rsidRPr="004A5624">
        <w:rPr>
          <w:rFonts w:ascii="Verdana" w:hAnsi="Verdana" w:cs="Arial"/>
          <w:color w:val="000000"/>
        </w:rPr>
        <w:t xml:space="preserve"> realizada entre os dias 26 </w:t>
      </w:r>
      <w:proofErr w:type="gramStart"/>
      <w:r w:rsidRPr="004A5624">
        <w:rPr>
          <w:rFonts w:ascii="Verdana" w:hAnsi="Verdana" w:cs="Arial"/>
          <w:color w:val="000000"/>
        </w:rPr>
        <w:t>a</w:t>
      </w:r>
      <w:proofErr w:type="gramEnd"/>
      <w:r w:rsidRPr="004A5624">
        <w:rPr>
          <w:rFonts w:ascii="Verdana" w:hAnsi="Verdana" w:cs="Arial"/>
          <w:color w:val="000000"/>
        </w:rPr>
        <w:t xml:space="preserve"> 30 de </w:t>
      </w:r>
      <w:r w:rsidR="00C468AC">
        <w:rPr>
          <w:rFonts w:ascii="Verdana" w:hAnsi="Verdana" w:cs="Arial"/>
          <w:color w:val="000000"/>
        </w:rPr>
        <w:t>m</w:t>
      </w:r>
      <w:r w:rsidRPr="004A5624">
        <w:rPr>
          <w:rFonts w:ascii="Verdana" w:hAnsi="Verdana" w:cs="Arial"/>
          <w:color w:val="000000"/>
        </w:rPr>
        <w:t xml:space="preserve">aio de 2025 pela </w:t>
      </w:r>
      <w:r w:rsidR="00351490" w:rsidRPr="004A5624">
        <w:rPr>
          <w:rFonts w:ascii="Verdana" w:hAnsi="Verdana" w:cs="Arial"/>
          <w:color w:val="000000"/>
        </w:rPr>
        <w:t>Comissão</w:t>
      </w:r>
      <w:r w:rsidRPr="004A5624">
        <w:rPr>
          <w:rFonts w:ascii="Verdana" w:hAnsi="Verdana" w:cs="Arial"/>
          <w:color w:val="000000"/>
        </w:rPr>
        <w:t xml:space="preserve"> de </w:t>
      </w:r>
      <w:r w:rsidR="00351490" w:rsidRPr="004A5624">
        <w:rPr>
          <w:rFonts w:ascii="Verdana" w:hAnsi="Verdana" w:cs="Arial"/>
          <w:color w:val="000000"/>
        </w:rPr>
        <w:t>Gestão</w:t>
      </w:r>
      <w:r w:rsidRPr="004A5624">
        <w:rPr>
          <w:rFonts w:ascii="Verdana" w:hAnsi="Verdana" w:cs="Arial"/>
          <w:color w:val="000000"/>
        </w:rPr>
        <w:t xml:space="preserve"> Executiva (CG</w:t>
      </w:r>
      <w:r w:rsidR="00351490">
        <w:rPr>
          <w:rFonts w:ascii="Verdana" w:hAnsi="Verdana" w:cs="Arial"/>
          <w:color w:val="000000"/>
        </w:rPr>
        <w:t>E</w:t>
      </w:r>
      <w:r w:rsidRPr="004A5624">
        <w:rPr>
          <w:rFonts w:ascii="Verdana" w:hAnsi="Verdana" w:cs="Arial"/>
          <w:color w:val="000000"/>
        </w:rPr>
        <w:t>), conforme Despacho</w:t>
      </w:r>
      <w:r w:rsidR="00351490">
        <w:rPr>
          <w:rFonts w:ascii="Verdana" w:hAnsi="Verdana" w:cs="Arial"/>
          <w:color w:val="000000"/>
        </w:rPr>
        <w:t xml:space="preserve"> </w:t>
      </w:r>
      <w:r w:rsidR="00351490" w:rsidRPr="004A5624">
        <w:rPr>
          <w:rFonts w:ascii="Verdana" w:hAnsi="Verdana" w:cs="Arial"/>
          <w:color w:val="000000"/>
        </w:rPr>
        <w:t>Ordinatório</w:t>
      </w:r>
      <w:r w:rsidRPr="004A5624">
        <w:rPr>
          <w:rFonts w:ascii="Verdana" w:hAnsi="Verdana" w:cs="Arial"/>
          <w:color w:val="000000"/>
        </w:rPr>
        <w:t xml:space="preserve"> (SEI n° 13785569);</w:t>
      </w:r>
    </w:p>
    <w:p w14:paraId="3DE165C9" w14:textId="74B3B699" w:rsidR="002E2532" w:rsidRPr="004A5624" w:rsidRDefault="002E2532" w:rsidP="002E2532">
      <w:pPr>
        <w:autoSpaceDE w:val="0"/>
        <w:spacing w:before="600" w:line="360" w:lineRule="auto"/>
        <w:rPr>
          <w:rFonts w:ascii="Verdana" w:hAnsi="Verdana" w:cs="Arial"/>
          <w:color w:val="000000"/>
        </w:rPr>
      </w:pPr>
      <w:r w:rsidRPr="004A5624">
        <w:rPr>
          <w:rFonts w:ascii="Verdana" w:hAnsi="Verdana" w:cs="Arial"/>
          <w:color w:val="000000"/>
        </w:rPr>
        <w:t>DECIDE</w:t>
      </w:r>
      <w:r w:rsidR="00F5714F">
        <w:rPr>
          <w:rFonts w:ascii="Verdana" w:hAnsi="Verdana" w:cs="Arial"/>
          <w:color w:val="000000"/>
        </w:rPr>
        <w:t>:</w:t>
      </w:r>
    </w:p>
    <w:p w14:paraId="34879E8F" w14:textId="29F66A8C" w:rsidR="002E2532" w:rsidRPr="001E2E51" w:rsidRDefault="002E2532" w:rsidP="002E2532">
      <w:pPr>
        <w:autoSpaceDE w:val="0"/>
        <w:spacing w:before="600" w:line="360" w:lineRule="auto"/>
        <w:rPr>
          <w:rFonts w:ascii="Verdana" w:hAnsi="Verdana" w:cs="Arial"/>
          <w:color w:val="000000"/>
        </w:rPr>
      </w:pPr>
      <w:r w:rsidRPr="001E2E51">
        <w:rPr>
          <w:rFonts w:ascii="Verdana" w:hAnsi="Verdana" w:cs="Arial"/>
          <w:color w:val="000000"/>
        </w:rPr>
        <w:t>Art. 1</w:t>
      </w:r>
      <w:r w:rsidR="008F769A">
        <w:rPr>
          <w:rFonts w:ascii="Verdana" w:hAnsi="Verdana" w:cs="Arial"/>
          <w:color w:val="000000"/>
        </w:rPr>
        <w:t>º</w:t>
      </w:r>
      <w:r w:rsidRPr="001E2E51">
        <w:rPr>
          <w:rFonts w:ascii="Verdana" w:hAnsi="Verdana" w:cs="Arial"/>
          <w:color w:val="000000"/>
        </w:rPr>
        <w:t xml:space="preserve"> Aprovar o Plano de Dados Abertos da Anatel que </w:t>
      </w:r>
      <w:r w:rsidR="001E2E51" w:rsidRPr="001E2E51">
        <w:rPr>
          <w:rFonts w:ascii="Verdana" w:hAnsi="Verdana" w:cs="Arial"/>
          <w:color w:val="000000"/>
        </w:rPr>
        <w:t>vigorará</w:t>
      </w:r>
      <w:r w:rsidRPr="001E2E51">
        <w:rPr>
          <w:rFonts w:ascii="Verdana" w:hAnsi="Verdana" w:cs="Arial"/>
          <w:color w:val="000000"/>
        </w:rPr>
        <w:t xml:space="preserve"> pelos </w:t>
      </w:r>
      <w:r w:rsidR="001E2E51" w:rsidRPr="001E2E51">
        <w:rPr>
          <w:rFonts w:ascii="Verdana" w:hAnsi="Verdana" w:cs="Arial"/>
          <w:color w:val="000000"/>
        </w:rPr>
        <w:t>próximos</w:t>
      </w:r>
      <w:r w:rsidRPr="001E2E51">
        <w:rPr>
          <w:rFonts w:ascii="Verdana" w:hAnsi="Verdana" w:cs="Arial"/>
          <w:color w:val="000000"/>
        </w:rPr>
        <w:t xml:space="preserve"> dois anos, na forma do Anexo a este Despacho </w:t>
      </w:r>
      <w:r w:rsidR="001E2E51" w:rsidRPr="001E2E51">
        <w:rPr>
          <w:rFonts w:ascii="Verdana" w:hAnsi="Verdana" w:cs="Arial"/>
          <w:color w:val="000000"/>
        </w:rPr>
        <w:t>Decisório</w:t>
      </w:r>
      <w:r w:rsidRPr="001E2E51">
        <w:rPr>
          <w:rFonts w:ascii="Verdana" w:hAnsi="Verdana" w:cs="Arial"/>
          <w:color w:val="000000"/>
        </w:rPr>
        <w:t>.</w:t>
      </w:r>
    </w:p>
    <w:p w14:paraId="52A5D53B" w14:textId="4CFB0A51" w:rsidR="00804C8D" w:rsidRPr="007613D1" w:rsidRDefault="002E2532" w:rsidP="002E2532">
      <w:pPr>
        <w:autoSpaceDE w:val="0"/>
        <w:spacing w:before="600" w:line="360" w:lineRule="auto"/>
        <w:rPr>
          <w:rFonts w:ascii="Verdana" w:hAnsi="Verdana" w:cs="Arial"/>
          <w:color w:val="000000"/>
        </w:rPr>
      </w:pPr>
      <w:r w:rsidRPr="007613D1">
        <w:rPr>
          <w:rFonts w:ascii="Verdana" w:hAnsi="Verdana" w:cs="Arial"/>
          <w:color w:val="000000"/>
        </w:rPr>
        <w:t>Art. 2</w:t>
      </w:r>
      <w:r w:rsidR="008F769A" w:rsidRPr="007613D1">
        <w:rPr>
          <w:rFonts w:ascii="Verdana" w:hAnsi="Verdana" w:cs="Arial"/>
          <w:color w:val="000000"/>
        </w:rPr>
        <w:t>º</w:t>
      </w:r>
      <w:r w:rsidRPr="007613D1">
        <w:rPr>
          <w:rFonts w:ascii="Verdana" w:hAnsi="Verdana" w:cs="Arial"/>
          <w:color w:val="000000"/>
        </w:rPr>
        <w:t xml:space="preserve"> Este Despacho </w:t>
      </w:r>
      <w:r w:rsidR="001E2E51" w:rsidRPr="007613D1">
        <w:rPr>
          <w:rFonts w:ascii="Verdana" w:hAnsi="Verdana" w:cs="Arial"/>
          <w:color w:val="000000"/>
        </w:rPr>
        <w:t>Decisório</w:t>
      </w:r>
      <w:r w:rsidRPr="007613D1">
        <w:rPr>
          <w:rFonts w:ascii="Verdana" w:hAnsi="Verdana" w:cs="Arial"/>
          <w:color w:val="000000"/>
        </w:rPr>
        <w:t xml:space="preserve"> entra em vigor na data de sua </w:t>
      </w:r>
      <w:r w:rsidR="001E2E51" w:rsidRPr="007613D1">
        <w:rPr>
          <w:rFonts w:ascii="Verdana" w:hAnsi="Verdana" w:cs="Arial"/>
          <w:color w:val="000000"/>
        </w:rPr>
        <w:t>publicação</w:t>
      </w:r>
      <w:r w:rsidRPr="007613D1">
        <w:rPr>
          <w:rFonts w:ascii="Verdana" w:hAnsi="Verdana" w:cs="Arial"/>
          <w:color w:val="000000"/>
        </w:rPr>
        <w:t xml:space="preserve"> no Boletim de </w:t>
      </w:r>
      <w:r w:rsidR="001E2E51" w:rsidRPr="007613D1">
        <w:rPr>
          <w:rFonts w:ascii="Verdana" w:hAnsi="Verdana" w:cs="Arial"/>
          <w:color w:val="000000"/>
        </w:rPr>
        <w:t>Serviço</w:t>
      </w:r>
      <w:r w:rsidRPr="007613D1">
        <w:rPr>
          <w:rFonts w:ascii="Verdana" w:hAnsi="Verdana" w:cs="Arial"/>
          <w:color w:val="000000"/>
        </w:rPr>
        <w:t xml:space="preserve"> </w:t>
      </w:r>
      <w:r w:rsidR="001E2E51" w:rsidRPr="007613D1">
        <w:rPr>
          <w:rFonts w:ascii="Verdana" w:hAnsi="Verdana" w:cs="Arial"/>
          <w:color w:val="000000"/>
        </w:rPr>
        <w:t>Eletrônico</w:t>
      </w:r>
      <w:r w:rsidRPr="007613D1">
        <w:rPr>
          <w:rFonts w:ascii="Verdana" w:hAnsi="Verdana" w:cs="Arial"/>
          <w:color w:val="000000"/>
        </w:rPr>
        <w:t xml:space="preserve"> da Anatel.</w:t>
      </w:r>
    </w:p>
    <w:p w14:paraId="4848571B" w14:textId="77777777" w:rsidR="00B8658F" w:rsidRDefault="00F90FC5" w:rsidP="00B8658F">
      <w:pPr>
        <w:autoSpaceDE w:val="0"/>
        <w:spacing w:before="600" w:line="360" w:lineRule="auto"/>
        <w:jc w:val="center"/>
        <w:rPr>
          <w:rFonts w:ascii="Verdana" w:hAnsi="Verdana" w:cs="Arial"/>
          <w:b/>
          <w:bCs/>
          <w:color w:val="000000"/>
        </w:rPr>
      </w:pPr>
      <w:r>
        <w:rPr>
          <w:rFonts w:ascii="Verdana" w:hAnsi="Verdana" w:cs="Arial"/>
          <w:b/>
          <w:bCs/>
          <w:color w:val="000000"/>
        </w:rPr>
        <w:lastRenderedPageBreak/>
        <w:t>Anexo</w:t>
      </w:r>
    </w:p>
    <w:p w14:paraId="6AB63671" w14:textId="7FBF1117" w:rsidR="00804C8D" w:rsidRPr="00804C8D" w:rsidRDefault="00804C8D" w:rsidP="008C0A3D">
      <w:pPr>
        <w:autoSpaceDE w:val="0"/>
        <w:spacing w:before="600" w:line="360" w:lineRule="auto"/>
        <w:jc w:val="center"/>
        <w:rPr>
          <w:rFonts w:ascii="Verdana" w:hAnsi="Verdana" w:cs="Arial"/>
          <w:b/>
          <w:bCs/>
          <w:color w:val="000000"/>
        </w:rPr>
      </w:pPr>
      <w:r w:rsidRPr="00804C8D">
        <w:rPr>
          <w:rFonts w:ascii="Verdana" w:hAnsi="Verdana" w:cs="Arial"/>
          <w:b/>
          <w:bCs/>
          <w:color w:val="000000"/>
        </w:rPr>
        <w:t xml:space="preserve">PLANO DE DADOS ABERTOS DA </w:t>
      </w:r>
      <w:r w:rsidR="00B8658F" w:rsidRPr="00804C8D">
        <w:rPr>
          <w:rFonts w:ascii="Verdana" w:hAnsi="Verdana" w:cs="Arial"/>
          <w:b/>
          <w:bCs/>
          <w:color w:val="000000"/>
        </w:rPr>
        <w:t>AGÊNCIA</w:t>
      </w:r>
      <w:r w:rsidRPr="00804C8D">
        <w:rPr>
          <w:rFonts w:ascii="Verdana" w:hAnsi="Verdana" w:cs="Arial"/>
          <w:b/>
          <w:bCs/>
          <w:color w:val="000000"/>
        </w:rPr>
        <w:t xml:space="preserve"> NACIONAL DE </w:t>
      </w:r>
      <w:r w:rsidR="000002C5">
        <w:rPr>
          <w:rFonts w:ascii="Verdana" w:hAnsi="Verdana" w:cs="Arial"/>
          <w:b/>
          <w:bCs/>
          <w:color w:val="000000"/>
        </w:rPr>
        <w:t>TELECOMUNICAÇÕES</w:t>
      </w:r>
    </w:p>
    <w:p w14:paraId="6B536E88" w14:textId="6834AB11" w:rsidR="00804C8D" w:rsidRPr="00804C8D" w:rsidRDefault="00804C8D" w:rsidP="008C0A3D">
      <w:pPr>
        <w:autoSpaceDE w:val="0"/>
        <w:spacing w:before="600" w:line="360" w:lineRule="auto"/>
        <w:jc w:val="center"/>
        <w:rPr>
          <w:rFonts w:ascii="Verdana" w:hAnsi="Verdana" w:cs="Arial"/>
          <w:b/>
          <w:bCs/>
          <w:color w:val="000000"/>
        </w:rPr>
      </w:pPr>
      <w:r w:rsidRPr="00804C8D">
        <w:rPr>
          <w:rFonts w:ascii="Verdana" w:hAnsi="Verdana" w:cs="Arial"/>
          <w:b/>
          <w:bCs/>
          <w:color w:val="000000"/>
        </w:rPr>
        <w:t>VIGENCIA: JUNHO DE 2025 A JUNHO DE 2027</w:t>
      </w:r>
    </w:p>
    <w:p w14:paraId="5A453A55" w14:textId="47938D8E" w:rsidR="00804C8D" w:rsidRPr="00804C8D" w:rsidRDefault="00804C8D" w:rsidP="00804C8D">
      <w:pPr>
        <w:autoSpaceDE w:val="0"/>
        <w:spacing w:before="600" w:line="360" w:lineRule="auto"/>
        <w:rPr>
          <w:rFonts w:ascii="Verdana" w:eastAsia="Times New Roman" w:hAnsi="Verdana" w:cs="Arial"/>
          <w:color w:val="000000"/>
          <w:sz w:val="32"/>
          <w:szCs w:val="32"/>
          <w:lang w:eastAsia="pt-BR"/>
        </w:rPr>
      </w:pPr>
      <w:r>
        <w:rPr>
          <w:rFonts w:ascii="Verdana" w:hAnsi="Verdana" w:cs="Arial"/>
          <w:b/>
          <w:bCs/>
          <w:color w:val="000000"/>
        </w:rPr>
        <w:br w:type="page"/>
      </w:r>
    </w:p>
    <w:p w14:paraId="1C74A491" w14:textId="14FF1E9C" w:rsidR="00EE077E" w:rsidRPr="00F92F8E" w:rsidRDefault="00F92F8E" w:rsidP="00F92F8E">
      <w:pPr>
        <w:suppressAutoHyphens w:val="0"/>
        <w:spacing w:before="600" w:line="360" w:lineRule="auto"/>
        <w:rPr>
          <w:rFonts w:ascii="Verdana" w:hAnsi="Verdana"/>
          <w:b/>
          <w:bCs/>
          <w:sz w:val="24"/>
          <w:szCs w:val="24"/>
        </w:rPr>
      </w:pPr>
      <w:bookmarkStart w:id="3" w:name="_Toc127287724"/>
      <w:bookmarkStart w:id="4" w:name="_Toc127375257"/>
      <w:bookmarkStart w:id="5" w:name="_Toc127460262"/>
      <w:bookmarkStart w:id="6" w:name="_Toc129361496"/>
      <w:bookmarkStart w:id="7" w:name="_Toc161735249"/>
      <w:bookmarkStart w:id="8" w:name="_Toc162281572"/>
      <w:bookmarkStart w:id="9" w:name="_Toc198302497"/>
      <w:bookmarkStart w:id="10" w:name="_Toc198630721"/>
      <w:r>
        <w:rPr>
          <w:rFonts w:ascii="Verdana" w:hAnsi="Verdana"/>
          <w:b/>
          <w:bCs/>
          <w:sz w:val="24"/>
          <w:szCs w:val="24"/>
        </w:rPr>
        <w:lastRenderedPageBreak/>
        <w:t xml:space="preserve">I </w:t>
      </w:r>
      <w:r w:rsidR="000C78F3" w:rsidRPr="00F92F8E">
        <w:rPr>
          <w:rFonts w:ascii="Verdana" w:hAnsi="Verdana"/>
          <w:b/>
          <w:bCs/>
          <w:sz w:val="24"/>
          <w:szCs w:val="24"/>
        </w:rPr>
        <w:t>INTRODUÇÃO</w:t>
      </w:r>
    </w:p>
    <w:p w14:paraId="52154BE1" w14:textId="3D3829D7" w:rsidR="00EE077E" w:rsidRPr="00710BEE" w:rsidRDefault="00734D8F" w:rsidP="00734D8F">
      <w:pPr>
        <w:suppressAutoHyphens w:val="0"/>
        <w:spacing w:before="600" w:line="360" w:lineRule="auto"/>
        <w:rPr>
          <w:rFonts w:ascii="Verdana" w:hAnsi="Verdana"/>
        </w:rPr>
      </w:pPr>
      <w:r w:rsidRPr="00710BEE">
        <w:rPr>
          <w:rFonts w:ascii="Verdana" w:hAnsi="Verdana"/>
        </w:rPr>
        <w:t>O</w:t>
      </w:r>
      <w:r w:rsidR="00EE077E" w:rsidRPr="00710BEE">
        <w:rPr>
          <w:rFonts w:ascii="Verdana" w:hAnsi="Verdana"/>
        </w:rPr>
        <w:t xml:space="preserve"> Plano de Dados Abertos (PDA) é o documento orientador para as ações de implementaç</w:t>
      </w:r>
      <w:r w:rsidR="001C60A7" w:rsidRPr="00710BEE">
        <w:rPr>
          <w:rFonts w:ascii="Verdana" w:hAnsi="Verdana"/>
        </w:rPr>
        <w:t>ão</w:t>
      </w:r>
      <w:r w:rsidR="00EE077E" w:rsidRPr="00710BEE">
        <w:rPr>
          <w:rFonts w:ascii="Verdana" w:hAnsi="Verdana"/>
        </w:rPr>
        <w:t xml:space="preserve"> e </w:t>
      </w:r>
      <w:r w:rsidR="001C60A7" w:rsidRPr="00710BEE">
        <w:rPr>
          <w:rFonts w:ascii="Verdana" w:hAnsi="Verdana"/>
        </w:rPr>
        <w:t>promoção</w:t>
      </w:r>
      <w:r w:rsidR="00EE077E" w:rsidRPr="00710BEE">
        <w:rPr>
          <w:rFonts w:ascii="Verdana" w:hAnsi="Verdana"/>
        </w:rPr>
        <w:t xml:space="preserve"> de abertura de dados, inclusive geoespacializados, no </w:t>
      </w:r>
      <w:r w:rsidR="001C60A7" w:rsidRPr="00710BEE">
        <w:rPr>
          <w:rFonts w:ascii="Verdana" w:hAnsi="Verdana"/>
        </w:rPr>
        <w:t>âmbito</w:t>
      </w:r>
      <w:r w:rsidR="00EE077E" w:rsidRPr="00710BEE">
        <w:rPr>
          <w:rFonts w:ascii="Verdana" w:hAnsi="Verdana"/>
        </w:rPr>
        <w:t xml:space="preserve"> da </w:t>
      </w:r>
      <w:r w:rsidR="001C60A7" w:rsidRPr="00710BEE">
        <w:rPr>
          <w:rFonts w:ascii="Verdana" w:hAnsi="Verdana"/>
        </w:rPr>
        <w:t>Agência</w:t>
      </w:r>
      <w:r w:rsidR="00EE077E" w:rsidRPr="00710BEE">
        <w:rPr>
          <w:rFonts w:ascii="Verdana" w:hAnsi="Verdana"/>
        </w:rPr>
        <w:t xml:space="preserve"> Nacional</w:t>
      </w:r>
      <w:r w:rsidR="001C60A7" w:rsidRPr="00710BEE">
        <w:rPr>
          <w:rFonts w:ascii="Verdana" w:hAnsi="Verdana"/>
        </w:rPr>
        <w:t xml:space="preserve"> </w:t>
      </w:r>
      <w:r w:rsidR="00EE077E" w:rsidRPr="00710BEE">
        <w:rPr>
          <w:rFonts w:ascii="Verdana" w:hAnsi="Verdana"/>
        </w:rPr>
        <w:t>de Telecomunicações (Anatel), obedecendo a padr</w:t>
      </w:r>
      <w:r w:rsidR="001C60A7" w:rsidRPr="00710BEE">
        <w:rPr>
          <w:rFonts w:ascii="Verdana" w:hAnsi="Verdana"/>
        </w:rPr>
        <w:t>õ</w:t>
      </w:r>
      <w:r w:rsidR="00EE077E" w:rsidRPr="00710BEE">
        <w:rPr>
          <w:rFonts w:ascii="Verdana" w:hAnsi="Verdana"/>
        </w:rPr>
        <w:t xml:space="preserve">es </w:t>
      </w:r>
      <w:r w:rsidR="001C60A7" w:rsidRPr="00710BEE">
        <w:rPr>
          <w:rFonts w:ascii="Verdana" w:hAnsi="Verdana"/>
        </w:rPr>
        <w:t>mínimos</w:t>
      </w:r>
      <w:r w:rsidR="00EE077E" w:rsidRPr="00710BEE">
        <w:rPr>
          <w:rFonts w:ascii="Verdana" w:hAnsi="Verdana"/>
        </w:rPr>
        <w:t xml:space="preserve"> de qualidade, de forma a </w:t>
      </w:r>
      <w:r w:rsidR="001C60A7" w:rsidRPr="00710BEE">
        <w:rPr>
          <w:rFonts w:ascii="Verdana" w:hAnsi="Verdana"/>
        </w:rPr>
        <w:t>facilitar</w:t>
      </w:r>
      <w:r w:rsidR="00EE077E" w:rsidRPr="00710BEE">
        <w:rPr>
          <w:rFonts w:ascii="Verdana" w:hAnsi="Verdana"/>
        </w:rPr>
        <w:t xml:space="preserve"> o entendimento e a reutiliza</w:t>
      </w:r>
      <w:r w:rsidR="001C60A7" w:rsidRPr="00710BEE">
        <w:rPr>
          <w:rFonts w:ascii="Verdana" w:hAnsi="Verdana"/>
        </w:rPr>
        <w:t>ção</w:t>
      </w:r>
      <w:r w:rsidR="00EE077E" w:rsidRPr="00710BEE">
        <w:rPr>
          <w:rFonts w:ascii="Verdana" w:hAnsi="Verdana"/>
        </w:rPr>
        <w:t xml:space="preserve"> das informações e a racionalizar </w:t>
      </w:r>
      <w:r w:rsidR="001C60A7" w:rsidRPr="00710BEE">
        <w:rPr>
          <w:rFonts w:ascii="Verdana" w:hAnsi="Verdana"/>
        </w:rPr>
        <w:t>os</w:t>
      </w:r>
      <w:r w:rsidR="00EE077E" w:rsidRPr="00710BEE">
        <w:rPr>
          <w:rFonts w:ascii="Verdana" w:hAnsi="Verdana"/>
        </w:rPr>
        <w:t xml:space="preserve"> processos de</w:t>
      </w:r>
      <w:r w:rsidR="001C60A7" w:rsidRPr="00710BEE">
        <w:rPr>
          <w:rFonts w:ascii="Verdana" w:hAnsi="Verdana"/>
        </w:rPr>
        <w:t xml:space="preserve"> </w:t>
      </w:r>
      <w:r w:rsidR="00EE077E" w:rsidRPr="00710BEE">
        <w:rPr>
          <w:rFonts w:ascii="Verdana" w:hAnsi="Verdana"/>
        </w:rPr>
        <w:t>publica</w:t>
      </w:r>
      <w:r w:rsidR="001C60A7" w:rsidRPr="00710BEE">
        <w:rPr>
          <w:rFonts w:ascii="Verdana" w:hAnsi="Verdana"/>
        </w:rPr>
        <w:t>ção</w:t>
      </w:r>
      <w:r w:rsidR="00EE077E" w:rsidRPr="00710BEE">
        <w:rPr>
          <w:rFonts w:ascii="Verdana" w:hAnsi="Verdana"/>
        </w:rPr>
        <w:t xml:space="preserve"> de dados abertos. Trata-se de </w:t>
      </w:r>
      <w:r w:rsidR="001C60A7" w:rsidRPr="00710BEE">
        <w:rPr>
          <w:rFonts w:ascii="Verdana" w:hAnsi="Verdana"/>
        </w:rPr>
        <w:t>plano</w:t>
      </w:r>
      <w:r w:rsidR="00EE077E" w:rsidRPr="00710BEE">
        <w:rPr>
          <w:rFonts w:ascii="Verdana" w:hAnsi="Verdana"/>
        </w:rPr>
        <w:t xml:space="preserve"> institucional que </w:t>
      </w:r>
      <w:r w:rsidR="001C60A7" w:rsidRPr="00710BEE">
        <w:rPr>
          <w:rFonts w:ascii="Verdana" w:hAnsi="Verdana"/>
        </w:rPr>
        <w:t>compõe</w:t>
      </w:r>
      <w:r w:rsidR="00EE077E" w:rsidRPr="00710BEE">
        <w:rPr>
          <w:rFonts w:ascii="Verdana" w:hAnsi="Verdana"/>
        </w:rPr>
        <w:t xml:space="preserve"> o </w:t>
      </w:r>
      <w:r w:rsidR="001C60A7" w:rsidRPr="00710BEE">
        <w:rPr>
          <w:rFonts w:ascii="Verdana" w:hAnsi="Verdana"/>
        </w:rPr>
        <w:t>nível</w:t>
      </w:r>
      <w:r w:rsidR="00EE077E" w:rsidRPr="00710BEE">
        <w:rPr>
          <w:rFonts w:ascii="Verdana" w:hAnsi="Verdana"/>
        </w:rPr>
        <w:t xml:space="preserve"> de planejamento </w:t>
      </w:r>
      <w:r w:rsidR="001C60A7" w:rsidRPr="00710BEE">
        <w:rPr>
          <w:rFonts w:ascii="Verdana" w:hAnsi="Verdana"/>
        </w:rPr>
        <w:t>tático</w:t>
      </w:r>
      <w:r w:rsidR="00EE077E" w:rsidRPr="00710BEE">
        <w:rPr>
          <w:rFonts w:ascii="Verdana" w:hAnsi="Verdana"/>
        </w:rPr>
        <w:t xml:space="preserve"> da Anatel, sendo estruturado em ações e recursos e </w:t>
      </w:r>
      <w:r w:rsidR="001C60A7" w:rsidRPr="00710BEE">
        <w:rPr>
          <w:rFonts w:ascii="Verdana" w:hAnsi="Verdana"/>
        </w:rPr>
        <w:t>é</w:t>
      </w:r>
      <w:r w:rsidR="00EE077E" w:rsidRPr="00710BEE">
        <w:rPr>
          <w:rFonts w:ascii="Verdana" w:hAnsi="Verdana"/>
        </w:rPr>
        <w:t xml:space="preserve"> orientado a cumprir metas </w:t>
      </w:r>
      <w:r w:rsidR="001C60A7" w:rsidRPr="00710BEE">
        <w:rPr>
          <w:rFonts w:ascii="Verdana" w:hAnsi="Verdana"/>
        </w:rPr>
        <w:t xml:space="preserve">e </w:t>
      </w:r>
      <w:r w:rsidR="00EE077E" w:rsidRPr="00710BEE">
        <w:rPr>
          <w:rFonts w:ascii="Verdana" w:hAnsi="Verdana"/>
        </w:rPr>
        <w:t xml:space="preserve">objetivos estratégicos relacionados </w:t>
      </w:r>
      <w:r w:rsidR="001C60A7" w:rsidRPr="00710BEE">
        <w:rPr>
          <w:rFonts w:ascii="Verdana" w:hAnsi="Verdana"/>
        </w:rPr>
        <w:t>à</w:t>
      </w:r>
      <w:r w:rsidR="00EE077E" w:rsidRPr="00710BEE">
        <w:rPr>
          <w:rFonts w:ascii="Verdana" w:hAnsi="Verdana"/>
        </w:rPr>
        <w:t xml:space="preserve"> </w:t>
      </w:r>
      <w:r w:rsidR="001C60A7" w:rsidRPr="00710BEE">
        <w:rPr>
          <w:rFonts w:ascii="Verdana" w:hAnsi="Verdana"/>
        </w:rPr>
        <w:t>gestão</w:t>
      </w:r>
      <w:r w:rsidR="00EE077E" w:rsidRPr="00710BEE">
        <w:rPr>
          <w:rFonts w:ascii="Verdana" w:hAnsi="Verdana"/>
        </w:rPr>
        <w:t xml:space="preserve"> de dados na </w:t>
      </w:r>
      <w:r w:rsidR="001C60A7" w:rsidRPr="00710BEE">
        <w:rPr>
          <w:rFonts w:ascii="Verdana" w:hAnsi="Verdana"/>
        </w:rPr>
        <w:t>Agência</w:t>
      </w:r>
      <w:r w:rsidR="00EE077E" w:rsidRPr="00710BEE">
        <w:rPr>
          <w:rFonts w:ascii="Verdana" w:hAnsi="Verdana"/>
        </w:rPr>
        <w:t>.</w:t>
      </w:r>
    </w:p>
    <w:p w14:paraId="40201410" w14:textId="0285C4CA" w:rsidR="00EE077E" w:rsidRPr="00710BEE" w:rsidRDefault="00EE077E" w:rsidP="00734D8F">
      <w:pPr>
        <w:suppressAutoHyphens w:val="0"/>
        <w:spacing w:before="600" w:line="360" w:lineRule="auto"/>
        <w:rPr>
          <w:rFonts w:ascii="Verdana" w:hAnsi="Verdana"/>
        </w:rPr>
      </w:pPr>
      <w:r w:rsidRPr="00710BEE">
        <w:rPr>
          <w:rFonts w:ascii="Verdana" w:hAnsi="Verdana"/>
        </w:rPr>
        <w:t xml:space="preserve">A </w:t>
      </w:r>
      <w:r w:rsidR="001C60A7" w:rsidRPr="00710BEE">
        <w:rPr>
          <w:rFonts w:ascii="Verdana" w:hAnsi="Verdana"/>
        </w:rPr>
        <w:t>elaboração</w:t>
      </w:r>
      <w:r w:rsidRPr="00710BEE">
        <w:rPr>
          <w:rFonts w:ascii="Verdana" w:hAnsi="Verdana"/>
        </w:rPr>
        <w:t xml:space="preserve"> do Plano de Dados Abertos vem ao encontro do disposto na Lei </w:t>
      </w:r>
      <w:r w:rsidR="001C60A7" w:rsidRPr="00710BEE">
        <w:rPr>
          <w:rFonts w:ascii="Verdana" w:hAnsi="Verdana"/>
        </w:rPr>
        <w:t>nº</w:t>
      </w:r>
      <w:r w:rsidRPr="00710BEE">
        <w:rPr>
          <w:rFonts w:ascii="Verdana" w:hAnsi="Verdana"/>
        </w:rPr>
        <w:t xml:space="preserve"> 12.527, de 18 de novembro de 2011 (a Lei de Acesso </w:t>
      </w:r>
      <w:r w:rsidR="00C468AC" w:rsidRPr="00710BEE">
        <w:rPr>
          <w:rFonts w:ascii="Verdana" w:hAnsi="Verdana"/>
        </w:rPr>
        <w:t>à</w:t>
      </w:r>
      <w:r w:rsidRPr="00710BEE">
        <w:rPr>
          <w:rFonts w:ascii="Verdana" w:hAnsi="Verdana"/>
        </w:rPr>
        <w:t xml:space="preserve"> </w:t>
      </w:r>
      <w:r w:rsidR="001C60A7" w:rsidRPr="00710BEE">
        <w:rPr>
          <w:rFonts w:ascii="Verdana" w:hAnsi="Verdana"/>
        </w:rPr>
        <w:t>Informação</w:t>
      </w:r>
      <w:r w:rsidRPr="00710BEE">
        <w:rPr>
          <w:rFonts w:ascii="Verdana" w:hAnsi="Verdana"/>
        </w:rPr>
        <w:t xml:space="preserve"> - LAI), em seus regulamentos, na</w:t>
      </w:r>
      <w:r w:rsidR="001C60A7" w:rsidRPr="00710BEE">
        <w:rPr>
          <w:rFonts w:ascii="Verdana" w:hAnsi="Verdana"/>
        </w:rPr>
        <w:t xml:space="preserve"> Instrução</w:t>
      </w:r>
      <w:r w:rsidRPr="00710BEE">
        <w:rPr>
          <w:rFonts w:ascii="Verdana" w:hAnsi="Verdana"/>
        </w:rPr>
        <w:t xml:space="preserve"> Normativa SLTI </w:t>
      </w:r>
      <w:r w:rsidR="001C60A7" w:rsidRPr="00710BEE">
        <w:rPr>
          <w:rFonts w:ascii="Verdana" w:hAnsi="Verdana"/>
        </w:rPr>
        <w:t>nº</w:t>
      </w:r>
      <w:r w:rsidRPr="00710BEE">
        <w:rPr>
          <w:rFonts w:ascii="Verdana" w:hAnsi="Verdana"/>
        </w:rPr>
        <w:t xml:space="preserve"> 4, de 12 de abril de 2012 (que </w:t>
      </w:r>
      <w:r w:rsidR="001C60A7" w:rsidRPr="00710BEE">
        <w:rPr>
          <w:rFonts w:ascii="Verdana" w:hAnsi="Verdana"/>
        </w:rPr>
        <w:t>institui</w:t>
      </w:r>
      <w:r w:rsidRPr="00710BEE">
        <w:rPr>
          <w:rFonts w:ascii="Verdana" w:hAnsi="Verdana"/>
        </w:rPr>
        <w:t xml:space="preserve"> a </w:t>
      </w:r>
      <w:hyperlink r:id="rId15" w:history="1">
        <w:r w:rsidRPr="00710BEE">
          <w:rPr>
            <w:rStyle w:val="Hyperlink"/>
            <w:rFonts w:ascii="Verdana" w:hAnsi="Verdana"/>
          </w:rPr>
          <w:t>Infraestrutura Nacional de Dados Abertos</w:t>
        </w:r>
      </w:hyperlink>
      <w:r w:rsidRPr="00710BEE">
        <w:rPr>
          <w:rFonts w:ascii="Verdana" w:hAnsi="Verdana"/>
        </w:rPr>
        <w:t xml:space="preserve">), </w:t>
      </w:r>
      <w:r w:rsidR="001C60A7" w:rsidRPr="00710BEE">
        <w:rPr>
          <w:rFonts w:ascii="Verdana" w:hAnsi="Verdana"/>
        </w:rPr>
        <w:t xml:space="preserve">e </w:t>
      </w:r>
      <w:r w:rsidRPr="00710BEE">
        <w:rPr>
          <w:rFonts w:ascii="Verdana" w:hAnsi="Verdana"/>
        </w:rPr>
        <w:t xml:space="preserve">no Decreto Presidencial </w:t>
      </w:r>
      <w:r w:rsidR="001C60A7" w:rsidRPr="00710BEE">
        <w:rPr>
          <w:rFonts w:ascii="Verdana" w:hAnsi="Verdana"/>
        </w:rPr>
        <w:t>nº</w:t>
      </w:r>
      <w:r w:rsidRPr="00710BEE">
        <w:rPr>
          <w:rFonts w:ascii="Verdana" w:hAnsi="Verdana"/>
        </w:rPr>
        <w:t xml:space="preserve"> 6.666, de 27 de novembro de 2008 </w:t>
      </w:r>
      <w:r w:rsidR="00DF2E76" w:rsidRPr="00710BEE">
        <w:rPr>
          <w:rFonts w:ascii="Verdana" w:hAnsi="Verdana"/>
        </w:rPr>
        <w:t>(</w:t>
      </w:r>
      <w:r w:rsidRPr="00710BEE">
        <w:rPr>
          <w:rFonts w:ascii="Verdana" w:hAnsi="Verdana"/>
        </w:rPr>
        <w:t>que institui a</w:t>
      </w:r>
      <w:r w:rsidR="001C60A7" w:rsidRPr="00710BEE">
        <w:rPr>
          <w:rFonts w:ascii="Verdana" w:hAnsi="Verdana"/>
        </w:rPr>
        <w:t xml:space="preserve"> </w:t>
      </w:r>
      <w:hyperlink r:id="rId16" w:history="1">
        <w:r w:rsidRPr="00710BEE">
          <w:rPr>
            <w:rStyle w:val="Hyperlink"/>
            <w:rFonts w:ascii="Verdana" w:hAnsi="Verdana"/>
          </w:rPr>
          <w:t>Infraestrutura Nacional de Dados Espaciais</w:t>
        </w:r>
      </w:hyperlink>
      <w:r w:rsidRPr="00710BEE">
        <w:rPr>
          <w:rFonts w:ascii="Verdana" w:hAnsi="Verdana"/>
        </w:rPr>
        <w:t xml:space="preserve">), e no Decreto </w:t>
      </w:r>
      <w:r w:rsidR="001C60A7" w:rsidRPr="00710BEE">
        <w:rPr>
          <w:rFonts w:ascii="Verdana" w:hAnsi="Verdana"/>
        </w:rPr>
        <w:t>nº</w:t>
      </w:r>
      <w:r w:rsidRPr="00710BEE">
        <w:rPr>
          <w:rFonts w:ascii="Verdana" w:hAnsi="Verdana"/>
        </w:rPr>
        <w:t xml:space="preserve"> 8.777, de 11 de maio de 2016 (que instituiu a </w:t>
      </w:r>
      <w:r w:rsidR="001C60A7" w:rsidRPr="00710BEE">
        <w:rPr>
          <w:rFonts w:ascii="Verdana" w:hAnsi="Verdana"/>
        </w:rPr>
        <w:t>Política</w:t>
      </w:r>
      <w:r w:rsidRPr="00710BEE">
        <w:rPr>
          <w:rFonts w:ascii="Verdana" w:hAnsi="Verdana"/>
        </w:rPr>
        <w:t xml:space="preserve"> de Dados Abertos do Poder Executivo Federal), entre outros normativos</w:t>
      </w:r>
      <w:r w:rsidR="001C60A7" w:rsidRPr="00710BEE">
        <w:rPr>
          <w:rFonts w:ascii="Verdana" w:hAnsi="Verdana"/>
        </w:rPr>
        <w:t xml:space="preserve"> </w:t>
      </w:r>
      <w:r w:rsidRPr="00710BEE">
        <w:rPr>
          <w:rFonts w:ascii="Verdana" w:hAnsi="Verdana"/>
        </w:rPr>
        <w:t xml:space="preserve">que tratam da </w:t>
      </w:r>
      <w:r w:rsidR="001C60A7" w:rsidRPr="00710BEE">
        <w:rPr>
          <w:rFonts w:ascii="Verdana" w:hAnsi="Verdana"/>
        </w:rPr>
        <w:t>transparência</w:t>
      </w:r>
      <w:r w:rsidRPr="00710BEE">
        <w:rPr>
          <w:rFonts w:ascii="Verdana" w:hAnsi="Verdana"/>
        </w:rPr>
        <w:t xml:space="preserve"> no </w:t>
      </w:r>
      <w:r w:rsidR="001C60A7" w:rsidRPr="00710BEE">
        <w:rPr>
          <w:rFonts w:ascii="Verdana" w:hAnsi="Verdana"/>
        </w:rPr>
        <w:t>serviço</w:t>
      </w:r>
      <w:r w:rsidRPr="00710BEE">
        <w:rPr>
          <w:rFonts w:ascii="Verdana" w:hAnsi="Verdana"/>
        </w:rPr>
        <w:t xml:space="preserve"> </w:t>
      </w:r>
      <w:r w:rsidR="001C60A7" w:rsidRPr="00710BEE">
        <w:rPr>
          <w:rFonts w:ascii="Verdana" w:hAnsi="Verdana"/>
        </w:rPr>
        <w:t>público</w:t>
      </w:r>
      <w:r w:rsidRPr="00710BEE">
        <w:rPr>
          <w:rFonts w:ascii="Verdana" w:hAnsi="Verdana"/>
        </w:rPr>
        <w:t>.</w:t>
      </w:r>
    </w:p>
    <w:p w14:paraId="2A630CF6" w14:textId="77777777" w:rsidR="00CE0B16" w:rsidRPr="00710BEE" w:rsidRDefault="00EE077E" w:rsidP="00734D8F">
      <w:pPr>
        <w:suppressAutoHyphens w:val="0"/>
        <w:spacing w:before="600" w:line="360" w:lineRule="auto"/>
        <w:rPr>
          <w:rFonts w:ascii="Verdana" w:hAnsi="Verdana"/>
        </w:rPr>
      </w:pPr>
      <w:r w:rsidRPr="00710BEE">
        <w:rPr>
          <w:rFonts w:ascii="Verdana" w:hAnsi="Verdana"/>
        </w:rPr>
        <w:t xml:space="preserve">A </w:t>
      </w:r>
      <w:r w:rsidR="00F54FCD" w:rsidRPr="00710BEE">
        <w:rPr>
          <w:rFonts w:ascii="Verdana" w:hAnsi="Verdana"/>
        </w:rPr>
        <w:t>política</w:t>
      </w:r>
      <w:r w:rsidRPr="00710BEE">
        <w:rPr>
          <w:rFonts w:ascii="Verdana" w:hAnsi="Verdana"/>
        </w:rPr>
        <w:t xml:space="preserve"> de Dados Abertos do Poder Executivo Federal estabelece objetivos, regras e diretrizes para a </w:t>
      </w:r>
      <w:r w:rsidR="00BA2845" w:rsidRPr="00710BEE">
        <w:rPr>
          <w:rFonts w:ascii="Verdana" w:hAnsi="Verdana"/>
        </w:rPr>
        <w:t>disponibilização</w:t>
      </w:r>
      <w:r w:rsidRPr="00710BEE">
        <w:rPr>
          <w:rFonts w:ascii="Verdana" w:hAnsi="Verdana"/>
        </w:rPr>
        <w:t xml:space="preserve"> e sustenta</w:t>
      </w:r>
      <w:r w:rsidR="00F90297" w:rsidRPr="00710BEE">
        <w:rPr>
          <w:rFonts w:ascii="Verdana" w:hAnsi="Verdana"/>
        </w:rPr>
        <w:t>ção</w:t>
      </w:r>
      <w:r w:rsidRPr="00710BEE">
        <w:rPr>
          <w:rFonts w:ascii="Verdana" w:hAnsi="Verdana"/>
        </w:rPr>
        <w:t xml:space="preserve"> de dados abertos governamentais no </w:t>
      </w:r>
      <w:r w:rsidR="00F90297" w:rsidRPr="00710BEE">
        <w:rPr>
          <w:rFonts w:ascii="Verdana" w:hAnsi="Verdana"/>
        </w:rPr>
        <w:t>âmbito</w:t>
      </w:r>
      <w:r w:rsidRPr="00710BEE">
        <w:rPr>
          <w:rFonts w:ascii="Verdana" w:hAnsi="Verdana"/>
        </w:rPr>
        <w:t xml:space="preserve"> de</w:t>
      </w:r>
      <w:r w:rsidR="00F90297" w:rsidRPr="00710BEE">
        <w:rPr>
          <w:rFonts w:ascii="Verdana" w:hAnsi="Verdana"/>
        </w:rPr>
        <w:t xml:space="preserve"> </w:t>
      </w:r>
      <w:r w:rsidR="00F67B41" w:rsidRPr="00710BEE">
        <w:rPr>
          <w:rFonts w:ascii="Verdana" w:hAnsi="Verdana"/>
        </w:rPr>
        <w:t>órgão</w:t>
      </w:r>
      <w:r w:rsidRPr="00710BEE">
        <w:rPr>
          <w:rFonts w:ascii="Verdana" w:hAnsi="Verdana"/>
        </w:rPr>
        <w:t xml:space="preserve"> e entidades da administra</w:t>
      </w:r>
      <w:r w:rsidR="00AF6F71" w:rsidRPr="00710BEE">
        <w:rPr>
          <w:rFonts w:ascii="Verdana" w:hAnsi="Verdana"/>
        </w:rPr>
        <w:t>ção</w:t>
      </w:r>
      <w:r w:rsidRPr="00710BEE">
        <w:rPr>
          <w:rFonts w:ascii="Verdana" w:hAnsi="Verdana"/>
        </w:rPr>
        <w:t xml:space="preserve"> </w:t>
      </w:r>
      <w:r w:rsidR="00FA4B50" w:rsidRPr="00710BEE">
        <w:rPr>
          <w:rFonts w:ascii="Verdana" w:hAnsi="Verdana"/>
        </w:rPr>
        <w:t>pública</w:t>
      </w:r>
      <w:r w:rsidRPr="00710BEE">
        <w:rPr>
          <w:rFonts w:ascii="Verdana" w:hAnsi="Verdana"/>
        </w:rPr>
        <w:t xml:space="preserve"> federal direta, </w:t>
      </w:r>
      <w:r w:rsidR="00C761D1" w:rsidRPr="00710BEE">
        <w:rPr>
          <w:rFonts w:ascii="Verdana" w:hAnsi="Verdana"/>
        </w:rPr>
        <w:t>autárquica</w:t>
      </w:r>
      <w:r w:rsidRPr="00710BEE">
        <w:rPr>
          <w:rFonts w:ascii="Verdana" w:hAnsi="Verdana"/>
        </w:rPr>
        <w:t xml:space="preserve"> e fundacional. Dentre os principais objetivos da </w:t>
      </w:r>
      <w:r w:rsidR="00F54FCD" w:rsidRPr="00710BEE">
        <w:rPr>
          <w:rFonts w:ascii="Verdana" w:hAnsi="Verdana"/>
        </w:rPr>
        <w:t>Política</w:t>
      </w:r>
      <w:r w:rsidRPr="00710BEE">
        <w:rPr>
          <w:rFonts w:ascii="Verdana" w:hAnsi="Verdana"/>
        </w:rPr>
        <w:t xml:space="preserve">, cabe destacar: </w:t>
      </w:r>
    </w:p>
    <w:p w14:paraId="32EE45F5" w14:textId="77777777" w:rsidR="00CE0B16" w:rsidRPr="00710BEE" w:rsidRDefault="00EE077E" w:rsidP="00520B64">
      <w:pPr>
        <w:pStyle w:val="PargrafodaLista"/>
        <w:numPr>
          <w:ilvl w:val="0"/>
          <w:numId w:val="23"/>
        </w:numPr>
        <w:suppressAutoHyphens w:val="0"/>
        <w:spacing w:before="600" w:line="360" w:lineRule="auto"/>
        <w:rPr>
          <w:rFonts w:ascii="Verdana" w:hAnsi="Verdana"/>
        </w:rPr>
      </w:pPr>
      <w:r w:rsidRPr="00710BEE">
        <w:rPr>
          <w:rFonts w:ascii="Verdana" w:hAnsi="Verdana"/>
        </w:rPr>
        <w:t>promover a publica</w:t>
      </w:r>
      <w:r w:rsidR="00AF6F71" w:rsidRPr="00710BEE">
        <w:rPr>
          <w:rFonts w:ascii="Verdana" w:hAnsi="Verdana"/>
        </w:rPr>
        <w:t>ção</w:t>
      </w:r>
      <w:r w:rsidRPr="00710BEE">
        <w:rPr>
          <w:rFonts w:ascii="Verdana" w:hAnsi="Verdana"/>
        </w:rPr>
        <w:t xml:space="preserve"> de dados contidos em</w:t>
      </w:r>
      <w:r w:rsidR="00C761D1" w:rsidRPr="00710BEE">
        <w:rPr>
          <w:rFonts w:ascii="Verdana" w:hAnsi="Verdana"/>
        </w:rPr>
        <w:t xml:space="preserve"> </w:t>
      </w:r>
      <w:r w:rsidRPr="00710BEE">
        <w:rPr>
          <w:rFonts w:ascii="Verdana" w:hAnsi="Verdana"/>
        </w:rPr>
        <w:t>bases governamentais sob a forma de dados abertos;</w:t>
      </w:r>
    </w:p>
    <w:p w14:paraId="3EDE3334" w14:textId="77777777" w:rsidR="00520B64" w:rsidRPr="00710BEE" w:rsidRDefault="00EE077E" w:rsidP="00520B64">
      <w:pPr>
        <w:pStyle w:val="PargrafodaLista"/>
        <w:numPr>
          <w:ilvl w:val="0"/>
          <w:numId w:val="23"/>
        </w:numPr>
        <w:suppressAutoHyphens w:val="0"/>
        <w:spacing w:before="600" w:line="360" w:lineRule="auto"/>
        <w:rPr>
          <w:rFonts w:ascii="Verdana" w:hAnsi="Verdana"/>
        </w:rPr>
      </w:pPr>
      <w:r w:rsidRPr="00710BEE">
        <w:rPr>
          <w:rFonts w:ascii="Verdana" w:hAnsi="Verdana"/>
        </w:rPr>
        <w:t xml:space="preserve"> aprimorar a cultura de </w:t>
      </w:r>
      <w:r w:rsidR="00C761D1" w:rsidRPr="00710BEE">
        <w:rPr>
          <w:rFonts w:ascii="Verdana" w:hAnsi="Verdana"/>
        </w:rPr>
        <w:t>transparência</w:t>
      </w:r>
      <w:r w:rsidRPr="00710BEE">
        <w:rPr>
          <w:rFonts w:ascii="Verdana" w:hAnsi="Verdana"/>
        </w:rPr>
        <w:t xml:space="preserve"> </w:t>
      </w:r>
      <w:r w:rsidR="00C761D1" w:rsidRPr="00710BEE">
        <w:rPr>
          <w:rFonts w:ascii="Verdana" w:hAnsi="Verdana"/>
        </w:rPr>
        <w:t>pública</w:t>
      </w:r>
      <w:r w:rsidRPr="00710BEE">
        <w:rPr>
          <w:rFonts w:ascii="Verdana" w:hAnsi="Verdana"/>
        </w:rPr>
        <w:t xml:space="preserve">; </w:t>
      </w:r>
    </w:p>
    <w:p w14:paraId="61C91CD2" w14:textId="77777777" w:rsidR="00520B64" w:rsidRPr="00710BEE" w:rsidRDefault="00EE077E" w:rsidP="00520B64">
      <w:pPr>
        <w:pStyle w:val="PargrafodaLista"/>
        <w:numPr>
          <w:ilvl w:val="0"/>
          <w:numId w:val="23"/>
        </w:numPr>
        <w:suppressAutoHyphens w:val="0"/>
        <w:spacing w:before="600" w:line="360" w:lineRule="auto"/>
        <w:rPr>
          <w:rFonts w:ascii="Verdana" w:hAnsi="Verdana"/>
        </w:rPr>
      </w:pPr>
      <w:r w:rsidRPr="00710BEE">
        <w:rPr>
          <w:rFonts w:ascii="Verdana" w:hAnsi="Verdana"/>
        </w:rPr>
        <w:lastRenderedPageBreak/>
        <w:t xml:space="preserve">franquear aos </w:t>
      </w:r>
      <w:r w:rsidR="00C761D1" w:rsidRPr="00710BEE">
        <w:rPr>
          <w:rFonts w:ascii="Verdana" w:hAnsi="Verdana"/>
        </w:rPr>
        <w:t>cidadãos</w:t>
      </w:r>
      <w:r w:rsidRPr="00710BEE">
        <w:rPr>
          <w:rFonts w:ascii="Verdana" w:hAnsi="Verdana"/>
        </w:rPr>
        <w:t xml:space="preserve"> o acesso, de forma aberta, aos dados produzidos ou acumulados</w:t>
      </w:r>
      <w:r w:rsidR="00C761D1" w:rsidRPr="00710BEE">
        <w:rPr>
          <w:rFonts w:ascii="Verdana" w:hAnsi="Verdana"/>
        </w:rPr>
        <w:t xml:space="preserve"> </w:t>
      </w:r>
      <w:r w:rsidRPr="00710BEE">
        <w:rPr>
          <w:rFonts w:ascii="Verdana" w:hAnsi="Verdana"/>
        </w:rPr>
        <w:t>pelo Executivo Federal; e</w:t>
      </w:r>
      <w:r w:rsidR="00520B64" w:rsidRPr="00710BEE">
        <w:rPr>
          <w:rFonts w:ascii="Verdana" w:hAnsi="Verdana"/>
        </w:rPr>
        <w:t>,</w:t>
      </w:r>
      <w:r w:rsidRPr="00710BEE">
        <w:rPr>
          <w:rFonts w:ascii="Verdana" w:hAnsi="Verdana"/>
        </w:rPr>
        <w:t xml:space="preserve"> </w:t>
      </w:r>
    </w:p>
    <w:p w14:paraId="24458EC8" w14:textId="776B131C" w:rsidR="00EE077E" w:rsidRPr="00710BEE" w:rsidRDefault="00EE077E" w:rsidP="00520B64">
      <w:pPr>
        <w:pStyle w:val="PargrafodaLista"/>
        <w:numPr>
          <w:ilvl w:val="0"/>
          <w:numId w:val="23"/>
        </w:numPr>
        <w:suppressAutoHyphens w:val="0"/>
        <w:spacing w:before="600" w:line="360" w:lineRule="auto"/>
        <w:rPr>
          <w:rFonts w:ascii="Verdana" w:hAnsi="Verdana"/>
        </w:rPr>
      </w:pPr>
      <w:r w:rsidRPr="00710BEE">
        <w:rPr>
          <w:rFonts w:ascii="Verdana" w:hAnsi="Verdana"/>
        </w:rPr>
        <w:t xml:space="preserve">fomentar o controle social e o desenvolvimento de novas tecnologias destinadas </w:t>
      </w:r>
      <w:r w:rsidR="002B6837" w:rsidRPr="00710BEE">
        <w:rPr>
          <w:rFonts w:ascii="Verdana" w:hAnsi="Verdana"/>
        </w:rPr>
        <w:t>à</w:t>
      </w:r>
      <w:r w:rsidRPr="00710BEE">
        <w:rPr>
          <w:rFonts w:ascii="Verdana" w:hAnsi="Verdana"/>
        </w:rPr>
        <w:t xml:space="preserve"> </w:t>
      </w:r>
      <w:r w:rsidR="002B6837" w:rsidRPr="00710BEE">
        <w:rPr>
          <w:rFonts w:ascii="Verdana" w:hAnsi="Verdana"/>
        </w:rPr>
        <w:t>construção</w:t>
      </w:r>
      <w:r w:rsidRPr="00710BEE">
        <w:rPr>
          <w:rFonts w:ascii="Verdana" w:hAnsi="Verdana"/>
        </w:rPr>
        <w:t xml:space="preserve"> de ambiente de g</w:t>
      </w:r>
      <w:r w:rsidR="00894D05" w:rsidRPr="00710BEE">
        <w:rPr>
          <w:rFonts w:ascii="Verdana" w:hAnsi="Verdana"/>
        </w:rPr>
        <w:t>estão</w:t>
      </w:r>
      <w:r w:rsidRPr="00710BEE">
        <w:rPr>
          <w:rFonts w:ascii="Verdana" w:hAnsi="Verdana"/>
        </w:rPr>
        <w:t xml:space="preserve"> </w:t>
      </w:r>
      <w:r w:rsidR="002B6837" w:rsidRPr="00710BEE">
        <w:rPr>
          <w:rFonts w:ascii="Verdana" w:hAnsi="Verdana"/>
        </w:rPr>
        <w:t>pública</w:t>
      </w:r>
      <w:r w:rsidRPr="00710BEE">
        <w:rPr>
          <w:rFonts w:ascii="Verdana" w:hAnsi="Verdana"/>
        </w:rPr>
        <w:t xml:space="preserve"> participativa e </w:t>
      </w:r>
      <w:r w:rsidR="002B6837" w:rsidRPr="00710BEE">
        <w:rPr>
          <w:rFonts w:ascii="Verdana" w:hAnsi="Verdana"/>
        </w:rPr>
        <w:t>democrática</w:t>
      </w:r>
      <w:r w:rsidRPr="00710BEE">
        <w:rPr>
          <w:rFonts w:ascii="Verdana" w:hAnsi="Verdana"/>
        </w:rPr>
        <w:t xml:space="preserve"> e </w:t>
      </w:r>
      <w:r w:rsidR="001C60A7" w:rsidRPr="00710BEE">
        <w:rPr>
          <w:rFonts w:ascii="Verdana" w:hAnsi="Verdana"/>
        </w:rPr>
        <w:t>à</w:t>
      </w:r>
      <w:r w:rsidR="002B6837" w:rsidRPr="00710BEE">
        <w:rPr>
          <w:rFonts w:ascii="Verdana" w:hAnsi="Verdana"/>
        </w:rPr>
        <w:t xml:space="preserve"> </w:t>
      </w:r>
      <w:r w:rsidRPr="00710BEE">
        <w:rPr>
          <w:rFonts w:ascii="Verdana" w:hAnsi="Verdana"/>
        </w:rPr>
        <w:t xml:space="preserve">melhor oferta de </w:t>
      </w:r>
      <w:r w:rsidR="002B6837" w:rsidRPr="00710BEE">
        <w:rPr>
          <w:rFonts w:ascii="Verdana" w:hAnsi="Verdana"/>
        </w:rPr>
        <w:t>serviços</w:t>
      </w:r>
      <w:r w:rsidRPr="00710BEE">
        <w:rPr>
          <w:rFonts w:ascii="Verdana" w:hAnsi="Verdana"/>
        </w:rPr>
        <w:t xml:space="preserve"> </w:t>
      </w:r>
      <w:r w:rsidR="002B6837" w:rsidRPr="00710BEE">
        <w:rPr>
          <w:rFonts w:ascii="Verdana" w:hAnsi="Verdana"/>
        </w:rPr>
        <w:t>públicos</w:t>
      </w:r>
      <w:r w:rsidRPr="00710BEE">
        <w:rPr>
          <w:rFonts w:ascii="Verdana" w:hAnsi="Verdana"/>
        </w:rPr>
        <w:t xml:space="preserve"> para o </w:t>
      </w:r>
      <w:r w:rsidR="002B6837" w:rsidRPr="00710BEE">
        <w:rPr>
          <w:rFonts w:ascii="Verdana" w:hAnsi="Verdana"/>
        </w:rPr>
        <w:t>cidadão</w:t>
      </w:r>
      <w:r w:rsidRPr="00710BEE">
        <w:rPr>
          <w:rFonts w:ascii="Verdana" w:hAnsi="Verdana"/>
        </w:rPr>
        <w:t>.</w:t>
      </w:r>
    </w:p>
    <w:p w14:paraId="24FF462C" w14:textId="0BD5D038" w:rsidR="00047DE6" w:rsidRPr="00710BEE" w:rsidRDefault="00EE077E" w:rsidP="00734D8F">
      <w:pPr>
        <w:suppressAutoHyphens w:val="0"/>
        <w:spacing w:before="600" w:line="360" w:lineRule="auto"/>
        <w:rPr>
          <w:rFonts w:ascii="Verdana" w:hAnsi="Verdana"/>
        </w:rPr>
      </w:pPr>
      <w:r w:rsidRPr="00710BEE">
        <w:rPr>
          <w:rFonts w:ascii="Verdana" w:hAnsi="Verdana"/>
        </w:rPr>
        <w:t xml:space="preserve">Elaborado em 2024, a quinta </w:t>
      </w:r>
      <w:r w:rsidR="002B6837" w:rsidRPr="00710BEE">
        <w:rPr>
          <w:rFonts w:ascii="Verdana" w:hAnsi="Verdana"/>
        </w:rPr>
        <w:t>edição</w:t>
      </w:r>
      <w:r w:rsidRPr="00710BEE">
        <w:rPr>
          <w:rFonts w:ascii="Verdana" w:hAnsi="Verdana"/>
        </w:rPr>
        <w:t xml:space="preserve"> do Plano de Dados Abertos da Anatel contou com o envolvimento de todas as unidades do </w:t>
      </w:r>
      <w:r w:rsidR="00734D8F" w:rsidRPr="00710BEE">
        <w:rPr>
          <w:rFonts w:ascii="Verdana" w:hAnsi="Verdana"/>
        </w:rPr>
        <w:t>órgão</w:t>
      </w:r>
      <w:r w:rsidRPr="00710BEE">
        <w:rPr>
          <w:rFonts w:ascii="Verdana" w:hAnsi="Verdana"/>
        </w:rPr>
        <w:t>, assim como da sociedade, sempre considerando as</w:t>
      </w:r>
      <w:r w:rsidR="00734D8F" w:rsidRPr="00710BEE">
        <w:rPr>
          <w:rFonts w:ascii="Verdana" w:hAnsi="Verdana"/>
        </w:rPr>
        <w:t xml:space="preserve"> </w:t>
      </w:r>
      <w:r w:rsidRPr="00710BEE">
        <w:rPr>
          <w:rFonts w:ascii="Verdana" w:hAnsi="Verdana"/>
        </w:rPr>
        <w:t xml:space="preserve">premissas do interesse </w:t>
      </w:r>
      <w:r w:rsidR="00097CD6" w:rsidRPr="00710BEE">
        <w:rPr>
          <w:rFonts w:ascii="Verdana" w:hAnsi="Verdana"/>
        </w:rPr>
        <w:t>público</w:t>
      </w:r>
      <w:r w:rsidRPr="00710BEE">
        <w:rPr>
          <w:rFonts w:ascii="Verdana" w:hAnsi="Verdana"/>
        </w:rPr>
        <w:t xml:space="preserve">, publicidade e </w:t>
      </w:r>
      <w:r w:rsidR="00097CD6" w:rsidRPr="00710BEE">
        <w:rPr>
          <w:rFonts w:ascii="Verdana" w:hAnsi="Verdana"/>
        </w:rPr>
        <w:t>transparência</w:t>
      </w:r>
      <w:r w:rsidRPr="00710BEE">
        <w:rPr>
          <w:rFonts w:ascii="Verdana" w:hAnsi="Verdana"/>
        </w:rPr>
        <w:t xml:space="preserve"> na </w:t>
      </w:r>
      <w:r w:rsidR="00097CD6" w:rsidRPr="00710BEE">
        <w:rPr>
          <w:rFonts w:ascii="Verdana" w:hAnsi="Verdana"/>
        </w:rPr>
        <w:t>administração</w:t>
      </w:r>
      <w:r w:rsidRPr="00710BEE">
        <w:rPr>
          <w:rFonts w:ascii="Verdana" w:hAnsi="Verdana"/>
        </w:rPr>
        <w:t xml:space="preserve"> </w:t>
      </w:r>
      <w:r w:rsidR="00097CD6" w:rsidRPr="00710BEE">
        <w:rPr>
          <w:rFonts w:ascii="Verdana" w:hAnsi="Verdana"/>
        </w:rPr>
        <w:t>pública</w:t>
      </w:r>
    </w:p>
    <w:p w14:paraId="63C5E93C" w14:textId="44E627D6" w:rsidR="00F17CB9" w:rsidRPr="00EF23AC" w:rsidRDefault="000C78F3" w:rsidP="00F17CB9">
      <w:pPr>
        <w:suppressAutoHyphens w:val="0"/>
        <w:spacing w:before="600" w:line="360" w:lineRule="auto"/>
        <w:rPr>
          <w:rFonts w:ascii="Verdana" w:hAnsi="Verdana"/>
          <w:b/>
          <w:bCs/>
          <w:sz w:val="24"/>
          <w:szCs w:val="24"/>
        </w:rPr>
      </w:pPr>
      <w:r w:rsidRPr="00EF23AC">
        <w:rPr>
          <w:rFonts w:ascii="Verdana" w:hAnsi="Verdana"/>
          <w:b/>
          <w:bCs/>
          <w:sz w:val="24"/>
          <w:szCs w:val="24"/>
        </w:rPr>
        <w:t>II</w:t>
      </w:r>
      <w:r w:rsidR="00F17CB9" w:rsidRPr="00EF23AC">
        <w:rPr>
          <w:rFonts w:ascii="Verdana" w:hAnsi="Verdana"/>
          <w:b/>
          <w:bCs/>
          <w:sz w:val="24"/>
          <w:szCs w:val="24"/>
        </w:rPr>
        <w:t>. CENARIO INSTITUCIONAL</w:t>
      </w:r>
    </w:p>
    <w:p w14:paraId="0A73EA7F" w14:textId="77777777" w:rsidR="00922465" w:rsidRPr="00B07201" w:rsidRDefault="000C78F3" w:rsidP="00F17CB9">
      <w:pPr>
        <w:suppressAutoHyphens w:val="0"/>
        <w:spacing w:before="600" w:line="360" w:lineRule="auto"/>
        <w:rPr>
          <w:rFonts w:ascii="Verdana" w:hAnsi="Verdana"/>
        </w:rPr>
      </w:pPr>
      <w:r w:rsidRPr="00B07201">
        <w:rPr>
          <w:rFonts w:ascii="Verdana" w:hAnsi="Verdana"/>
        </w:rPr>
        <w:t>O</w:t>
      </w:r>
      <w:r w:rsidR="00F17CB9" w:rsidRPr="00B07201">
        <w:rPr>
          <w:rFonts w:ascii="Verdana" w:hAnsi="Verdana"/>
        </w:rPr>
        <w:t xml:space="preserve"> Plano Estratégico da Anatel para o </w:t>
      </w:r>
      <w:r w:rsidRPr="00B07201">
        <w:rPr>
          <w:rFonts w:ascii="Verdana" w:hAnsi="Verdana"/>
        </w:rPr>
        <w:t>período</w:t>
      </w:r>
      <w:r w:rsidR="00F17CB9" w:rsidRPr="00B07201">
        <w:rPr>
          <w:rFonts w:ascii="Verdana" w:hAnsi="Verdana"/>
        </w:rPr>
        <w:t xml:space="preserve"> de 2023 a 2027 estabelece os objetivos estratégicos as Iniciativas que </w:t>
      </w:r>
      <w:r w:rsidRPr="00B07201">
        <w:rPr>
          <w:rFonts w:ascii="Verdana" w:hAnsi="Verdana"/>
        </w:rPr>
        <w:t>permitirão</w:t>
      </w:r>
      <w:r w:rsidR="00F17CB9" w:rsidRPr="00B07201">
        <w:rPr>
          <w:rFonts w:ascii="Verdana" w:hAnsi="Verdana"/>
        </w:rPr>
        <w:t xml:space="preserve"> o aprimoramento das </w:t>
      </w:r>
      <w:r w:rsidR="00894D05" w:rsidRPr="00B07201">
        <w:rPr>
          <w:rFonts w:ascii="Verdana" w:hAnsi="Verdana"/>
        </w:rPr>
        <w:t>ações</w:t>
      </w:r>
      <w:r w:rsidR="00F17CB9" w:rsidRPr="00B07201">
        <w:rPr>
          <w:rFonts w:ascii="Verdana" w:hAnsi="Verdana"/>
        </w:rPr>
        <w:t xml:space="preserve"> da </w:t>
      </w:r>
      <w:r w:rsidRPr="00B07201">
        <w:rPr>
          <w:rFonts w:ascii="Verdana" w:hAnsi="Verdana"/>
        </w:rPr>
        <w:t>Agência</w:t>
      </w:r>
      <w:r w:rsidR="00F17CB9" w:rsidRPr="00B07201">
        <w:rPr>
          <w:rFonts w:ascii="Verdana" w:hAnsi="Verdana"/>
        </w:rPr>
        <w:t xml:space="preserve"> o efetivo</w:t>
      </w:r>
      <w:r w:rsidRPr="00B07201">
        <w:rPr>
          <w:rFonts w:ascii="Verdana" w:hAnsi="Verdana"/>
        </w:rPr>
        <w:t xml:space="preserve"> </w:t>
      </w:r>
      <w:r w:rsidR="00F17CB9" w:rsidRPr="00B07201">
        <w:rPr>
          <w:rFonts w:ascii="Verdana" w:hAnsi="Verdana"/>
        </w:rPr>
        <w:t>cumprimento de sua miss</w:t>
      </w:r>
      <w:r w:rsidRPr="00B07201">
        <w:rPr>
          <w:rFonts w:ascii="Verdana" w:hAnsi="Verdana"/>
        </w:rPr>
        <w:t>ão</w:t>
      </w:r>
      <w:r w:rsidR="00F17CB9" w:rsidRPr="00B07201">
        <w:rPr>
          <w:rFonts w:ascii="Verdana" w:hAnsi="Verdana"/>
        </w:rPr>
        <w:t xml:space="preserve"> institucional. Nesse contexto, um dos objetivos estratégicos de resultado que a </w:t>
      </w:r>
      <w:r w:rsidRPr="00B07201">
        <w:rPr>
          <w:rFonts w:ascii="Verdana" w:hAnsi="Verdana"/>
        </w:rPr>
        <w:t>Agência</w:t>
      </w:r>
      <w:r w:rsidR="00F17CB9" w:rsidRPr="00B07201">
        <w:rPr>
          <w:rFonts w:ascii="Verdana" w:hAnsi="Verdana"/>
        </w:rPr>
        <w:t xml:space="preserve"> pr</w:t>
      </w:r>
      <w:r w:rsidRPr="00B07201">
        <w:rPr>
          <w:rFonts w:ascii="Verdana" w:hAnsi="Verdana"/>
        </w:rPr>
        <w:t>e</w:t>
      </w:r>
      <w:r w:rsidR="00F17CB9" w:rsidRPr="00B07201">
        <w:rPr>
          <w:rFonts w:ascii="Verdana" w:hAnsi="Verdana"/>
        </w:rPr>
        <w:t xml:space="preserve">tende </w:t>
      </w:r>
      <w:r w:rsidRPr="00B07201">
        <w:rPr>
          <w:rFonts w:ascii="Verdana" w:hAnsi="Verdana"/>
        </w:rPr>
        <w:t>alcançar</w:t>
      </w:r>
      <w:r w:rsidR="00F17CB9" w:rsidRPr="00B07201">
        <w:rPr>
          <w:rFonts w:ascii="Verdana" w:hAnsi="Verdana"/>
        </w:rPr>
        <w:t xml:space="preserve"> no citado </w:t>
      </w:r>
      <w:r w:rsidRPr="00B07201">
        <w:rPr>
          <w:rFonts w:ascii="Verdana" w:hAnsi="Verdana"/>
        </w:rPr>
        <w:t>período</w:t>
      </w:r>
      <w:r w:rsidR="00F17CB9" w:rsidRPr="00B07201">
        <w:rPr>
          <w:rFonts w:ascii="Verdana" w:hAnsi="Verdana"/>
        </w:rPr>
        <w:t xml:space="preserve"> é o de </w:t>
      </w:r>
    </w:p>
    <w:p w14:paraId="09578B8A" w14:textId="26C54A33" w:rsidR="00922465" w:rsidRPr="00B07201" w:rsidRDefault="00B30909" w:rsidP="00922465">
      <w:pPr>
        <w:pStyle w:val="PargrafodaLista"/>
        <w:numPr>
          <w:ilvl w:val="0"/>
          <w:numId w:val="24"/>
        </w:numPr>
        <w:suppressAutoHyphens w:val="0"/>
        <w:spacing w:before="600" w:line="360" w:lineRule="auto"/>
        <w:rPr>
          <w:rFonts w:ascii="Verdana" w:hAnsi="Verdana"/>
        </w:rPr>
      </w:pPr>
      <w:r w:rsidRPr="00B07201">
        <w:rPr>
          <w:rFonts w:ascii="Verdana" w:hAnsi="Verdana"/>
        </w:rPr>
        <w:t xml:space="preserve">Objetivo </w:t>
      </w:r>
      <w:r w:rsidR="00F17CB9" w:rsidRPr="00B07201">
        <w:rPr>
          <w:rFonts w:ascii="Verdana" w:hAnsi="Verdana"/>
        </w:rPr>
        <w:t xml:space="preserve">4. Garantir </w:t>
      </w:r>
      <w:r w:rsidR="000C78F3" w:rsidRPr="00B07201">
        <w:rPr>
          <w:rFonts w:ascii="Verdana" w:hAnsi="Verdana"/>
        </w:rPr>
        <w:t>atuação</w:t>
      </w:r>
      <w:r w:rsidR="00F17CB9" w:rsidRPr="00B07201">
        <w:rPr>
          <w:rFonts w:ascii="Verdana" w:hAnsi="Verdana"/>
        </w:rPr>
        <w:t xml:space="preserve"> de</w:t>
      </w:r>
      <w:r w:rsidR="000C78F3" w:rsidRPr="00B07201">
        <w:rPr>
          <w:rFonts w:ascii="Verdana" w:hAnsi="Verdana"/>
        </w:rPr>
        <w:t xml:space="preserve"> excelência</w:t>
      </w:r>
      <w:r w:rsidR="00F17CB9" w:rsidRPr="00B07201">
        <w:rPr>
          <w:rFonts w:ascii="Verdana" w:hAnsi="Verdana"/>
        </w:rPr>
        <w:t xml:space="preserve"> e </w:t>
      </w:r>
      <w:r w:rsidR="000C78F3" w:rsidRPr="00B07201">
        <w:rPr>
          <w:rFonts w:ascii="Verdana" w:hAnsi="Verdana"/>
        </w:rPr>
        <w:t>sustentável</w:t>
      </w:r>
      <w:r w:rsidR="00F17CB9" w:rsidRPr="00B07201">
        <w:rPr>
          <w:rFonts w:ascii="Verdana" w:hAnsi="Verdana"/>
        </w:rPr>
        <w:t xml:space="preserve"> com foco nos resultados, desdobrado no objetivo de processo </w:t>
      </w:r>
    </w:p>
    <w:p w14:paraId="679E488F" w14:textId="4D050F89" w:rsidR="00F17CB9" w:rsidRPr="00B07201" w:rsidRDefault="00B30909" w:rsidP="00922465">
      <w:pPr>
        <w:pStyle w:val="PargrafodaLista"/>
        <w:numPr>
          <w:ilvl w:val="0"/>
          <w:numId w:val="24"/>
        </w:numPr>
        <w:suppressAutoHyphens w:val="0"/>
        <w:spacing w:before="600" w:line="360" w:lineRule="auto"/>
        <w:rPr>
          <w:rFonts w:ascii="Verdana" w:hAnsi="Verdana"/>
        </w:rPr>
      </w:pPr>
      <w:r w:rsidRPr="00B07201">
        <w:rPr>
          <w:rFonts w:ascii="Verdana" w:hAnsi="Verdana"/>
        </w:rPr>
        <w:t xml:space="preserve">Objetivo </w:t>
      </w:r>
      <w:r w:rsidR="00F17CB9" w:rsidRPr="00B07201">
        <w:rPr>
          <w:rFonts w:ascii="Verdana" w:hAnsi="Verdana"/>
        </w:rPr>
        <w:t xml:space="preserve">4C. Garantir a agilidade da </w:t>
      </w:r>
      <w:r w:rsidR="000C78F3" w:rsidRPr="00B07201">
        <w:rPr>
          <w:rFonts w:ascii="Verdana" w:hAnsi="Verdana"/>
        </w:rPr>
        <w:t>gestão</w:t>
      </w:r>
      <w:r w:rsidR="00F17CB9" w:rsidRPr="00B07201">
        <w:rPr>
          <w:rFonts w:ascii="Verdana" w:hAnsi="Verdana"/>
        </w:rPr>
        <w:t xml:space="preserve"> e a adequabilidade da infraestrutura interna com o uso das</w:t>
      </w:r>
      <w:r w:rsidR="000C78F3" w:rsidRPr="00B07201">
        <w:rPr>
          <w:rFonts w:ascii="Verdana" w:hAnsi="Verdana"/>
        </w:rPr>
        <w:t xml:space="preserve"> </w:t>
      </w:r>
      <w:r w:rsidR="00F17CB9" w:rsidRPr="00B07201">
        <w:rPr>
          <w:rFonts w:ascii="Verdana" w:hAnsi="Verdana"/>
        </w:rPr>
        <w:t xml:space="preserve">tecnologias da </w:t>
      </w:r>
      <w:r w:rsidR="000C78F3" w:rsidRPr="00B07201">
        <w:rPr>
          <w:rFonts w:ascii="Verdana" w:hAnsi="Verdana"/>
        </w:rPr>
        <w:t>informação</w:t>
      </w:r>
      <w:r w:rsidR="00F17CB9" w:rsidRPr="00B07201">
        <w:rPr>
          <w:rFonts w:ascii="Verdana" w:hAnsi="Verdana"/>
        </w:rPr>
        <w:t xml:space="preserve"> e </w:t>
      </w:r>
      <w:r w:rsidR="000C78F3" w:rsidRPr="00B07201">
        <w:rPr>
          <w:rFonts w:ascii="Verdana" w:hAnsi="Verdana"/>
        </w:rPr>
        <w:t>comunicação</w:t>
      </w:r>
      <w:r w:rsidR="00F17CB9" w:rsidRPr="00B07201">
        <w:rPr>
          <w:rFonts w:ascii="Verdana" w:hAnsi="Verdana"/>
        </w:rPr>
        <w:t>.</w:t>
      </w:r>
    </w:p>
    <w:p w14:paraId="5D1CE9D5" w14:textId="6C05819A" w:rsidR="00F17CB9" w:rsidRPr="00B07201" w:rsidRDefault="000C78F3" w:rsidP="00F17CB9">
      <w:pPr>
        <w:suppressAutoHyphens w:val="0"/>
        <w:spacing w:before="600" w:line="360" w:lineRule="auto"/>
        <w:rPr>
          <w:rFonts w:ascii="Verdana" w:hAnsi="Verdana"/>
        </w:rPr>
      </w:pPr>
      <w:r w:rsidRPr="00B07201">
        <w:rPr>
          <w:rFonts w:ascii="Verdana" w:hAnsi="Verdana"/>
        </w:rPr>
        <w:t>O</w:t>
      </w:r>
      <w:r w:rsidR="00F17CB9" w:rsidRPr="00B07201">
        <w:rPr>
          <w:rFonts w:ascii="Verdana" w:hAnsi="Verdana"/>
        </w:rPr>
        <w:t xml:space="preserve"> referido objetivo estratégico visa a </w:t>
      </w:r>
      <w:r w:rsidRPr="00B07201">
        <w:rPr>
          <w:rFonts w:ascii="Verdana" w:hAnsi="Verdana"/>
        </w:rPr>
        <w:t>excelência</w:t>
      </w:r>
      <w:r w:rsidR="00F17CB9" w:rsidRPr="00B07201">
        <w:rPr>
          <w:rFonts w:ascii="Verdana" w:hAnsi="Verdana"/>
        </w:rPr>
        <w:t xml:space="preserve"> que deve permear todos os processos da </w:t>
      </w:r>
      <w:r w:rsidRPr="00B07201">
        <w:rPr>
          <w:rFonts w:ascii="Verdana" w:hAnsi="Verdana"/>
        </w:rPr>
        <w:t>Agência</w:t>
      </w:r>
      <w:r w:rsidR="00F17CB9" w:rsidRPr="00B07201">
        <w:rPr>
          <w:rFonts w:ascii="Verdana" w:hAnsi="Verdana"/>
        </w:rPr>
        <w:t xml:space="preserve">, englobando desde os processos de suporte até os de </w:t>
      </w:r>
      <w:r w:rsidRPr="00B07201">
        <w:rPr>
          <w:rFonts w:ascii="Verdana" w:hAnsi="Verdana"/>
        </w:rPr>
        <w:t>gestão</w:t>
      </w:r>
      <w:r w:rsidR="00F17CB9" w:rsidRPr="00B07201">
        <w:rPr>
          <w:rFonts w:ascii="Verdana" w:hAnsi="Verdana"/>
        </w:rPr>
        <w:t xml:space="preserve"> e </w:t>
      </w:r>
      <w:r w:rsidRPr="00B07201">
        <w:rPr>
          <w:rFonts w:ascii="Verdana" w:hAnsi="Verdana"/>
        </w:rPr>
        <w:t>finalísticos</w:t>
      </w:r>
      <w:r w:rsidR="00F17CB9" w:rsidRPr="00B07201">
        <w:rPr>
          <w:rFonts w:ascii="Verdana" w:hAnsi="Verdana"/>
        </w:rPr>
        <w:t>, devendo-se</w:t>
      </w:r>
      <w:r w:rsidRPr="00B07201">
        <w:rPr>
          <w:rFonts w:ascii="Verdana" w:hAnsi="Verdana"/>
        </w:rPr>
        <w:t xml:space="preserve"> </w:t>
      </w:r>
      <w:r w:rsidR="00F17CB9" w:rsidRPr="00B07201">
        <w:rPr>
          <w:rFonts w:ascii="Verdana" w:hAnsi="Verdana"/>
        </w:rPr>
        <w:t xml:space="preserve">buscar continuamente a </w:t>
      </w:r>
      <w:r w:rsidRPr="00B07201">
        <w:rPr>
          <w:rFonts w:ascii="Verdana" w:hAnsi="Verdana"/>
        </w:rPr>
        <w:t>manutenção</w:t>
      </w:r>
      <w:r w:rsidR="00F17CB9" w:rsidRPr="00B07201">
        <w:rPr>
          <w:rFonts w:ascii="Verdana" w:hAnsi="Verdana"/>
        </w:rPr>
        <w:t xml:space="preserve"> da </w:t>
      </w:r>
      <w:r w:rsidRPr="00B07201">
        <w:rPr>
          <w:rFonts w:ascii="Verdana" w:hAnsi="Verdana"/>
        </w:rPr>
        <w:t>força</w:t>
      </w:r>
      <w:r w:rsidR="00F17CB9" w:rsidRPr="00B07201">
        <w:rPr>
          <w:rFonts w:ascii="Verdana" w:hAnsi="Verdana"/>
        </w:rPr>
        <w:t xml:space="preserve"> de trabalho motivada e o alto </w:t>
      </w:r>
      <w:r w:rsidRPr="00B07201">
        <w:rPr>
          <w:rFonts w:ascii="Verdana" w:hAnsi="Verdana"/>
        </w:rPr>
        <w:t>nível</w:t>
      </w:r>
      <w:r w:rsidR="00F17CB9" w:rsidRPr="00B07201">
        <w:rPr>
          <w:rFonts w:ascii="Verdana" w:hAnsi="Verdana"/>
        </w:rPr>
        <w:t xml:space="preserve"> de desempenho, valendo-se do suporte de ferramentas e conhecimentos </w:t>
      </w:r>
      <w:r w:rsidRPr="00B07201">
        <w:rPr>
          <w:rFonts w:ascii="Verdana" w:hAnsi="Verdana"/>
        </w:rPr>
        <w:t>necessários</w:t>
      </w:r>
      <w:r w:rsidR="00F17CB9" w:rsidRPr="00B07201">
        <w:rPr>
          <w:rFonts w:ascii="Verdana" w:hAnsi="Verdana"/>
        </w:rPr>
        <w:t xml:space="preserve"> para sua atua</w:t>
      </w:r>
      <w:r w:rsidRPr="00B07201">
        <w:rPr>
          <w:rFonts w:ascii="Verdana" w:hAnsi="Verdana"/>
        </w:rPr>
        <w:t>ção</w:t>
      </w:r>
      <w:r w:rsidR="00F17CB9" w:rsidRPr="00B07201">
        <w:rPr>
          <w:rFonts w:ascii="Verdana" w:hAnsi="Verdana"/>
        </w:rPr>
        <w:t>.</w:t>
      </w:r>
      <w:r w:rsidRPr="00B07201">
        <w:rPr>
          <w:rFonts w:ascii="Verdana" w:hAnsi="Verdana"/>
        </w:rPr>
        <w:t xml:space="preserve"> </w:t>
      </w:r>
      <w:r w:rsidR="00F17CB9" w:rsidRPr="00B07201">
        <w:rPr>
          <w:rFonts w:ascii="Verdana" w:hAnsi="Verdana"/>
        </w:rPr>
        <w:t xml:space="preserve">Em sua perspectiva de </w:t>
      </w:r>
      <w:r w:rsidR="00F17CB9" w:rsidRPr="00B07201">
        <w:rPr>
          <w:rFonts w:ascii="Verdana" w:hAnsi="Verdana"/>
        </w:rPr>
        <w:lastRenderedPageBreak/>
        <w:t xml:space="preserve">processos, a Anatel </w:t>
      </w:r>
      <w:r w:rsidRPr="00B07201">
        <w:rPr>
          <w:rFonts w:ascii="Verdana" w:hAnsi="Verdana"/>
        </w:rPr>
        <w:t>deverá</w:t>
      </w:r>
      <w:r w:rsidR="00F17CB9" w:rsidRPr="00B07201">
        <w:rPr>
          <w:rFonts w:ascii="Verdana" w:hAnsi="Verdana"/>
        </w:rPr>
        <w:t xml:space="preserve"> assegurar que todos os colaboradores possuam as ferramentas e as infraestruturas adequadas para trabalharem, buscando aproveitar</w:t>
      </w:r>
      <w:r w:rsidRPr="00B07201">
        <w:rPr>
          <w:rFonts w:ascii="Verdana" w:hAnsi="Verdana"/>
        </w:rPr>
        <w:t xml:space="preserve"> </w:t>
      </w:r>
      <w:r w:rsidR="00F17CB9" w:rsidRPr="00B07201">
        <w:rPr>
          <w:rFonts w:ascii="Verdana" w:hAnsi="Verdana"/>
        </w:rPr>
        <w:t xml:space="preserve">oportunidades que porventura existam ou que venham a surgir para a </w:t>
      </w:r>
      <w:r w:rsidRPr="00B07201">
        <w:rPr>
          <w:rFonts w:ascii="Verdana" w:hAnsi="Verdana"/>
        </w:rPr>
        <w:t>automatização</w:t>
      </w:r>
      <w:r w:rsidR="00F17CB9" w:rsidRPr="00B07201">
        <w:rPr>
          <w:rFonts w:ascii="Verdana" w:hAnsi="Verdana"/>
        </w:rPr>
        <w:t xml:space="preserve"> e a </w:t>
      </w:r>
      <w:r w:rsidRPr="00B07201">
        <w:rPr>
          <w:rFonts w:ascii="Verdana" w:hAnsi="Verdana"/>
        </w:rPr>
        <w:t>digitalização</w:t>
      </w:r>
      <w:r w:rsidR="00F17CB9" w:rsidRPr="00B07201">
        <w:rPr>
          <w:rFonts w:ascii="Verdana" w:hAnsi="Verdana"/>
        </w:rPr>
        <w:t xml:space="preserve"> de atividades.</w:t>
      </w:r>
    </w:p>
    <w:p w14:paraId="045F6839" w14:textId="3D3604F4" w:rsidR="00084293" w:rsidRPr="00B07201" w:rsidRDefault="00D973BD" w:rsidP="000C78F3">
      <w:pPr>
        <w:suppressAutoHyphens w:val="0"/>
        <w:spacing w:before="600" w:line="360" w:lineRule="auto"/>
        <w:rPr>
          <w:rFonts w:ascii="Verdana" w:hAnsi="Verdana"/>
        </w:rPr>
      </w:pPr>
      <w:r w:rsidRPr="00B07201">
        <w:rPr>
          <w:rFonts w:ascii="Verdana" w:hAnsi="Verdana"/>
        </w:rPr>
        <w:t>Este objetivo está em sintonia com a Política de Dados Abertos do Poder Executivo Federal e com a Estratégia Nacional de Governo Digital, definida pela Lei nº 14.129, de 29 de março de</w:t>
      </w:r>
      <w:r w:rsidR="009538BB" w:rsidRPr="00B07201">
        <w:rPr>
          <w:rFonts w:ascii="Verdana" w:hAnsi="Verdana"/>
        </w:rPr>
        <w:t xml:space="preserve"> </w:t>
      </w:r>
      <w:r w:rsidRPr="00B07201">
        <w:rPr>
          <w:rFonts w:ascii="Verdana" w:hAnsi="Verdana"/>
        </w:rPr>
        <w:t xml:space="preserve">2021, em especial a garantia de acesso irrestrito aos dados, os quais devem ser legíveis por máquina e estar disponíveis em formato aberto, respeitadas as </w:t>
      </w:r>
      <w:hyperlink r:id="rId17" w:history="1">
        <w:r w:rsidRPr="00B07201">
          <w:rPr>
            <w:rStyle w:val="Hyperlink"/>
            <w:rFonts w:ascii="Verdana" w:hAnsi="Verdana"/>
          </w:rPr>
          <w:t>Leis nº 12.527</w:t>
        </w:r>
        <w:r w:rsidR="00FF345E" w:rsidRPr="00B07201">
          <w:rPr>
            <w:rStyle w:val="Hyperlink"/>
            <w:rFonts w:ascii="Verdana" w:hAnsi="Verdana"/>
          </w:rPr>
          <w:t xml:space="preserve"> </w:t>
        </w:r>
        <w:r w:rsidRPr="00B07201">
          <w:rPr>
            <w:rStyle w:val="Hyperlink"/>
            <w:rFonts w:ascii="Verdana" w:hAnsi="Verdana"/>
          </w:rPr>
          <w:t>de 18 de</w:t>
        </w:r>
        <w:r w:rsidR="009538BB" w:rsidRPr="00B07201">
          <w:rPr>
            <w:rStyle w:val="Hyperlink"/>
            <w:rFonts w:ascii="Verdana" w:hAnsi="Verdana"/>
          </w:rPr>
          <w:t xml:space="preserve"> </w:t>
        </w:r>
        <w:r w:rsidRPr="00B07201">
          <w:rPr>
            <w:rStyle w:val="Hyperlink"/>
            <w:rFonts w:ascii="Verdana" w:hAnsi="Verdana"/>
          </w:rPr>
          <w:t>novembro de 2011</w:t>
        </w:r>
      </w:hyperlink>
      <w:r w:rsidRPr="00B07201">
        <w:rPr>
          <w:rFonts w:ascii="Verdana" w:hAnsi="Verdana"/>
        </w:rPr>
        <w:t xml:space="preserve"> (Lei de Acesso à Informação), e </w:t>
      </w:r>
      <w:hyperlink r:id="rId18" w:history="1">
        <w:r w:rsidRPr="00B07201">
          <w:rPr>
            <w:rStyle w:val="Hyperlink"/>
            <w:rFonts w:ascii="Verdana" w:hAnsi="Verdana"/>
          </w:rPr>
          <w:t>13.709, de 14 de agosto de 2018</w:t>
        </w:r>
      </w:hyperlink>
      <w:r w:rsidRPr="00B07201">
        <w:rPr>
          <w:rFonts w:ascii="Verdana" w:hAnsi="Verdana"/>
        </w:rPr>
        <w:t xml:space="preserve"> (Lei Geral de Proteção de Dados Pessoais).</w:t>
      </w:r>
    </w:p>
    <w:p w14:paraId="50ABD8D7" w14:textId="77777777" w:rsidR="000C14ED" w:rsidRPr="00B07201" w:rsidRDefault="00D973BD" w:rsidP="000C78F3">
      <w:pPr>
        <w:suppressAutoHyphens w:val="0"/>
        <w:spacing w:before="600" w:line="360" w:lineRule="auto"/>
        <w:rPr>
          <w:rFonts w:ascii="Verdana" w:hAnsi="Verdana"/>
        </w:rPr>
      </w:pPr>
      <w:r w:rsidRPr="00B07201">
        <w:rPr>
          <w:rFonts w:ascii="Verdana" w:hAnsi="Verdana"/>
        </w:rPr>
        <w:t>Nesse contexto, o Plano Estratégico da Anatel para o período de 2023 a 2027 traz entre suas metas estratégicas a de</w:t>
      </w:r>
      <w:r w:rsidR="0011510A" w:rsidRPr="00B07201">
        <w:rPr>
          <w:rFonts w:ascii="Verdana" w:hAnsi="Verdana"/>
        </w:rPr>
        <w:t>:</w:t>
      </w:r>
    </w:p>
    <w:p w14:paraId="0C29B02C" w14:textId="77777777" w:rsidR="000C14ED" w:rsidRPr="00B07201" w:rsidRDefault="00D973BD" w:rsidP="000C14ED">
      <w:pPr>
        <w:pStyle w:val="PargrafodaLista"/>
        <w:numPr>
          <w:ilvl w:val="0"/>
          <w:numId w:val="27"/>
        </w:numPr>
        <w:suppressAutoHyphens w:val="0"/>
        <w:spacing w:before="600" w:line="360" w:lineRule="auto"/>
        <w:rPr>
          <w:rFonts w:ascii="Verdana" w:hAnsi="Verdana"/>
        </w:rPr>
      </w:pPr>
      <w:r w:rsidRPr="00B07201">
        <w:rPr>
          <w:rFonts w:ascii="Verdana" w:hAnsi="Verdana"/>
        </w:rPr>
        <w:t>13. Aumentar a disponibilidade de dados e informações da Anatel em</w:t>
      </w:r>
      <w:r w:rsidR="009538BB" w:rsidRPr="00B07201">
        <w:rPr>
          <w:rFonts w:ascii="Verdana" w:hAnsi="Verdana"/>
        </w:rPr>
        <w:t xml:space="preserve"> </w:t>
      </w:r>
      <w:r w:rsidRPr="00B07201">
        <w:rPr>
          <w:rFonts w:ascii="Verdana" w:hAnsi="Verdana"/>
        </w:rPr>
        <w:t xml:space="preserve">formato aberto de 21,9% em 2021 para 85% até 2027. </w:t>
      </w:r>
    </w:p>
    <w:p w14:paraId="110C8DDB" w14:textId="6BAAA285" w:rsidR="00084293" w:rsidRPr="00B07201" w:rsidRDefault="00D973BD" w:rsidP="000C78F3">
      <w:pPr>
        <w:suppressAutoHyphens w:val="0"/>
        <w:spacing w:before="600" w:line="360" w:lineRule="auto"/>
        <w:rPr>
          <w:rFonts w:ascii="Verdana" w:hAnsi="Verdana"/>
        </w:rPr>
      </w:pPr>
      <w:r w:rsidRPr="00B07201">
        <w:rPr>
          <w:rFonts w:ascii="Verdana" w:hAnsi="Verdana"/>
        </w:rPr>
        <w:t>A referida meta estratégica está relacionada a divulgação de dados abertos por meio do Portal Brasileiro de Dados Abertos e a</w:t>
      </w:r>
      <w:r w:rsidR="009538BB" w:rsidRPr="00B07201">
        <w:rPr>
          <w:rFonts w:ascii="Verdana" w:hAnsi="Verdana"/>
        </w:rPr>
        <w:t xml:space="preserve"> </w:t>
      </w:r>
      <w:r w:rsidRPr="00B07201">
        <w:rPr>
          <w:rFonts w:ascii="Verdana" w:hAnsi="Verdana"/>
        </w:rPr>
        <w:t>divulgação de extratos de Planos e Relatórios Institucionais em formato aberto e com conteúdo acessível no Portal da Agência na Internet.</w:t>
      </w:r>
    </w:p>
    <w:p w14:paraId="7D438365" w14:textId="22DCB63E" w:rsidR="00084293" w:rsidRPr="00B07201" w:rsidRDefault="00D973BD" w:rsidP="000C78F3">
      <w:pPr>
        <w:suppressAutoHyphens w:val="0"/>
        <w:spacing w:before="600" w:line="360" w:lineRule="auto"/>
        <w:rPr>
          <w:rFonts w:ascii="Verdana" w:hAnsi="Verdana"/>
        </w:rPr>
      </w:pPr>
      <w:r w:rsidRPr="00B07201">
        <w:rPr>
          <w:rFonts w:ascii="Verdana" w:hAnsi="Verdana"/>
        </w:rPr>
        <w:t xml:space="preserve">O acervo de bases abertas pela Anatel pode ser acessado no </w:t>
      </w:r>
      <w:hyperlink r:id="rId19" w:history="1">
        <w:r w:rsidRPr="00B07201">
          <w:rPr>
            <w:rStyle w:val="Hyperlink"/>
            <w:rFonts w:ascii="Verdana" w:hAnsi="Verdana"/>
          </w:rPr>
          <w:t>Inventário de Bases de Dados da Anatel</w:t>
        </w:r>
      </w:hyperlink>
      <w:r w:rsidRPr="00B07201">
        <w:rPr>
          <w:rFonts w:ascii="Verdana" w:hAnsi="Verdana"/>
        </w:rPr>
        <w:t xml:space="preserve"> disponível para consulta no Portal Brasileiro de Dados Abertos.</w:t>
      </w:r>
      <w:r w:rsidR="009538BB" w:rsidRPr="00B07201">
        <w:rPr>
          <w:rFonts w:ascii="Verdana" w:hAnsi="Verdana"/>
        </w:rPr>
        <w:t xml:space="preserve"> </w:t>
      </w:r>
    </w:p>
    <w:p w14:paraId="353C715F" w14:textId="4202B76C" w:rsidR="000C78F3" w:rsidRPr="000C78F3" w:rsidRDefault="000C78F3" w:rsidP="000C78F3">
      <w:pPr>
        <w:suppressAutoHyphens w:val="0"/>
        <w:spacing w:before="600" w:line="360" w:lineRule="auto"/>
        <w:rPr>
          <w:rFonts w:ascii="Verdana" w:hAnsi="Verdana"/>
          <w:b/>
          <w:bCs/>
        </w:rPr>
      </w:pPr>
      <w:r w:rsidRPr="000C78F3">
        <w:rPr>
          <w:rFonts w:ascii="Verdana" w:hAnsi="Verdana"/>
          <w:b/>
          <w:bCs/>
        </w:rPr>
        <w:t>III. OBJETIVOS E META</w:t>
      </w:r>
    </w:p>
    <w:p w14:paraId="6AD60A8C" w14:textId="20D5619C" w:rsidR="000C78F3" w:rsidRPr="00EF23AC" w:rsidRDefault="000C78F3" w:rsidP="000C78F3">
      <w:pPr>
        <w:suppressAutoHyphens w:val="0"/>
        <w:spacing w:before="600" w:line="360" w:lineRule="auto"/>
        <w:rPr>
          <w:rFonts w:ascii="Verdana" w:hAnsi="Verdana"/>
          <w:b/>
          <w:bCs/>
        </w:rPr>
      </w:pPr>
      <w:r w:rsidRPr="00EF23AC">
        <w:rPr>
          <w:rFonts w:ascii="Verdana" w:hAnsi="Verdana"/>
          <w:b/>
          <w:bCs/>
        </w:rPr>
        <w:t>III.a) Objetivo Geral</w:t>
      </w:r>
    </w:p>
    <w:p w14:paraId="4FD0957F" w14:textId="5D817A9C" w:rsidR="000C78F3" w:rsidRPr="00B07201" w:rsidRDefault="000C78F3" w:rsidP="000C78F3">
      <w:pPr>
        <w:suppressAutoHyphens w:val="0"/>
        <w:spacing w:before="600" w:line="360" w:lineRule="auto"/>
        <w:rPr>
          <w:rFonts w:ascii="Verdana" w:hAnsi="Verdana"/>
        </w:rPr>
      </w:pPr>
      <w:r w:rsidRPr="00B07201">
        <w:rPr>
          <w:rFonts w:ascii="Verdana" w:hAnsi="Verdana"/>
        </w:rPr>
        <w:lastRenderedPageBreak/>
        <w:t>Promover a abertura de dados na Agência Nacional de Telecomunicações — Anatel, zelando pelos princípios da publicidade, transparência e eficiência, visando ampliar a disseminação de</w:t>
      </w:r>
      <w:r w:rsidR="00707D98" w:rsidRPr="00B07201">
        <w:rPr>
          <w:rFonts w:ascii="Verdana" w:hAnsi="Verdana"/>
        </w:rPr>
        <w:t xml:space="preserve"> </w:t>
      </w:r>
      <w:r w:rsidRPr="00B07201">
        <w:rPr>
          <w:rFonts w:ascii="Verdana" w:hAnsi="Verdana"/>
        </w:rPr>
        <w:t xml:space="preserve">dados e informações para a sociedade, bem como </w:t>
      </w:r>
      <w:r w:rsidR="00894D05" w:rsidRPr="00B07201">
        <w:rPr>
          <w:rFonts w:ascii="Verdana" w:hAnsi="Verdana"/>
        </w:rPr>
        <w:t>a</w:t>
      </w:r>
      <w:r w:rsidRPr="00B07201">
        <w:rPr>
          <w:rFonts w:ascii="Verdana" w:hAnsi="Verdana"/>
        </w:rPr>
        <w:t xml:space="preserve"> melhoria da qualidade dos dados postos a seu dispor, de forma a melhor subsidiar a tomada de decisão pelos gestores públicos e ao controle social.</w:t>
      </w:r>
    </w:p>
    <w:p w14:paraId="10040048" w14:textId="159F59DD" w:rsidR="000C78F3" w:rsidRPr="000C78F3" w:rsidRDefault="000C78F3" w:rsidP="000C78F3">
      <w:pPr>
        <w:suppressAutoHyphens w:val="0"/>
        <w:spacing w:before="600" w:line="360" w:lineRule="auto"/>
        <w:rPr>
          <w:rFonts w:ascii="Verdana" w:hAnsi="Verdana"/>
          <w:b/>
          <w:bCs/>
          <w:sz w:val="24"/>
          <w:szCs w:val="24"/>
        </w:rPr>
      </w:pPr>
      <w:r w:rsidRPr="000C78F3">
        <w:rPr>
          <w:rFonts w:ascii="Verdana" w:hAnsi="Verdana"/>
          <w:b/>
          <w:bCs/>
          <w:sz w:val="24"/>
          <w:szCs w:val="24"/>
        </w:rPr>
        <w:t>III.b) Objetivos Específicos</w:t>
      </w:r>
    </w:p>
    <w:p w14:paraId="048B8727" w14:textId="50D453E9" w:rsidR="000C78F3" w:rsidRPr="00B07201" w:rsidRDefault="000C78F3" w:rsidP="000C78F3">
      <w:pPr>
        <w:suppressAutoHyphens w:val="0"/>
        <w:spacing w:before="600" w:line="360" w:lineRule="auto"/>
        <w:rPr>
          <w:rFonts w:ascii="Verdana" w:hAnsi="Verdana"/>
        </w:rPr>
      </w:pPr>
      <w:r w:rsidRPr="00B07201">
        <w:rPr>
          <w:rFonts w:ascii="Verdana" w:hAnsi="Verdana"/>
        </w:rPr>
        <w:t>No desenvolvimento do Plano de Dados Abertos, a Anatel buscará:</w:t>
      </w:r>
    </w:p>
    <w:p w14:paraId="77CC9119" w14:textId="5CCA170A" w:rsidR="000C78F3" w:rsidRPr="00B07201" w:rsidRDefault="000C78F3" w:rsidP="000C78F3">
      <w:pPr>
        <w:suppressAutoHyphens w:val="0"/>
        <w:spacing w:before="600" w:line="360" w:lineRule="auto"/>
        <w:rPr>
          <w:rFonts w:ascii="Verdana" w:hAnsi="Verdana"/>
        </w:rPr>
      </w:pPr>
      <w:r w:rsidRPr="00B07201">
        <w:rPr>
          <w:rFonts w:ascii="Verdana" w:hAnsi="Verdana"/>
        </w:rPr>
        <w:t>a) identificar prioridades e colocar ao dispor da sociedade dados em formatos abertos e, quando for possível, georreferenciados;</w:t>
      </w:r>
    </w:p>
    <w:p w14:paraId="7DE7532E" w14:textId="492960FF" w:rsidR="000C78F3" w:rsidRPr="00B07201" w:rsidRDefault="000C78F3" w:rsidP="000C78F3">
      <w:pPr>
        <w:suppressAutoHyphens w:val="0"/>
        <w:spacing w:before="600" w:line="360" w:lineRule="auto"/>
        <w:rPr>
          <w:rFonts w:ascii="Verdana" w:hAnsi="Verdana"/>
        </w:rPr>
      </w:pPr>
      <w:r w:rsidRPr="00B07201">
        <w:rPr>
          <w:rFonts w:ascii="Verdana" w:hAnsi="Verdana"/>
        </w:rPr>
        <w:t>b) melhorar a qualidade dos dados que se tornaram disponíveis;</w:t>
      </w:r>
    </w:p>
    <w:p w14:paraId="2E6F0984" w14:textId="00199D2B" w:rsidR="000C78F3" w:rsidRPr="00B07201" w:rsidRDefault="000C78F3" w:rsidP="000C78F3">
      <w:pPr>
        <w:suppressAutoHyphens w:val="0"/>
        <w:spacing w:before="600" w:line="360" w:lineRule="auto"/>
        <w:rPr>
          <w:rFonts w:ascii="Verdana" w:hAnsi="Verdana"/>
        </w:rPr>
      </w:pPr>
      <w:r w:rsidRPr="00B07201">
        <w:rPr>
          <w:rFonts w:ascii="Verdana" w:hAnsi="Verdana"/>
        </w:rPr>
        <w:t>c) estimular a interoperabilidade de dados e de sistemas governamentais por meio de sua publicado em formato processável por máquina, conforme padrões estabelecidos;</w:t>
      </w:r>
    </w:p>
    <w:p w14:paraId="74CCE5E4" w14:textId="7A9A7230" w:rsidR="000C78F3" w:rsidRPr="00B07201" w:rsidRDefault="000C78F3" w:rsidP="000C78F3">
      <w:pPr>
        <w:suppressAutoHyphens w:val="0"/>
        <w:spacing w:before="600" w:line="360" w:lineRule="auto"/>
        <w:rPr>
          <w:rFonts w:ascii="Verdana" w:hAnsi="Verdana"/>
        </w:rPr>
      </w:pPr>
      <w:r w:rsidRPr="00B07201">
        <w:rPr>
          <w:rFonts w:ascii="Verdana" w:hAnsi="Verdana"/>
        </w:rPr>
        <w:t>d) melhorar a gestão da informação e de dados;</w:t>
      </w:r>
    </w:p>
    <w:p w14:paraId="739C4CF8" w14:textId="2FD57A05" w:rsidR="000C78F3" w:rsidRPr="00B07201" w:rsidRDefault="000C78F3" w:rsidP="000C78F3">
      <w:pPr>
        <w:suppressAutoHyphens w:val="0"/>
        <w:spacing w:before="600" w:line="360" w:lineRule="auto"/>
        <w:rPr>
          <w:rFonts w:ascii="Verdana" w:hAnsi="Verdana"/>
        </w:rPr>
      </w:pPr>
      <w:r w:rsidRPr="00B07201">
        <w:rPr>
          <w:rFonts w:ascii="Verdana" w:hAnsi="Verdana"/>
        </w:rPr>
        <w:t>e) incrementar os processos de transparência e de acesso a informações públicas;</w:t>
      </w:r>
    </w:p>
    <w:p w14:paraId="4E41AAB9" w14:textId="121B9A5F" w:rsidR="000C78F3" w:rsidRPr="00B07201" w:rsidRDefault="000C78F3" w:rsidP="000C78F3">
      <w:pPr>
        <w:suppressAutoHyphens w:val="0"/>
        <w:spacing w:before="600" w:line="360" w:lineRule="auto"/>
        <w:rPr>
          <w:rFonts w:ascii="Verdana" w:hAnsi="Verdana"/>
        </w:rPr>
      </w:pPr>
      <w:r w:rsidRPr="00B07201">
        <w:rPr>
          <w:rFonts w:ascii="Verdana" w:hAnsi="Verdana"/>
        </w:rPr>
        <w:t>f) estimular a visualização da informação das ações de governo no território;</w:t>
      </w:r>
    </w:p>
    <w:p w14:paraId="483F52F3" w14:textId="204EAFAD" w:rsidR="000C78F3" w:rsidRPr="00B07201" w:rsidRDefault="000C78F3" w:rsidP="000C78F3">
      <w:pPr>
        <w:suppressAutoHyphens w:val="0"/>
        <w:spacing w:before="600" w:line="360" w:lineRule="auto"/>
        <w:rPr>
          <w:rFonts w:ascii="Verdana" w:hAnsi="Verdana"/>
        </w:rPr>
      </w:pPr>
      <w:r w:rsidRPr="00B07201">
        <w:rPr>
          <w:rFonts w:ascii="Verdana" w:hAnsi="Verdana"/>
        </w:rPr>
        <w:t xml:space="preserve">g) reduzir a assimetria de informações entre a sociedade, </w:t>
      </w:r>
      <w:r w:rsidR="0033043E" w:rsidRPr="00B07201">
        <w:rPr>
          <w:rFonts w:ascii="Verdana" w:hAnsi="Verdana"/>
        </w:rPr>
        <w:t>o</w:t>
      </w:r>
      <w:r w:rsidRPr="00B07201">
        <w:rPr>
          <w:rFonts w:ascii="Verdana" w:hAnsi="Verdana"/>
        </w:rPr>
        <w:t xml:space="preserve"> governo e o setor regulado; e</w:t>
      </w:r>
    </w:p>
    <w:p w14:paraId="1352F538" w14:textId="77777777" w:rsidR="000C78F3" w:rsidRPr="00B07201" w:rsidRDefault="000C78F3" w:rsidP="000C78F3">
      <w:pPr>
        <w:suppressAutoHyphens w:val="0"/>
        <w:spacing w:before="600" w:line="360" w:lineRule="auto"/>
        <w:rPr>
          <w:rFonts w:ascii="Verdana" w:hAnsi="Verdana"/>
        </w:rPr>
      </w:pPr>
      <w:r w:rsidRPr="00B07201">
        <w:rPr>
          <w:rFonts w:ascii="Verdana" w:hAnsi="Verdana"/>
        </w:rPr>
        <w:t xml:space="preserve">h) fomentar a participação social e a inovação. </w:t>
      </w:r>
    </w:p>
    <w:p w14:paraId="598ED09B" w14:textId="5604B5DB" w:rsidR="000C78F3" w:rsidRPr="00FD02FB" w:rsidRDefault="000C78F3" w:rsidP="000C78F3">
      <w:pPr>
        <w:suppressAutoHyphens w:val="0"/>
        <w:spacing w:before="600" w:line="360" w:lineRule="auto"/>
        <w:rPr>
          <w:rFonts w:ascii="Verdana" w:hAnsi="Verdana"/>
          <w:b/>
          <w:bCs/>
        </w:rPr>
      </w:pPr>
      <w:r w:rsidRPr="00FD02FB">
        <w:rPr>
          <w:rFonts w:ascii="Verdana" w:hAnsi="Verdana"/>
          <w:b/>
          <w:bCs/>
        </w:rPr>
        <w:lastRenderedPageBreak/>
        <w:t>III.c) Meta</w:t>
      </w:r>
    </w:p>
    <w:p w14:paraId="56E5A259" w14:textId="4EC28D20" w:rsidR="000C78F3" w:rsidRPr="000C78F3" w:rsidRDefault="000C78F3" w:rsidP="000C78F3">
      <w:pPr>
        <w:suppressAutoHyphens w:val="0"/>
        <w:spacing w:before="600" w:line="360" w:lineRule="auto"/>
        <w:rPr>
          <w:rFonts w:ascii="Verdana" w:hAnsi="Verdana"/>
        </w:rPr>
      </w:pPr>
      <w:r w:rsidRPr="000C78F3">
        <w:rPr>
          <w:rFonts w:ascii="Verdana" w:hAnsi="Verdana"/>
        </w:rPr>
        <w:t>A meta do PDA é disponibilizar 6 (seis) novas bases de dados, em formato aberto, no Portal Brasileiro de Dados Abertos até junho de 2027 e manter atualizada e acessível a sociedade.</w:t>
      </w:r>
    </w:p>
    <w:p w14:paraId="42921A95" w14:textId="0AE7316C" w:rsidR="000C78F3" w:rsidRPr="00FD02FB" w:rsidRDefault="000C78F3" w:rsidP="000C78F3">
      <w:pPr>
        <w:suppressAutoHyphens w:val="0"/>
        <w:spacing w:before="600" w:line="360" w:lineRule="auto"/>
        <w:rPr>
          <w:rFonts w:ascii="Verdana" w:hAnsi="Verdana"/>
          <w:b/>
          <w:bCs/>
        </w:rPr>
      </w:pPr>
      <w:r w:rsidRPr="00FD02FB">
        <w:rPr>
          <w:rFonts w:ascii="Verdana" w:hAnsi="Verdana"/>
          <w:b/>
          <w:bCs/>
        </w:rPr>
        <w:t>IV. DA CONSTRU</w:t>
      </w:r>
      <w:r w:rsidR="00E7002D" w:rsidRPr="00FD02FB">
        <w:rPr>
          <w:rFonts w:ascii="Verdana" w:hAnsi="Verdana"/>
          <w:b/>
          <w:bCs/>
        </w:rPr>
        <w:t>Ç</w:t>
      </w:r>
      <w:r w:rsidR="000D2490" w:rsidRPr="00FD02FB">
        <w:rPr>
          <w:rFonts w:ascii="Verdana" w:hAnsi="Verdana"/>
          <w:b/>
          <w:bCs/>
        </w:rPr>
        <w:t>Ã</w:t>
      </w:r>
      <w:r w:rsidRPr="00FD02FB">
        <w:rPr>
          <w:rFonts w:ascii="Verdana" w:hAnsi="Verdana"/>
          <w:b/>
          <w:bCs/>
        </w:rPr>
        <w:t>O E EXECU</w:t>
      </w:r>
      <w:r w:rsidR="000D2490" w:rsidRPr="00FD02FB">
        <w:rPr>
          <w:rFonts w:ascii="Verdana" w:hAnsi="Verdana"/>
          <w:b/>
          <w:bCs/>
        </w:rPr>
        <w:t>ÇÃO</w:t>
      </w:r>
      <w:r w:rsidRPr="00FD02FB">
        <w:rPr>
          <w:rFonts w:ascii="Verdana" w:hAnsi="Verdana"/>
          <w:b/>
          <w:bCs/>
        </w:rPr>
        <w:t xml:space="preserve"> DO PLANO DE DADOS ABERTOS</w:t>
      </w:r>
    </w:p>
    <w:p w14:paraId="7A128F55" w14:textId="62FB360A" w:rsidR="000C78F3" w:rsidRPr="000C78F3" w:rsidRDefault="000C78F3" w:rsidP="000C78F3">
      <w:pPr>
        <w:suppressAutoHyphens w:val="0"/>
        <w:spacing w:before="600" w:line="360" w:lineRule="auto"/>
        <w:rPr>
          <w:rFonts w:ascii="Verdana" w:hAnsi="Verdana"/>
        </w:rPr>
      </w:pPr>
      <w:r w:rsidRPr="000C78F3">
        <w:rPr>
          <w:rFonts w:ascii="Verdana" w:hAnsi="Verdana"/>
        </w:rPr>
        <w:t xml:space="preserve">Abertura dos dados da Anatel será feita em conformidade com as seguintes </w:t>
      </w:r>
      <w:r w:rsidR="00894D05">
        <w:rPr>
          <w:rFonts w:ascii="Verdana" w:hAnsi="Verdana"/>
        </w:rPr>
        <w:t>ações</w:t>
      </w:r>
      <w:r w:rsidRPr="000C78F3">
        <w:rPr>
          <w:rFonts w:ascii="Verdana" w:hAnsi="Verdana"/>
        </w:rPr>
        <w:t xml:space="preserve"> e etapas:</w:t>
      </w:r>
    </w:p>
    <w:p w14:paraId="35119B7A" w14:textId="4B95720A" w:rsidR="000C78F3" w:rsidRPr="000C78F3" w:rsidRDefault="000C78F3" w:rsidP="000C78F3">
      <w:pPr>
        <w:suppressAutoHyphens w:val="0"/>
        <w:spacing w:before="600" w:line="360" w:lineRule="auto"/>
        <w:rPr>
          <w:rFonts w:ascii="Verdana" w:hAnsi="Verdana"/>
        </w:rPr>
      </w:pPr>
      <w:r w:rsidRPr="000C78F3">
        <w:rPr>
          <w:rFonts w:ascii="Verdana" w:hAnsi="Verdana"/>
        </w:rPr>
        <w:t xml:space="preserve">a) Definição de plano de </w:t>
      </w:r>
      <w:r>
        <w:rPr>
          <w:rFonts w:ascii="Verdana" w:hAnsi="Verdana"/>
        </w:rPr>
        <w:t>ação</w:t>
      </w:r>
      <w:r w:rsidRPr="000C78F3">
        <w:rPr>
          <w:rFonts w:ascii="Verdana" w:hAnsi="Verdana"/>
        </w:rPr>
        <w:t xml:space="preserve"> com metas e prazos para elaboração do Plano de Dados Abertos e abertura de bases;</w:t>
      </w:r>
    </w:p>
    <w:p w14:paraId="7F866ADD" w14:textId="3270D75C" w:rsidR="000C78F3" w:rsidRPr="000C78F3" w:rsidRDefault="000C78F3" w:rsidP="000C78F3">
      <w:pPr>
        <w:suppressAutoHyphens w:val="0"/>
        <w:spacing w:before="600" w:line="360" w:lineRule="auto"/>
        <w:rPr>
          <w:rFonts w:ascii="Verdana" w:hAnsi="Verdana"/>
        </w:rPr>
      </w:pPr>
      <w:r w:rsidRPr="000C78F3">
        <w:rPr>
          <w:rFonts w:ascii="Verdana" w:hAnsi="Verdana"/>
        </w:rPr>
        <w:t>b) Definição de pontos focais em todas as áreas da Anatel;</w:t>
      </w:r>
    </w:p>
    <w:p w14:paraId="62BE8E6E" w14:textId="1E4D7608" w:rsidR="000C78F3" w:rsidRPr="000C78F3" w:rsidRDefault="000C78F3" w:rsidP="000C78F3">
      <w:pPr>
        <w:suppressAutoHyphens w:val="0"/>
        <w:spacing w:before="600" w:line="360" w:lineRule="auto"/>
        <w:rPr>
          <w:rFonts w:ascii="Verdana" w:hAnsi="Verdana"/>
        </w:rPr>
      </w:pPr>
      <w:r>
        <w:rPr>
          <w:rFonts w:ascii="Verdana" w:hAnsi="Verdana"/>
        </w:rPr>
        <w:t>c</w:t>
      </w:r>
      <w:r w:rsidRPr="000C78F3">
        <w:rPr>
          <w:rFonts w:ascii="Verdana" w:hAnsi="Verdana"/>
        </w:rPr>
        <w:t xml:space="preserve">) Levantamento do </w:t>
      </w:r>
      <w:r w:rsidR="00EB203C">
        <w:rPr>
          <w:rFonts w:ascii="Verdana" w:hAnsi="Verdana"/>
        </w:rPr>
        <w:t>inventário</w:t>
      </w:r>
      <w:r w:rsidRPr="000C78F3">
        <w:rPr>
          <w:rFonts w:ascii="Verdana" w:hAnsi="Verdana"/>
        </w:rPr>
        <w:t xml:space="preserve"> de dados da Anatel;</w:t>
      </w:r>
    </w:p>
    <w:p w14:paraId="436AEC66" w14:textId="65CAC304" w:rsidR="000C78F3" w:rsidRPr="000C78F3" w:rsidRDefault="000C78F3" w:rsidP="000C78F3">
      <w:pPr>
        <w:suppressAutoHyphens w:val="0"/>
        <w:spacing w:before="600" w:line="360" w:lineRule="auto"/>
        <w:rPr>
          <w:rFonts w:ascii="Verdana" w:hAnsi="Verdana"/>
        </w:rPr>
      </w:pPr>
      <w:r w:rsidRPr="000C78F3">
        <w:rPr>
          <w:rFonts w:ascii="Verdana" w:hAnsi="Verdana"/>
        </w:rPr>
        <w:t>d) Classificação dos dados do invent</w:t>
      </w:r>
      <w:r w:rsidR="00EB203C">
        <w:rPr>
          <w:rFonts w:ascii="Verdana" w:hAnsi="Verdana"/>
        </w:rPr>
        <w:t>á</w:t>
      </w:r>
      <w:r w:rsidRPr="000C78F3">
        <w:rPr>
          <w:rFonts w:ascii="Verdana" w:hAnsi="Verdana"/>
        </w:rPr>
        <w:t xml:space="preserve">rio em: dados publicados, </w:t>
      </w:r>
      <w:r>
        <w:rPr>
          <w:rFonts w:ascii="Verdana" w:hAnsi="Verdana"/>
        </w:rPr>
        <w:t>não</w:t>
      </w:r>
      <w:r w:rsidRPr="000C78F3">
        <w:rPr>
          <w:rFonts w:ascii="Verdana" w:hAnsi="Verdana"/>
        </w:rPr>
        <w:t xml:space="preserve"> publicados e sigilosos;</w:t>
      </w:r>
    </w:p>
    <w:p w14:paraId="77FBE81B" w14:textId="53A49B30" w:rsidR="000C78F3" w:rsidRPr="000C78F3" w:rsidRDefault="00894D05" w:rsidP="000C78F3">
      <w:pPr>
        <w:suppressAutoHyphens w:val="0"/>
        <w:spacing w:before="600" w:line="360" w:lineRule="auto"/>
        <w:rPr>
          <w:rFonts w:ascii="Verdana" w:hAnsi="Verdana"/>
        </w:rPr>
      </w:pPr>
      <w:r>
        <w:rPr>
          <w:rFonts w:ascii="Verdana" w:hAnsi="Verdana"/>
        </w:rPr>
        <w:t>e</w:t>
      </w:r>
      <w:r w:rsidR="000C78F3" w:rsidRPr="000C78F3">
        <w:rPr>
          <w:rFonts w:ascii="Verdana" w:hAnsi="Verdana"/>
        </w:rPr>
        <w:t>) Tomada de subsídios com foco nos dados no publicados e livres de sigilo;</w:t>
      </w:r>
    </w:p>
    <w:p w14:paraId="3FD5804D" w14:textId="05D4F45E" w:rsidR="000C78F3" w:rsidRPr="000C78F3" w:rsidRDefault="000C78F3" w:rsidP="000C78F3">
      <w:pPr>
        <w:suppressAutoHyphens w:val="0"/>
        <w:spacing w:before="600" w:line="360" w:lineRule="auto"/>
        <w:rPr>
          <w:rFonts w:ascii="Verdana" w:hAnsi="Verdana"/>
        </w:rPr>
      </w:pPr>
      <w:r w:rsidRPr="000C78F3">
        <w:rPr>
          <w:rFonts w:ascii="Verdana" w:hAnsi="Verdana"/>
        </w:rPr>
        <w:t>f) Definição dos dados que serão abertos durante a vigência do Plano de Dados Abertos, conforme o resultado da matriz de prioriza</w:t>
      </w:r>
      <w:r>
        <w:rPr>
          <w:rFonts w:ascii="Verdana" w:hAnsi="Verdana"/>
        </w:rPr>
        <w:t>ção</w:t>
      </w:r>
      <w:r w:rsidRPr="000C78F3">
        <w:rPr>
          <w:rFonts w:ascii="Verdana" w:hAnsi="Verdana"/>
        </w:rPr>
        <w:t>, adotando, minimamente, os critérios listados</w:t>
      </w:r>
      <w:r w:rsidR="00EB203C">
        <w:rPr>
          <w:rFonts w:ascii="Verdana" w:hAnsi="Verdana"/>
        </w:rPr>
        <w:t xml:space="preserve"> </w:t>
      </w:r>
      <w:r w:rsidRPr="000C78F3">
        <w:rPr>
          <w:rFonts w:ascii="Verdana" w:hAnsi="Verdana"/>
        </w:rPr>
        <w:t>no Art.12 da Resolução n</w:t>
      </w:r>
      <w:r>
        <w:rPr>
          <w:rFonts w:ascii="Verdana" w:hAnsi="Verdana"/>
        </w:rPr>
        <w:t>º</w:t>
      </w:r>
      <w:r w:rsidRPr="000C78F3">
        <w:rPr>
          <w:rFonts w:ascii="Verdana" w:hAnsi="Verdana"/>
        </w:rPr>
        <w:t xml:space="preserve"> 3 de 2017, do Comité Gestor da </w:t>
      </w:r>
      <w:hyperlink r:id="rId20" w:history="1">
        <w:r w:rsidRPr="00526988">
          <w:rPr>
            <w:rStyle w:val="Hyperlink"/>
            <w:rFonts w:ascii="Verdana" w:hAnsi="Verdana"/>
          </w:rPr>
          <w:t>Infraestrutura Nacional de Dados Abertos</w:t>
        </w:r>
      </w:hyperlink>
      <w:r w:rsidRPr="000C78F3">
        <w:rPr>
          <w:rFonts w:ascii="Verdana" w:hAnsi="Verdana"/>
        </w:rPr>
        <w:t>;</w:t>
      </w:r>
    </w:p>
    <w:p w14:paraId="7CA7E6E1" w14:textId="59F736B0" w:rsidR="000C78F3" w:rsidRPr="000C78F3" w:rsidRDefault="000C78F3" w:rsidP="000C78F3">
      <w:pPr>
        <w:suppressAutoHyphens w:val="0"/>
        <w:spacing w:before="600" w:line="360" w:lineRule="auto"/>
        <w:rPr>
          <w:rFonts w:ascii="Verdana" w:hAnsi="Verdana"/>
        </w:rPr>
      </w:pPr>
      <w:r w:rsidRPr="000C78F3">
        <w:rPr>
          <w:rFonts w:ascii="Verdana" w:hAnsi="Verdana"/>
        </w:rPr>
        <w:t>g) Elabora</w:t>
      </w:r>
      <w:r>
        <w:rPr>
          <w:rFonts w:ascii="Verdana" w:hAnsi="Verdana"/>
        </w:rPr>
        <w:t>ção</w:t>
      </w:r>
      <w:r w:rsidRPr="000C78F3">
        <w:rPr>
          <w:rFonts w:ascii="Verdana" w:hAnsi="Verdana"/>
        </w:rPr>
        <w:t xml:space="preserve"> e publicação de devolutiva </w:t>
      </w:r>
      <w:r>
        <w:rPr>
          <w:rFonts w:ascii="Verdana" w:hAnsi="Verdana"/>
        </w:rPr>
        <w:t>à</w:t>
      </w:r>
      <w:r w:rsidRPr="000C78F3">
        <w:rPr>
          <w:rFonts w:ascii="Verdana" w:hAnsi="Verdana"/>
        </w:rPr>
        <w:t xml:space="preserve"> sociedade a respeito da tomada de subsídios;</w:t>
      </w:r>
    </w:p>
    <w:p w14:paraId="50514EEE" w14:textId="6A448F34" w:rsidR="000C78F3" w:rsidRPr="000C78F3" w:rsidRDefault="000C78F3" w:rsidP="000C78F3">
      <w:pPr>
        <w:suppressAutoHyphens w:val="0"/>
        <w:spacing w:before="600" w:line="360" w:lineRule="auto"/>
        <w:rPr>
          <w:rFonts w:ascii="Verdana" w:hAnsi="Verdana"/>
        </w:rPr>
      </w:pPr>
      <w:r w:rsidRPr="000C78F3">
        <w:rPr>
          <w:rFonts w:ascii="Verdana" w:hAnsi="Verdana"/>
        </w:rPr>
        <w:lastRenderedPageBreak/>
        <w:t>h) Defini</w:t>
      </w:r>
      <w:r>
        <w:rPr>
          <w:rFonts w:ascii="Verdana" w:hAnsi="Verdana"/>
        </w:rPr>
        <w:t>ção</w:t>
      </w:r>
      <w:r w:rsidRPr="000C78F3">
        <w:rPr>
          <w:rFonts w:ascii="Verdana" w:hAnsi="Verdana"/>
        </w:rPr>
        <w:t xml:space="preserve"> de cronograma de abertura de bases com bases e prazos definidos;</w:t>
      </w:r>
    </w:p>
    <w:p w14:paraId="5A4DF0C7" w14:textId="23D3C4FE" w:rsidR="000C78F3" w:rsidRPr="000C78F3" w:rsidRDefault="000C78F3" w:rsidP="000C78F3">
      <w:pPr>
        <w:suppressAutoHyphens w:val="0"/>
        <w:spacing w:before="600" w:line="360" w:lineRule="auto"/>
        <w:rPr>
          <w:rFonts w:ascii="Verdana" w:hAnsi="Verdana"/>
        </w:rPr>
      </w:pPr>
      <w:r w:rsidRPr="000C78F3">
        <w:rPr>
          <w:rFonts w:ascii="Verdana" w:hAnsi="Verdana"/>
        </w:rPr>
        <w:t>i) Definição dos responsáveis pelo preparo, abertura e atualização dos dados;</w:t>
      </w:r>
    </w:p>
    <w:p w14:paraId="7B1AE6D8" w14:textId="52181259" w:rsidR="000C78F3" w:rsidRPr="000C78F3" w:rsidRDefault="000C78F3" w:rsidP="000C78F3">
      <w:pPr>
        <w:suppressAutoHyphens w:val="0"/>
        <w:spacing w:before="600" w:line="360" w:lineRule="auto"/>
        <w:rPr>
          <w:rFonts w:ascii="Verdana" w:hAnsi="Verdana"/>
        </w:rPr>
      </w:pPr>
      <w:r w:rsidRPr="000C78F3">
        <w:rPr>
          <w:rFonts w:ascii="Verdana" w:hAnsi="Verdana"/>
        </w:rPr>
        <w:t>j) Capacita</w:t>
      </w:r>
      <w:r>
        <w:rPr>
          <w:rFonts w:ascii="Verdana" w:hAnsi="Verdana"/>
        </w:rPr>
        <w:t>ção</w:t>
      </w:r>
      <w:r w:rsidRPr="000C78F3">
        <w:rPr>
          <w:rFonts w:ascii="Verdana" w:hAnsi="Verdana"/>
        </w:rPr>
        <w:t xml:space="preserve"> dos responsáveis pela publicação e cataloga</w:t>
      </w:r>
      <w:r>
        <w:rPr>
          <w:rFonts w:ascii="Verdana" w:hAnsi="Verdana"/>
        </w:rPr>
        <w:t>ção</w:t>
      </w:r>
      <w:r w:rsidRPr="000C78F3">
        <w:rPr>
          <w:rFonts w:ascii="Verdana" w:hAnsi="Verdana"/>
        </w:rPr>
        <w:t xml:space="preserve"> dos dados setoriais da Anatel, sobre:</w:t>
      </w:r>
    </w:p>
    <w:p w14:paraId="4C791CF9" w14:textId="58BBCDAD" w:rsidR="000C78F3" w:rsidRPr="000C78F3" w:rsidRDefault="000C78F3" w:rsidP="000C78F3">
      <w:pPr>
        <w:pStyle w:val="PargrafodaLista"/>
        <w:numPr>
          <w:ilvl w:val="0"/>
          <w:numId w:val="8"/>
        </w:numPr>
        <w:suppressAutoHyphens w:val="0"/>
        <w:spacing w:before="600" w:line="360" w:lineRule="auto"/>
        <w:rPr>
          <w:rFonts w:ascii="Verdana" w:hAnsi="Verdana"/>
        </w:rPr>
      </w:pPr>
      <w:r w:rsidRPr="000C78F3">
        <w:rPr>
          <w:rFonts w:ascii="Verdana" w:hAnsi="Verdana"/>
        </w:rPr>
        <w:t>Processo de publicação de dados abertos;</w:t>
      </w:r>
    </w:p>
    <w:p w14:paraId="09A4D672" w14:textId="2290DF60" w:rsidR="000C78F3" w:rsidRPr="000C78F3" w:rsidRDefault="000C78F3" w:rsidP="000C78F3">
      <w:pPr>
        <w:pStyle w:val="PargrafodaLista"/>
        <w:numPr>
          <w:ilvl w:val="0"/>
          <w:numId w:val="8"/>
        </w:numPr>
        <w:suppressAutoHyphens w:val="0"/>
        <w:spacing w:before="600" w:line="360" w:lineRule="auto"/>
        <w:rPr>
          <w:rFonts w:ascii="Verdana" w:hAnsi="Verdana"/>
        </w:rPr>
      </w:pPr>
      <w:r w:rsidRPr="000C78F3">
        <w:rPr>
          <w:rFonts w:ascii="Verdana" w:hAnsi="Verdana"/>
        </w:rPr>
        <w:t>Processo de catalogação dos metadados no portal dados.gov.br;</w:t>
      </w:r>
    </w:p>
    <w:p w14:paraId="13C37F1A" w14:textId="7871A691" w:rsidR="000C78F3" w:rsidRPr="000C78F3" w:rsidRDefault="000C78F3" w:rsidP="00FD0602">
      <w:pPr>
        <w:pStyle w:val="PargrafodaLista"/>
        <w:numPr>
          <w:ilvl w:val="0"/>
          <w:numId w:val="8"/>
        </w:numPr>
        <w:suppressAutoHyphens w:val="0"/>
        <w:spacing w:before="600" w:line="360" w:lineRule="auto"/>
        <w:rPr>
          <w:rFonts w:ascii="Verdana" w:hAnsi="Verdana"/>
        </w:rPr>
      </w:pPr>
      <w:r w:rsidRPr="000C78F3">
        <w:rPr>
          <w:rFonts w:ascii="Verdana" w:hAnsi="Verdana"/>
        </w:rPr>
        <w:t xml:space="preserve">Processo de catalogação dos metadados na </w:t>
      </w:r>
      <w:hyperlink r:id="rId21" w:history="1">
        <w:r w:rsidRPr="00F82894">
          <w:rPr>
            <w:rStyle w:val="Hyperlink"/>
            <w:rFonts w:ascii="Verdana" w:hAnsi="Verdana"/>
          </w:rPr>
          <w:t>Infraestrutura Nacional de Dados Espaciais - INDE</w:t>
        </w:r>
      </w:hyperlink>
      <w:r w:rsidRPr="000C78F3">
        <w:rPr>
          <w:rFonts w:ascii="Verdana" w:hAnsi="Verdana"/>
        </w:rPr>
        <w:t>, caso georreferenciados.</w:t>
      </w:r>
    </w:p>
    <w:p w14:paraId="0070C544" w14:textId="23063A94" w:rsidR="000C78F3" w:rsidRPr="000C78F3" w:rsidRDefault="000C78F3" w:rsidP="000C78F3">
      <w:pPr>
        <w:suppressAutoHyphens w:val="0"/>
        <w:spacing w:before="600" w:line="360" w:lineRule="auto"/>
        <w:rPr>
          <w:rFonts w:ascii="Verdana" w:hAnsi="Verdana"/>
        </w:rPr>
      </w:pPr>
      <w:r w:rsidRPr="000C78F3">
        <w:rPr>
          <w:rFonts w:ascii="Verdana" w:hAnsi="Verdana"/>
        </w:rPr>
        <w:t xml:space="preserve">k) Utilização de metodologia de abertura de dados a ser seguida pelas áreas responsáveis (padrões da </w:t>
      </w:r>
      <w:r w:rsidRPr="00E51BD6">
        <w:rPr>
          <w:rFonts w:ascii="Verdana" w:hAnsi="Verdana"/>
        </w:rPr>
        <w:t>Infraestrutura Nacional de Dados Abertos</w:t>
      </w:r>
      <w:r w:rsidRPr="000C78F3">
        <w:rPr>
          <w:rFonts w:ascii="Verdana" w:hAnsi="Verdana"/>
        </w:rPr>
        <w:t xml:space="preserve"> e da Infraestrutura Nacional de Dados</w:t>
      </w:r>
      <w:r w:rsidR="00FF2EDC">
        <w:rPr>
          <w:rFonts w:ascii="Verdana" w:hAnsi="Verdana"/>
        </w:rPr>
        <w:t xml:space="preserve"> </w:t>
      </w:r>
      <w:r w:rsidRPr="000C78F3">
        <w:rPr>
          <w:rFonts w:ascii="Verdana" w:hAnsi="Verdana"/>
        </w:rPr>
        <w:t>Espaciais);</w:t>
      </w:r>
    </w:p>
    <w:p w14:paraId="014C68F8" w14:textId="48B2D4E2" w:rsidR="000C78F3" w:rsidRPr="000C78F3" w:rsidRDefault="00FF2EDC" w:rsidP="000C78F3">
      <w:pPr>
        <w:suppressAutoHyphens w:val="0"/>
        <w:spacing w:before="600" w:line="360" w:lineRule="auto"/>
        <w:rPr>
          <w:rFonts w:ascii="Verdana" w:hAnsi="Verdana"/>
        </w:rPr>
      </w:pPr>
      <w:r>
        <w:rPr>
          <w:rFonts w:ascii="Verdana" w:hAnsi="Verdana"/>
        </w:rPr>
        <w:t>l</w:t>
      </w:r>
      <w:r w:rsidR="000C78F3" w:rsidRPr="000C78F3">
        <w:rPr>
          <w:rFonts w:ascii="Verdana" w:hAnsi="Verdana"/>
        </w:rPr>
        <w:t>) Publicação dos dados, observando-se o uso de URL fixa, nomenclatura idêntica ao exposto no Plano de Dados Abertos e obediência ao cronograma de abertura deste Plano;</w:t>
      </w:r>
    </w:p>
    <w:p w14:paraId="6B63AC76" w14:textId="4B9262E4" w:rsidR="000C78F3" w:rsidRPr="000C78F3" w:rsidRDefault="000C78F3" w:rsidP="000C78F3">
      <w:pPr>
        <w:suppressAutoHyphens w:val="0"/>
        <w:spacing w:before="600" w:line="360" w:lineRule="auto"/>
        <w:rPr>
          <w:rFonts w:ascii="Verdana" w:hAnsi="Verdana"/>
        </w:rPr>
      </w:pPr>
      <w:r w:rsidRPr="000C78F3">
        <w:rPr>
          <w:rFonts w:ascii="Verdana" w:hAnsi="Verdana"/>
        </w:rPr>
        <w:t>m) Publica</w:t>
      </w:r>
      <w:r>
        <w:rPr>
          <w:rFonts w:ascii="Verdana" w:hAnsi="Verdana"/>
        </w:rPr>
        <w:t>ção</w:t>
      </w:r>
      <w:r w:rsidRPr="000C78F3">
        <w:rPr>
          <w:rFonts w:ascii="Verdana" w:hAnsi="Verdana"/>
        </w:rPr>
        <w:t xml:space="preserve"> de relatório de acompanhamento após um ano de execu</w:t>
      </w:r>
      <w:r>
        <w:rPr>
          <w:rFonts w:ascii="Verdana" w:hAnsi="Verdana"/>
        </w:rPr>
        <w:t>ção</w:t>
      </w:r>
      <w:r w:rsidRPr="000C78F3">
        <w:rPr>
          <w:rFonts w:ascii="Verdana" w:hAnsi="Verdana"/>
        </w:rPr>
        <w:t xml:space="preserve"> do Plano de Dados Abertos;</w:t>
      </w:r>
    </w:p>
    <w:p w14:paraId="69DC234F" w14:textId="2BA9B5C7" w:rsidR="000C78F3" w:rsidRPr="000C78F3" w:rsidRDefault="000C78F3" w:rsidP="000C78F3">
      <w:pPr>
        <w:suppressAutoHyphens w:val="0"/>
        <w:spacing w:before="600" w:line="360" w:lineRule="auto"/>
        <w:rPr>
          <w:rFonts w:ascii="Verdana" w:hAnsi="Verdana"/>
        </w:rPr>
      </w:pPr>
      <w:r w:rsidRPr="000C78F3">
        <w:rPr>
          <w:rFonts w:ascii="Verdana" w:hAnsi="Verdana"/>
        </w:rPr>
        <w:t>n) Promo</w:t>
      </w:r>
      <w:r>
        <w:rPr>
          <w:rFonts w:ascii="Verdana" w:hAnsi="Verdana"/>
        </w:rPr>
        <w:t>ção</w:t>
      </w:r>
      <w:r w:rsidRPr="000C78F3">
        <w:rPr>
          <w:rFonts w:ascii="Verdana" w:hAnsi="Verdana"/>
        </w:rPr>
        <w:t xml:space="preserve"> das </w:t>
      </w:r>
      <w:r>
        <w:rPr>
          <w:rFonts w:ascii="Verdana" w:hAnsi="Verdana"/>
        </w:rPr>
        <w:t>ações</w:t>
      </w:r>
      <w:r w:rsidRPr="000C78F3">
        <w:rPr>
          <w:rFonts w:ascii="Verdana" w:hAnsi="Verdana"/>
        </w:rPr>
        <w:t xml:space="preserve"> de fomento ao uso e reuso das bases da Anatel; e</w:t>
      </w:r>
    </w:p>
    <w:p w14:paraId="36EFFE71" w14:textId="77777777" w:rsidR="000C78F3" w:rsidRDefault="000C78F3" w:rsidP="000C78F3">
      <w:pPr>
        <w:suppressAutoHyphens w:val="0"/>
        <w:spacing w:before="600" w:line="360" w:lineRule="auto"/>
      </w:pPr>
      <w:r>
        <w:rPr>
          <w:rFonts w:ascii="Verdana" w:hAnsi="Verdana"/>
        </w:rPr>
        <w:t>o</w:t>
      </w:r>
      <w:r w:rsidRPr="000C78F3">
        <w:rPr>
          <w:rFonts w:ascii="Verdana" w:hAnsi="Verdana"/>
        </w:rPr>
        <w:t>) Acompanhamento contínuo do cumprimento do cronograma de abertura de bases.</w:t>
      </w:r>
      <w:r w:rsidRPr="000C78F3">
        <w:t xml:space="preserve"> </w:t>
      </w:r>
    </w:p>
    <w:p w14:paraId="13E5A66A" w14:textId="6185188E" w:rsidR="000C78F3" w:rsidRPr="000C78F3" w:rsidRDefault="000C78F3" w:rsidP="000C78F3">
      <w:pPr>
        <w:suppressAutoHyphens w:val="0"/>
        <w:spacing w:before="600" w:line="360" w:lineRule="auto"/>
        <w:rPr>
          <w:rFonts w:ascii="Verdana" w:hAnsi="Verdana"/>
          <w:b/>
          <w:bCs/>
        </w:rPr>
      </w:pPr>
      <w:r w:rsidRPr="000C78F3">
        <w:rPr>
          <w:rFonts w:ascii="Verdana" w:hAnsi="Verdana"/>
          <w:b/>
          <w:bCs/>
        </w:rPr>
        <w:lastRenderedPageBreak/>
        <w:t xml:space="preserve">V. </w:t>
      </w:r>
      <w:r w:rsidR="00EB203C" w:rsidRPr="000C78F3">
        <w:rPr>
          <w:rFonts w:ascii="Verdana" w:hAnsi="Verdana"/>
          <w:b/>
          <w:bCs/>
        </w:rPr>
        <w:t>PRIORIZA</w:t>
      </w:r>
      <w:r w:rsidR="00EB203C">
        <w:rPr>
          <w:rFonts w:ascii="Verdana" w:hAnsi="Verdana"/>
          <w:b/>
          <w:bCs/>
        </w:rPr>
        <w:t>ÇÃO</w:t>
      </w:r>
      <w:r w:rsidR="00EB203C" w:rsidRPr="000C78F3">
        <w:rPr>
          <w:rFonts w:ascii="Verdana" w:hAnsi="Verdana"/>
          <w:b/>
          <w:bCs/>
        </w:rPr>
        <w:t xml:space="preserve"> </w:t>
      </w:r>
      <w:r w:rsidRPr="000C78F3">
        <w:rPr>
          <w:rFonts w:ascii="Verdana" w:hAnsi="Verdana"/>
          <w:b/>
          <w:bCs/>
        </w:rPr>
        <w:t>E ABERTURA DOS DADOS - DADOS SELECIONADOS PARA ABERTURA</w:t>
      </w:r>
    </w:p>
    <w:p w14:paraId="6C2DFEF5" w14:textId="2F8EC193" w:rsidR="000C78F3" w:rsidRPr="00EF23AC" w:rsidRDefault="000C78F3" w:rsidP="000C78F3">
      <w:pPr>
        <w:suppressAutoHyphens w:val="0"/>
        <w:spacing w:before="600" w:line="360" w:lineRule="auto"/>
        <w:rPr>
          <w:rFonts w:ascii="Verdana" w:hAnsi="Verdana"/>
          <w:b/>
          <w:bCs/>
        </w:rPr>
      </w:pPr>
      <w:r w:rsidRPr="00EF23AC">
        <w:rPr>
          <w:rFonts w:ascii="Verdana" w:hAnsi="Verdana"/>
          <w:b/>
          <w:bCs/>
        </w:rPr>
        <w:t>V.a) Mecanismos de priorização</w:t>
      </w:r>
    </w:p>
    <w:p w14:paraId="3F368286" w14:textId="0CD11EA7" w:rsidR="000C78F3" w:rsidRPr="000C78F3" w:rsidRDefault="000C78F3" w:rsidP="000C78F3">
      <w:pPr>
        <w:suppressAutoHyphens w:val="0"/>
        <w:spacing w:before="600" w:line="360" w:lineRule="auto"/>
        <w:rPr>
          <w:rFonts w:ascii="Verdana" w:hAnsi="Verdana"/>
        </w:rPr>
      </w:pPr>
      <w:r w:rsidRPr="000C78F3">
        <w:rPr>
          <w:rFonts w:ascii="Verdana" w:hAnsi="Verdana"/>
        </w:rPr>
        <w:t xml:space="preserve">A abertura de bases de dados faz parte das </w:t>
      </w:r>
      <w:r w:rsidR="00894D05">
        <w:rPr>
          <w:rFonts w:ascii="Verdana" w:hAnsi="Verdana"/>
        </w:rPr>
        <w:t>ações</w:t>
      </w:r>
      <w:r w:rsidRPr="000C78F3">
        <w:rPr>
          <w:rFonts w:ascii="Verdana" w:hAnsi="Verdana"/>
        </w:rPr>
        <w:t xml:space="preserve"> adotadas no sentido de observar os princípios da publicidade e da transparência da administração pública. Nesse contexto, para se</w:t>
      </w:r>
      <w:r>
        <w:rPr>
          <w:rFonts w:ascii="Verdana" w:hAnsi="Verdana"/>
        </w:rPr>
        <w:t xml:space="preserve"> </w:t>
      </w:r>
      <w:r w:rsidRPr="000C78F3">
        <w:rPr>
          <w:rFonts w:ascii="Verdana" w:hAnsi="Verdana"/>
        </w:rPr>
        <w:t>estabelecer as metas de abertura das bases de dados pela Anatel e as etapas de prioriza</w:t>
      </w:r>
      <w:r>
        <w:rPr>
          <w:rFonts w:ascii="Verdana" w:hAnsi="Verdana"/>
        </w:rPr>
        <w:t>ção</w:t>
      </w:r>
      <w:r w:rsidRPr="000C78F3">
        <w:rPr>
          <w:rFonts w:ascii="Verdana" w:hAnsi="Verdana"/>
        </w:rPr>
        <w:t>, foram considerados os seguintes critérios:</w:t>
      </w:r>
    </w:p>
    <w:p w14:paraId="293A1843" w14:textId="242A930E" w:rsidR="000C78F3" w:rsidRPr="000C78F3" w:rsidRDefault="00EB203C" w:rsidP="000C78F3">
      <w:pPr>
        <w:suppressAutoHyphens w:val="0"/>
        <w:spacing w:before="600" w:line="360" w:lineRule="auto"/>
        <w:rPr>
          <w:rFonts w:ascii="Verdana" w:hAnsi="Verdana"/>
        </w:rPr>
      </w:pPr>
      <w:r>
        <w:rPr>
          <w:rFonts w:ascii="Verdana" w:hAnsi="Verdana"/>
        </w:rPr>
        <w:t>a</w:t>
      </w:r>
      <w:r w:rsidR="000C78F3" w:rsidRPr="000C78F3">
        <w:rPr>
          <w:rFonts w:ascii="Verdana" w:hAnsi="Verdana"/>
        </w:rPr>
        <w:t>) a publicidade dos dados;</w:t>
      </w:r>
    </w:p>
    <w:p w14:paraId="34C1840E" w14:textId="04721DEA" w:rsidR="000C78F3" w:rsidRPr="000C78F3" w:rsidRDefault="000C78F3" w:rsidP="000C78F3">
      <w:pPr>
        <w:suppressAutoHyphens w:val="0"/>
        <w:spacing w:before="600" w:line="360" w:lineRule="auto"/>
        <w:rPr>
          <w:rFonts w:ascii="Verdana" w:hAnsi="Verdana"/>
        </w:rPr>
      </w:pPr>
      <w:r w:rsidRPr="000C78F3">
        <w:rPr>
          <w:rFonts w:ascii="Verdana" w:hAnsi="Verdana"/>
        </w:rPr>
        <w:t xml:space="preserve">b) </w:t>
      </w:r>
      <w:r>
        <w:rPr>
          <w:rFonts w:ascii="Verdana" w:hAnsi="Verdana"/>
        </w:rPr>
        <w:t>o</w:t>
      </w:r>
      <w:r w:rsidRPr="000C78F3">
        <w:rPr>
          <w:rFonts w:ascii="Verdana" w:hAnsi="Verdana"/>
        </w:rPr>
        <w:t xml:space="preserve"> grau de relevância dos dados para o cidadão, observando-se os setores e serviços mais procurados no portal da Anatel;</w:t>
      </w:r>
    </w:p>
    <w:p w14:paraId="7EF3CC06" w14:textId="286B595B" w:rsidR="000C78F3" w:rsidRPr="000C78F3" w:rsidRDefault="000C78F3" w:rsidP="000C78F3">
      <w:pPr>
        <w:suppressAutoHyphens w:val="0"/>
        <w:spacing w:before="600" w:line="360" w:lineRule="auto"/>
        <w:rPr>
          <w:rFonts w:ascii="Verdana" w:hAnsi="Verdana"/>
        </w:rPr>
      </w:pPr>
      <w:r>
        <w:rPr>
          <w:rFonts w:ascii="Verdana" w:hAnsi="Verdana"/>
        </w:rPr>
        <w:t>c</w:t>
      </w:r>
      <w:r w:rsidRPr="000C78F3">
        <w:rPr>
          <w:rFonts w:ascii="Verdana" w:hAnsi="Verdana"/>
        </w:rPr>
        <w:t xml:space="preserve">) </w:t>
      </w:r>
      <w:r>
        <w:rPr>
          <w:rFonts w:ascii="Verdana" w:hAnsi="Verdana"/>
        </w:rPr>
        <w:t>o</w:t>
      </w:r>
      <w:r w:rsidRPr="000C78F3">
        <w:rPr>
          <w:rFonts w:ascii="Verdana" w:hAnsi="Verdana"/>
        </w:rPr>
        <w:t xml:space="preserve"> nível de maturidade da organização das informações e dados existentes;</w:t>
      </w:r>
    </w:p>
    <w:p w14:paraId="69E6F232" w14:textId="18D96197" w:rsidR="000C78F3" w:rsidRPr="000C78F3" w:rsidRDefault="000C78F3" w:rsidP="000C78F3">
      <w:pPr>
        <w:suppressAutoHyphens w:val="0"/>
        <w:spacing w:before="600" w:line="360" w:lineRule="auto"/>
        <w:rPr>
          <w:rFonts w:ascii="Verdana" w:hAnsi="Verdana"/>
        </w:rPr>
      </w:pPr>
      <w:r w:rsidRPr="000C78F3">
        <w:rPr>
          <w:rFonts w:ascii="Verdana" w:hAnsi="Verdana"/>
        </w:rPr>
        <w:t xml:space="preserve">d) </w:t>
      </w:r>
      <w:r>
        <w:rPr>
          <w:rFonts w:ascii="Verdana" w:hAnsi="Verdana"/>
        </w:rPr>
        <w:t>o</w:t>
      </w:r>
      <w:r w:rsidRPr="000C78F3">
        <w:rPr>
          <w:rFonts w:ascii="Verdana" w:hAnsi="Verdana"/>
        </w:rPr>
        <w:t xml:space="preserve"> alinhamento perante o Plano Estratégico da Agência, bem como os relacionados as áreas de tecnologia da informa</w:t>
      </w:r>
      <w:r>
        <w:rPr>
          <w:rFonts w:ascii="Verdana" w:hAnsi="Verdana"/>
        </w:rPr>
        <w:t>ção</w:t>
      </w:r>
      <w:r w:rsidRPr="000C78F3">
        <w:rPr>
          <w:rFonts w:ascii="Verdana" w:hAnsi="Verdana"/>
        </w:rPr>
        <w:t>;</w:t>
      </w:r>
    </w:p>
    <w:p w14:paraId="5BE65748" w14:textId="135B8B92" w:rsidR="000C78F3" w:rsidRPr="000C78F3" w:rsidRDefault="000C78F3" w:rsidP="000C78F3">
      <w:pPr>
        <w:suppressAutoHyphens w:val="0"/>
        <w:spacing w:before="600" w:line="360" w:lineRule="auto"/>
        <w:rPr>
          <w:rFonts w:ascii="Verdana" w:hAnsi="Verdana"/>
        </w:rPr>
      </w:pPr>
      <w:r>
        <w:rPr>
          <w:rFonts w:ascii="Verdana" w:hAnsi="Verdana"/>
        </w:rPr>
        <w:t>e</w:t>
      </w:r>
      <w:r w:rsidRPr="000C78F3">
        <w:rPr>
          <w:rFonts w:ascii="Verdana" w:hAnsi="Verdana"/>
        </w:rPr>
        <w:t xml:space="preserve">) </w:t>
      </w:r>
      <w:r>
        <w:rPr>
          <w:rFonts w:ascii="Verdana" w:hAnsi="Verdana"/>
        </w:rPr>
        <w:t>o</w:t>
      </w:r>
      <w:r w:rsidRPr="000C78F3">
        <w:rPr>
          <w:rFonts w:ascii="Verdana" w:hAnsi="Verdana"/>
        </w:rPr>
        <w:t xml:space="preserve"> disposto nos normativos legais e os compromissos formalmente assumidos pela Anatel; e</w:t>
      </w:r>
    </w:p>
    <w:p w14:paraId="2EAF4D4F" w14:textId="06FA5842" w:rsidR="000C78F3" w:rsidRPr="000C78F3" w:rsidRDefault="000C78F3" w:rsidP="000C78F3">
      <w:pPr>
        <w:suppressAutoHyphens w:val="0"/>
        <w:spacing w:before="600" w:line="360" w:lineRule="auto"/>
        <w:rPr>
          <w:rFonts w:ascii="Verdana" w:hAnsi="Verdana"/>
        </w:rPr>
      </w:pPr>
      <w:r w:rsidRPr="000C78F3">
        <w:rPr>
          <w:rFonts w:ascii="Verdana" w:hAnsi="Verdana"/>
        </w:rPr>
        <w:t xml:space="preserve">f) </w:t>
      </w:r>
      <w:r w:rsidR="00346B66">
        <w:rPr>
          <w:rFonts w:ascii="Verdana" w:hAnsi="Verdana"/>
        </w:rPr>
        <w:t>O</w:t>
      </w:r>
      <w:r w:rsidRPr="000C78F3">
        <w:rPr>
          <w:rFonts w:ascii="Verdana" w:hAnsi="Verdana"/>
        </w:rPr>
        <w:t xml:space="preserve"> conjunto de informações, serviços e sistemas sob a gestão da Anatel (fonte organizada de informações estratégicas e estatísticas).</w:t>
      </w:r>
    </w:p>
    <w:p w14:paraId="20B94735" w14:textId="01C3A6E5" w:rsidR="000C78F3" w:rsidRPr="000C78F3" w:rsidRDefault="000C78F3" w:rsidP="000C78F3">
      <w:pPr>
        <w:suppressAutoHyphens w:val="0"/>
        <w:spacing w:before="600" w:line="360" w:lineRule="auto"/>
        <w:rPr>
          <w:rFonts w:ascii="Verdana" w:hAnsi="Verdana"/>
        </w:rPr>
      </w:pPr>
      <w:r w:rsidRPr="000C78F3">
        <w:rPr>
          <w:rFonts w:ascii="Verdana" w:hAnsi="Verdana"/>
        </w:rPr>
        <w:t xml:space="preserve">Com relação aos mecanismos de participação social na elaboração do Plano de Dados Abertos, a Agência realizou a Tomada de Subsídios </w:t>
      </w:r>
      <w:r w:rsidR="00EB203C">
        <w:rPr>
          <w:rFonts w:ascii="Verdana" w:hAnsi="Verdana"/>
        </w:rPr>
        <w:t>nº</w:t>
      </w:r>
      <w:r w:rsidRPr="000C78F3">
        <w:rPr>
          <w:rFonts w:ascii="Verdana" w:hAnsi="Verdana"/>
        </w:rPr>
        <w:t xml:space="preserve"> 7/2024, que recebeu contribui</w:t>
      </w:r>
      <w:r>
        <w:rPr>
          <w:rFonts w:ascii="Verdana" w:hAnsi="Verdana"/>
        </w:rPr>
        <w:t>ções</w:t>
      </w:r>
      <w:r w:rsidRPr="000C78F3">
        <w:rPr>
          <w:rFonts w:ascii="Verdana" w:hAnsi="Verdana"/>
        </w:rPr>
        <w:t xml:space="preserve"> da</w:t>
      </w:r>
      <w:r>
        <w:rPr>
          <w:rFonts w:ascii="Verdana" w:hAnsi="Verdana"/>
        </w:rPr>
        <w:t xml:space="preserve"> </w:t>
      </w:r>
      <w:r w:rsidRPr="000C78F3">
        <w:rPr>
          <w:rFonts w:ascii="Verdana" w:hAnsi="Verdana"/>
        </w:rPr>
        <w:t>sociedade no período de 13 a 28 de junho de 2024.</w:t>
      </w:r>
    </w:p>
    <w:p w14:paraId="48D761B1" w14:textId="753E52FB" w:rsidR="000C78F3" w:rsidRPr="000C78F3" w:rsidRDefault="000C78F3" w:rsidP="000C78F3">
      <w:pPr>
        <w:suppressAutoHyphens w:val="0"/>
        <w:spacing w:before="600" w:line="360" w:lineRule="auto"/>
        <w:rPr>
          <w:rFonts w:ascii="Verdana" w:hAnsi="Verdana"/>
        </w:rPr>
      </w:pPr>
      <w:r>
        <w:rPr>
          <w:rFonts w:ascii="Verdana" w:hAnsi="Verdana"/>
        </w:rPr>
        <w:lastRenderedPageBreak/>
        <w:t>O</w:t>
      </w:r>
      <w:r w:rsidRPr="000C78F3">
        <w:rPr>
          <w:rFonts w:ascii="Verdana" w:hAnsi="Verdana"/>
        </w:rPr>
        <w:t xml:space="preserve"> conteúdo das contribui</w:t>
      </w:r>
      <w:r>
        <w:rPr>
          <w:rFonts w:ascii="Verdana" w:hAnsi="Verdana"/>
        </w:rPr>
        <w:t>ções</w:t>
      </w:r>
      <w:r w:rsidRPr="000C78F3">
        <w:rPr>
          <w:rFonts w:ascii="Verdana" w:hAnsi="Verdana"/>
        </w:rPr>
        <w:t xml:space="preserve"> e as considerações da Anatel podem ser consultados por meio do Sistema Participa Anatel disponível no endereço </w:t>
      </w:r>
      <w:hyperlink r:id="rId22" w:history="1">
        <w:r w:rsidR="002F3BFA">
          <w:rPr>
            <w:rStyle w:val="Hyperlink"/>
            <w:rFonts w:ascii="Verdana" w:hAnsi="Verdana"/>
          </w:rPr>
          <w:t>https://apps.anatel.gov.br/Acesso/</w:t>
        </w:r>
      </w:hyperlink>
      <w:r w:rsidRPr="000C78F3">
        <w:rPr>
          <w:rFonts w:ascii="Verdana" w:hAnsi="Verdana"/>
        </w:rPr>
        <w:t>.</w:t>
      </w:r>
    </w:p>
    <w:p w14:paraId="1E66EAF8" w14:textId="633F4D2C" w:rsidR="003C6CD2" w:rsidRPr="00EF23AC" w:rsidRDefault="007630AF" w:rsidP="003C6CD2">
      <w:pPr>
        <w:suppressAutoHyphens w:val="0"/>
        <w:spacing w:before="600" w:line="360" w:lineRule="auto"/>
        <w:rPr>
          <w:rFonts w:ascii="Verdana" w:hAnsi="Verdana"/>
          <w:b/>
          <w:bCs/>
        </w:rPr>
      </w:pPr>
      <w:r w:rsidRPr="00EF23AC">
        <w:rPr>
          <w:rFonts w:ascii="Verdana" w:hAnsi="Verdana"/>
          <w:b/>
          <w:bCs/>
        </w:rPr>
        <w:t>V</w:t>
      </w:r>
      <w:r w:rsidR="009B017B" w:rsidRPr="00EF23AC">
        <w:rPr>
          <w:rFonts w:ascii="Verdana" w:hAnsi="Verdana"/>
          <w:b/>
          <w:bCs/>
        </w:rPr>
        <w:t>.</w:t>
      </w:r>
      <w:r w:rsidR="003C6CD2" w:rsidRPr="00EF23AC">
        <w:rPr>
          <w:rFonts w:ascii="Verdana" w:hAnsi="Verdana"/>
          <w:b/>
          <w:bCs/>
        </w:rPr>
        <w:t xml:space="preserve">b) </w:t>
      </w:r>
      <w:r w:rsidR="0056547E" w:rsidRPr="00EF23AC">
        <w:rPr>
          <w:rFonts w:ascii="Verdana" w:hAnsi="Verdana"/>
          <w:b/>
          <w:bCs/>
        </w:rPr>
        <w:t>Estratégias</w:t>
      </w:r>
      <w:r w:rsidR="003C6CD2" w:rsidRPr="00EF23AC">
        <w:rPr>
          <w:rFonts w:ascii="Verdana" w:hAnsi="Verdana"/>
          <w:b/>
          <w:bCs/>
        </w:rPr>
        <w:t xml:space="preserve"> de Abertura dos Dados</w:t>
      </w:r>
    </w:p>
    <w:p w14:paraId="0918A78B" w14:textId="4C7BE5E8" w:rsidR="003C6CD2" w:rsidRPr="00604734" w:rsidRDefault="009263B7" w:rsidP="003C6CD2">
      <w:pPr>
        <w:suppressAutoHyphens w:val="0"/>
        <w:spacing w:before="600" w:line="360" w:lineRule="auto"/>
        <w:rPr>
          <w:rFonts w:ascii="Verdana" w:hAnsi="Verdana"/>
        </w:rPr>
      </w:pPr>
      <w:r w:rsidRPr="00604734">
        <w:rPr>
          <w:rFonts w:ascii="Verdana" w:hAnsi="Verdana"/>
        </w:rPr>
        <w:t>O</w:t>
      </w:r>
      <w:r w:rsidR="003C6CD2" w:rsidRPr="00604734">
        <w:rPr>
          <w:rFonts w:ascii="Verdana" w:hAnsi="Verdana"/>
        </w:rPr>
        <w:t xml:space="preserve"> </w:t>
      </w:r>
      <w:r w:rsidR="0056547E" w:rsidRPr="00604734">
        <w:rPr>
          <w:rFonts w:ascii="Verdana" w:hAnsi="Verdana"/>
        </w:rPr>
        <w:t>processo</w:t>
      </w:r>
      <w:r w:rsidR="003C6CD2" w:rsidRPr="00604734">
        <w:rPr>
          <w:rFonts w:ascii="Verdana" w:hAnsi="Verdana"/>
        </w:rPr>
        <w:t xml:space="preserve"> de abertura dos conjuntos de dados considerou, ainda, os </w:t>
      </w:r>
      <w:r w:rsidR="0056547E" w:rsidRPr="00604734">
        <w:rPr>
          <w:rFonts w:ascii="Verdana" w:hAnsi="Verdana"/>
        </w:rPr>
        <w:t>princípios</w:t>
      </w:r>
      <w:r w:rsidR="003C6CD2" w:rsidRPr="00604734">
        <w:rPr>
          <w:rFonts w:ascii="Verdana" w:hAnsi="Verdana"/>
        </w:rPr>
        <w:t xml:space="preserve"> e </w:t>
      </w:r>
      <w:r w:rsidR="0056547E" w:rsidRPr="00604734">
        <w:rPr>
          <w:rFonts w:ascii="Verdana" w:hAnsi="Verdana"/>
        </w:rPr>
        <w:t>diretrizes</w:t>
      </w:r>
      <w:r w:rsidR="003C6CD2" w:rsidRPr="00604734">
        <w:rPr>
          <w:rFonts w:ascii="Verdana" w:hAnsi="Verdana"/>
        </w:rPr>
        <w:t xml:space="preserve"> definidos no </w:t>
      </w:r>
      <w:hyperlink r:id="rId23" w:history="1">
        <w:r w:rsidR="003C6CD2" w:rsidRPr="00154100">
          <w:rPr>
            <w:rStyle w:val="Hyperlink"/>
            <w:rFonts w:ascii="Verdana" w:hAnsi="Verdana"/>
          </w:rPr>
          <w:t xml:space="preserve">Decreto </w:t>
        </w:r>
        <w:r w:rsidR="00172A6E" w:rsidRPr="00154100">
          <w:rPr>
            <w:rStyle w:val="Hyperlink"/>
            <w:rFonts w:ascii="Verdana" w:hAnsi="Verdana"/>
          </w:rPr>
          <w:t>nº</w:t>
        </w:r>
        <w:r w:rsidR="003C6CD2" w:rsidRPr="00154100">
          <w:rPr>
            <w:rStyle w:val="Hyperlink"/>
            <w:rFonts w:ascii="Verdana" w:hAnsi="Verdana"/>
          </w:rPr>
          <w:t xml:space="preserve"> 8.777, de 11 de maio de 2016</w:t>
        </w:r>
      </w:hyperlink>
      <w:r w:rsidR="003C6CD2" w:rsidRPr="00604734">
        <w:rPr>
          <w:rFonts w:ascii="Verdana" w:hAnsi="Verdana"/>
        </w:rPr>
        <w:t xml:space="preserve">, que instituiu a </w:t>
      </w:r>
      <w:r w:rsidR="0056547E" w:rsidRPr="00604734">
        <w:rPr>
          <w:rFonts w:ascii="Verdana" w:hAnsi="Verdana"/>
        </w:rPr>
        <w:t>Política</w:t>
      </w:r>
      <w:r w:rsidR="003C6CD2" w:rsidRPr="00604734">
        <w:rPr>
          <w:rFonts w:ascii="Verdana" w:hAnsi="Verdana"/>
        </w:rPr>
        <w:t xml:space="preserve"> de Dados Abertos</w:t>
      </w:r>
      <w:r w:rsidR="0056547E" w:rsidRPr="00604734">
        <w:rPr>
          <w:rFonts w:ascii="Verdana" w:hAnsi="Verdana"/>
        </w:rPr>
        <w:t xml:space="preserve"> </w:t>
      </w:r>
      <w:r w:rsidR="003C6CD2" w:rsidRPr="00604734">
        <w:rPr>
          <w:rFonts w:ascii="Verdana" w:hAnsi="Verdana"/>
        </w:rPr>
        <w:t>do Poder Executivo Federal</w:t>
      </w:r>
      <w:r w:rsidR="0013060F">
        <w:rPr>
          <w:rFonts w:ascii="Verdana" w:hAnsi="Verdana"/>
        </w:rPr>
        <w:t>.</w:t>
      </w:r>
    </w:p>
    <w:p w14:paraId="230A247A" w14:textId="2192073F" w:rsidR="003C6CD2" w:rsidRPr="00D12CB1" w:rsidRDefault="00604734" w:rsidP="003C6CD2">
      <w:pPr>
        <w:suppressAutoHyphens w:val="0"/>
        <w:spacing w:before="600" w:line="360" w:lineRule="auto"/>
        <w:rPr>
          <w:rFonts w:ascii="Verdana" w:hAnsi="Verdana"/>
        </w:rPr>
      </w:pPr>
      <w:r w:rsidRPr="00D12CB1">
        <w:rPr>
          <w:rFonts w:ascii="Verdana" w:hAnsi="Verdana"/>
        </w:rPr>
        <w:t>O</w:t>
      </w:r>
      <w:r w:rsidR="003C6CD2" w:rsidRPr="00D12CB1">
        <w:rPr>
          <w:rFonts w:ascii="Verdana" w:hAnsi="Verdana"/>
        </w:rPr>
        <w:t xml:space="preserve"> objetivo é que as bases de dados divulgadas em formato aberto sejam mantidas atualizadas sincronizadas com a origem </w:t>
      </w:r>
      <w:r w:rsidR="00A45B3A" w:rsidRPr="00D12CB1">
        <w:rPr>
          <w:rFonts w:ascii="Verdana" w:hAnsi="Verdana"/>
        </w:rPr>
        <w:t>primária</w:t>
      </w:r>
      <w:r w:rsidR="003C6CD2" w:rsidRPr="00D12CB1">
        <w:rPr>
          <w:rFonts w:ascii="Verdana" w:hAnsi="Verdana"/>
        </w:rPr>
        <w:t xml:space="preserve"> das </w:t>
      </w:r>
      <w:r w:rsidRPr="00D12CB1">
        <w:rPr>
          <w:rFonts w:ascii="Verdana" w:hAnsi="Verdana"/>
        </w:rPr>
        <w:t>informações</w:t>
      </w:r>
      <w:r w:rsidR="003C6CD2" w:rsidRPr="00D12CB1">
        <w:rPr>
          <w:rFonts w:ascii="Verdana" w:hAnsi="Verdana"/>
        </w:rPr>
        <w:t>, com a menor periodicidade o</w:t>
      </w:r>
      <w:r w:rsidRPr="00D12CB1">
        <w:rPr>
          <w:rFonts w:ascii="Verdana" w:hAnsi="Verdana"/>
        </w:rPr>
        <w:t xml:space="preserve"> </w:t>
      </w:r>
      <w:r w:rsidR="003C6CD2" w:rsidRPr="00D12CB1">
        <w:rPr>
          <w:rFonts w:ascii="Verdana" w:hAnsi="Verdana"/>
        </w:rPr>
        <w:t xml:space="preserve">maior grau de granularidade </w:t>
      </w:r>
      <w:r w:rsidR="00A45B3A" w:rsidRPr="00D12CB1">
        <w:rPr>
          <w:rFonts w:ascii="Verdana" w:hAnsi="Verdana"/>
        </w:rPr>
        <w:t>possíveis</w:t>
      </w:r>
      <w:r w:rsidR="003C6CD2" w:rsidRPr="00D12CB1">
        <w:rPr>
          <w:rFonts w:ascii="Verdana" w:hAnsi="Verdana"/>
        </w:rPr>
        <w:t xml:space="preserve">. A </w:t>
      </w:r>
      <w:r w:rsidR="00A45B3A" w:rsidRPr="00D12CB1">
        <w:rPr>
          <w:rFonts w:ascii="Verdana" w:hAnsi="Verdana"/>
        </w:rPr>
        <w:t>atualização</w:t>
      </w:r>
      <w:r w:rsidR="003C6CD2" w:rsidRPr="00D12CB1">
        <w:rPr>
          <w:rFonts w:ascii="Verdana" w:hAnsi="Verdana"/>
        </w:rPr>
        <w:t xml:space="preserve"> dos dados </w:t>
      </w:r>
      <w:r w:rsidR="00A45B3A" w:rsidRPr="00D12CB1">
        <w:rPr>
          <w:rFonts w:ascii="Verdana" w:hAnsi="Verdana"/>
        </w:rPr>
        <w:t>ocorrerá</w:t>
      </w:r>
      <w:r w:rsidR="003C6CD2" w:rsidRPr="00D12CB1">
        <w:rPr>
          <w:rFonts w:ascii="Verdana" w:hAnsi="Verdana"/>
        </w:rPr>
        <w:t xml:space="preserve">, preferencialmente, por meio de </w:t>
      </w:r>
      <w:r w:rsidR="00A45B3A" w:rsidRPr="00D12CB1">
        <w:rPr>
          <w:rFonts w:ascii="Verdana" w:hAnsi="Verdana"/>
        </w:rPr>
        <w:t>sincronização</w:t>
      </w:r>
      <w:r w:rsidR="003C6CD2" w:rsidRPr="00D12CB1">
        <w:rPr>
          <w:rFonts w:ascii="Verdana" w:hAnsi="Verdana"/>
        </w:rPr>
        <w:t xml:space="preserve"> </w:t>
      </w:r>
      <w:r w:rsidR="00A45B3A" w:rsidRPr="00D12CB1">
        <w:rPr>
          <w:rFonts w:ascii="Verdana" w:hAnsi="Verdana"/>
        </w:rPr>
        <w:t>automática</w:t>
      </w:r>
      <w:r w:rsidR="003C6CD2" w:rsidRPr="00D12CB1">
        <w:rPr>
          <w:rFonts w:ascii="Verdana" w:hAnsi="Verdana"/>
        </w:rPr>
        <w:t xml:space="preserve">, estabelecendo-se um </w:t>
      </w:r>
      <w:r w:rsidR="00A45B3A" w:rsidRPr="00D12CB1">
        <w:rPr>
          <w:rFonts w:ascii="Verdana" w:hAnsi="Verdana"/>
        </w:rPr>
        <w:t>processo</w:t>
      </w:r>
      <w:r w:rsidR="003C6CD2" w:rsidRPr="00D12CB1">
        <w:rPr>
          <w:rFonts w:ascii="Verdana" w:hAnsi="Verdana"/>
        </w:rPr>
        <w:t xml:space="preserve"> </w:t>
      </w:r>
      <w:r w:rsidR="00D12CB1" w:rsidRPr="00D12CB1">
        <w:rPr>
          <w:rFonts w:ascii="Verdana" w:hAnsi="Verdana"/>
        </w:rPr>
        <w:t>contínuo</w:t>
      </w:r>
      <w:r w:rsidR="003C6CD2" w:rsidRPr="00D12CB1">
        <w:rPr>
          <w:rFonts w:ascii="Verdana" w:hAnsi="Verdana"/>
        </w:rPr>
        <w:t>,</w:t>
      </w:r>
      <w:r w:rsidRPr="00D12CB1">
        <w:rPr>
          <w:rFonts w:ascii="Verdana" w:hAnsi="Verdana"/>
        </w:rPr>
        <w:t xml:space="preserve"> </w:t>
      </w:r>
      <w:r w:rsidR="003C6CD2" w:rsidRPr="00D12CB1">
        <w:rPr>
          <w:rFonts w:ascii="Verdana" w:hAnsi="Verdana"/>
        </w:rPr>
        <w:t>especialmente no caso de sistemas estruturantes.</w:t>
      </w:r>
    </w:p>
    <w:p w14:paraId="6A07F8FA" w14:textId="346F3C6C" w:rsidR="003C6CD2" w:rsidRPr="00C222CC" w:rsidRDefault="003C6CD2" w:rsidP="003C6CD2">
      <w:pPr>
        <w:suppressAutoHyphens w:val="0"/>
        <w:spacing w:before="600" w:line="360" w:lineRule="auto"/>
        <w:rPr>
          <w:rFonts w:ascii="Verdana" w:hAnsi="Verdana"/>
        </w:rPr>
      </w:pPr>
      <w:r w:rsidRPr="00C222CC">
        <w:rPr>
          <w:rFonts w:ascii="Verdana" w:hAnsi="Verdana"/>
        </w:rPr>
        <w:t xml:space="preserve">Sempre que </w:t>
      </w:r>
      <w:r w:rsidR="00D12CB1" w:rsidRPr="00C222CC">
        <w:rPr>
          <w:rFonts w:ascii="Verdana" w:hAnsi="Verdana"/>
        </w:rPr>
        <w:t>possível</w:t>
      </w:r>
      <w:r w:rsidRPr="00C222CC">
        <w:rPr>
          <w:rFonts w:ascii="Verdana" w:hAnsi="Verdana"/>
        </w:rPr>
        <w:t>, publicar-se-</w:t>
      </w:r>
      <w:r w:rsidR="004F553A" w:rsidRPr="00C222CC">
        <w:rPr>
          <w:rFonts w:ascii="Verdana" w:hAnsi="Verdana"/>
        </w:rPr>
        <w:t>ão</w:t>
      </w:r>
      <w:r w:rsidRPr="00C222CC">
        <w:rPr>
          <w:rFonts w:ascii="Verdana" w:hAnsi="Verdana"/>
        </w:rPr>
        <w:t xml:space="preserve"> os dados e seus metadados conforme estabelecido no </w:t>
      </w:r>
      <w:hyperlink r:id="rId24" w:history="1">
        <w:r w:rsidRPr="0013060F">
          <w:rPr>
            <w:rStyle w:val="Hyperlink"/>
            <w:rFonts w:ascii="Verdana" w:hAnsi="Verdana"/>
          </w:rPr>
          <w:t>Cartilha Técnica para Publica</w:t>
        </w:r>
        <w:r w:rsidR="00025FD9" w:rsidRPr="0013060F">
          <w:rPr>
            <w:rStyle w:val="Hyperlink"/>
            <w:rFonts w:ascii="Verdana" w:hAnsi="Verdana"/>
          </w:rPr>
          <w:t>ção</w:t>
        </w:r>
        <w:r w:rsidRPr="0013060F">
          <w:rPr>
            <w:rStyle w:val="Hyperlink"/>
            <w:rFonts w:ascii="Verdana" w:hAnsi="Verdana"/>
          </w:rPr>
          <w:t xml:space="preserve"> de Dados Abertos </w:t>
        </w:r>
        <w:r w:rsidR="00C222CC" w:rsidRPr="0013060F">
          <w:rPr>
            <w:rStyle w:val="Hyperlink"/>
            <w:rFonts w:ascii="Verdana" w:hAnsi="Verdana"/>
          </w:rPr>
          <w:t>no</w:t>
        </w:r>
        <w:r w:rsidRPr="0013060F">
          <w:rPr>
            <w:rStyle w:val="Hyperlink"/>
            <w:rFonts w:ascii="Verdana" w:hAnsi="Verdana"/>
          </w:rPr>
          <w:t xml:space="preserve"> Brasil</w:t>
        </w:r>
      </w:hyperlink>
    </w:p>
    <w:p w14:paraId="6585E6A9" w14:textId="73B176B4" w:rsidR="000C78F3" w:rsidRPr="00C222CC" w:rsidRDefault="003C6CD2" w:rsidP="003C6CD2">
      <w:pPr>
        <w:suppressAutoHyphens w:val="0"/>
        <w:spacing w:before="600" w:line="360" w:lineRule="auto"/>
        <w:rPr>
          <w:rFonts w:ascii="Verdana" w:hAnsi="Verdana"/>
        </w:rPr>
      </w:pPr>
      <w:r w:rsidRPr="00C222CC">
        <w:rPr>
          <w:rFonts w:ascii="Verdana" w:hAnsi="Verdana"/>
        </w:rPr>
        <w:t xml:space="preserve">Além disso, com o intuito de aprimorar constantemente o Plano de Dados Abertos, este </w:t>
      </w:r>
      <w:r w:rsidR="00B76C61" w:rsidRPr="00C222CC">
        <w:rPr>
          <w:rFonts w:ascii="Verdana" w:hAnsi="Verdana"/>
        </w:rPr>
        <w:t>poderá</w:t>
      </w:r>
      <w:r w:rsidRPr="00C222CC">
        <w:rPr>
          <w:rFonts w:ascii="Verdana" w:hAnsi="Verdana"/>
        </w:rPr>
        <w:t xml:space="preserve"> ser atualizado durante sua </w:t>
      </w:r>
      <w:r w:rsidR="00B76C61" w:rsidRPr="00C222CC">
        <w:rPr>
          <w:rFonts w:ascii="Verdana" w:hAnsi="Verdana"/>
        </w:rPr>
        <w:t>vigência</w:t>
      </w:r>
      <w:r w:rsidRPr="00C222CC">
        <w:rPr>
          <w:rFonts w:ascii="Verdana" w:hAnsi="Verdana"/>
        </w:rPr>
        <w:t xml:space="preserve"> para </w:t>
      </w:r>
      <w:r w:rsidR="00AF6F71" w:rsidRPr="00C222CC">
        <w:rPr>
          <w:rFonts w:ascii="Verdana" w:hAnsi="Verdana"/>
        </w:rPr>
        <w:t>defin</w:t>
      </w:r>
      <w:r w:rsidR="00AF6F71">
        <w:rPr>
          <w:rFonts w:ascii="Verdana" w:hAnsi="Verdana"/>
        </w:rPr>
        <w:t>ição</w:t>
      </w:r>
      <w:r w:rsidRPr="00C222CC">
        <w:rPr>
          <w:rFonts w:ascii="Verdana" w:hAnsi="Verdana"/>
        </w:rPr>
        <w:t xml:space="preserve"> e prioriza</w:t>
      </w:r>
      <w:r w:rsidR="00AF6F71">
        <w:rPr>
          <w:rFonts w:ascii="Verdana" w:hAnsi="Verdana"/>
        </w:rPr>
        <w:t xml:space="preserve">ção </w:t>
      </w:r>
      <w:r w:rsidRPr="00C222CC">
        <w:rPr>
          <w:rFonts w:ascii="Verdana" w:hAnsi="Verdana"/>
        </w:rPr>
        <w:t>de novos conjuntos de</w:t>
      </w:r>
      <w:r w:rsidR="00AF6F71">
        <w:rPr>
          <w:rFonts w:ascii="Verdana" w:hAnsi="Verdana"/>
        </w:rPr>
        <w:t xml:space="preserve"> </w:t>
      </w:r>
      <w:r w:rsidRPr="00C222CC">
        <w:rPr>
          <w:rFonts w:ascii="Verdana" w:hAnsi="Verdana"/>
        </w:rPr>
        <w:t>dados a serem abertos</w:t>
      </w:r>
      <w:r w:rsidR="00AF6F71">
        <w:rPr>
          <w:rFonts w:ascii="Verdana" w:hAnsi="Verdana"/>
        </w:rPr>
        <w:t>.</w:t>
      </w:r>
    </w:p>
    <w:p w14:paraId="4A2F28CC" w14:textId="176CA3D7" w:rsidR="00AF6F71" w:rsidRPr="00EF23AC" w:rsidRDefault="00AF6F71" w:rsidP="000C78F3">
      <w:pPr>
        <w:suppressAutoHyphens w:val="0"/>
        <w:spacing w:before="600" w:line="360" w:lineRule="auto"/>
        <w:rPr>
          <w:rFonts w:ascii="Verdana" w:hAnsi="Verdana"/>
          <w:b/>
          <w:bCs/>
        </w:rPr>
      </w:pPr>
      <w:proofErr w:type="spellStart"/>
      <w:r w:rsidRPr="00E942A7">
        <w:rPr>
          <w:rFonts w:ascii="Verdana" w:hAnsi="Verdana"/>
          <w:b/>
          <w:bCs/>
        </w:rPr>
        <w:t>V.c</w:t>
      </w:r>
      <w:proofErr w:type="spellEnd"/>
      <w:r w:rsidRPr="00E942A7">
        <w:rPr>
          <w:rFonts w:ascii="Verdana" w:hAnsi="Verdana"/>
          <w:b/>
          <w:bCs/>
        </w:rPr>
        <w:t>) Matriz de priorização</w:t>
      </w:r>
    </w:p>
    <w:p w14:paraId="3FB4A854" w14:textId="0D0B4A6E" w:rsidR="00B23F58" w:rsidRDefault="00B23F58" w:rsidP="00B23F58">
      <w:pPr>
        <w:suppressAutoHyphens w:val="0"/>
        <w:spacing w:before="600" w:line="360" w:lineRule="auto"/>
        <w:rPr>
          <w:rFonts w:ascii="Verdana" w:hAnsi="Verdana"/>
        </w:rPr>
      </w:pPr>
      <w:r w:rsidRPr="00B23F58">
        <w:rPr>
          <w:rFonts w:ascii="Verdana" w:hAnsi="Verdana"/>
        </w:rPr>
        <w:t>De modo a atender melhor à demanda da sociedade por dados, otimizar o esforço de abertura de bases e cumprir todos os requisitos relacionados na Resolução nº 3, de 13 de outubro de</w:t>
      </w:r>
      <w:r>
        <w:rPr>
          <w:rFonts w:ascii="Verdana" w:hAnsi="Verdana"/>
        </w:rPr>
        <w:t xml:space="preserve"> </w:t>
      </w:r>
      <w:r w:rsidRPr="00B23F58">
        <w:rPr>
          <w:rFonts w:ascii="Verdana" w:hAnsi="Verdana"/>
        </w:rPr>
        <w:t xml:space="preserve">2017, do </w:t>
      </w:r>
      <w:hyperlink r:id="rId25" w:history="1">
        <w:r w:rsidRPr="009E0E9C">
          <w:rPr>
            <w:rStyle w:val="Hyperlink"/>
            <w:rFonts w:ascii="Verdana" w:hAnsi="Verdana"/>
          </w:rPr>
          <w:t>Comitê Gestor da Infraestrutura Nacional de Dados Abertos</w:t>
        </w:r>
      </w:hyperlink>
      <w:r w:rsidRPr="00B23F58">
        <w:rPr>
          <w:rFonts w:ascii="Verdana" w:hAnsi="Verdana"/>
        </w:rPr>
        <w:t>, elaborou-se uma matriz de prioridade. Nela, todas as bases passíveis de abertura foram valoradas e, assim,</w:t>
      </w:r>
      <w:r w:rsidR="00A955AA">
        <w:rPr>
          <w:rFonts w:ascii="Verdana" w:hAnsi="Verdana"/>
        </w:rPr>
        <w:t xml:space="preserve"> </w:t>
      </w:r>
      <w:r w:rsidRPr="00B23F58">
        <w:rPr>
          <w:rFonts w:ascii="Verdana" w:hAnsi="Verdana"/>
        </w:rPr>
        <w:t xml:space="preserve">foi estabelecida uma ordem </w:t>
      </w:r>
      <w:r w:rsidRPr="00B23F58">
        <w:rPr>
          <w:rFonts w:ascii="Verdana" w:hAnsi="Verdana"/>
        </w:rPr>
        <w:lastRenderedPageBreak/>
        <w:t>prioritária para direcionar esforços e viabilizar sua abertura, conforme exposto a seguir:</w:t>
      </w:r>
    </w:p>
    <w:p w14:paraId="3797E84E" w14:textId="77EFE5B7" w:rsidR="00226B2E" w:rsidRDefault="00F04588" w:rsidP="00E85968">
      <w:pPr>
        <w:pStyle w:val="PargrafodaLista"/>
        <w:numPr>
          <w:ilvl w:val="0"/>
          <w:numId w:val="9"/>
        </w:numPr>
        <w:suppressAutoHyphens w:val="0"/>
        <w:spacing w:before="600" w:line="360" w:lineRule="auto"/>
        <w:rPr>
          <w:rFonts w:ascii="Verdana" w:hAnsi="Verdana"/>
          <w:b/>
          <w:bCs/>
        </w:rPr>
      </w:pPr>
      <w:r>
        <w:rPr>
          <w:rFonts w:ascii="Verdana" w:hAnsi="Verdana"/>
          <w:b/>
          <w:bCs/>
        </w:rPr>
        <w:t>Item:</w:t>
      </w:r>
      <w:r w:rsidR="00226B2E">
        <w:rPr>
          <w:rFonts w:ascii="Verdana" w:hAnsi="Verdana"/>
          <w:b/>
          <w:bCs/>
        </w:rPr>
        <w:t xml:space="preserve"> </w:t>
      </w:r>
      <w:r w:rsidR="00226B2E" w:rsidRPr="00E85968">
        <w:rPr>
          <w:rFonts w:ascii="Verdana" w:hAnsi="Verdana"/>
        </w:rPr>
        <w:t>a</w:t>
      </w:r>
    </w:p>
    <w:p w14:paraId="72451C2D" w14:textId="7AB084FF" w:rsidR="007257A1" w:rsidRPr="00557EE4" w:rsidRDefault="00AB417B" w:rsidP="005104E8">
      <w:pPr>
        <w:pStyle w:val="PargrafodaLista"/>
        <w:numPr>
          <w:ilvl w:val="0"/>
          <w:numId w:val="9"/>
        </w:numPr>
        <w:suppressAutoHyphens w:val="0"/>
        <w:spacing w:before="600" w:line="360" w:lineRule="auto"/>
        <w:rPr>
          <w:rFonts w:ascii="Verdana" w:hAnsi="Verdana"/>
        </w:rPr>
      </w:pPr>
      <w:r w:rsidRPr="00557EE4">
        <w:rPr>
          <w:rFonts w:ascii="Verdana" w:hAnsi="Verdana"/>
          <w:b/>
          <w:bCs/>
        </w:rPr>
        <w:t xml:space="preserve">Critérios de Priorização: </w:t>
      </w:r>
      <w:r w:rsidR="007257A1" w:rsidRPr="00557EE4">
        <w:rPr>
          <w:rFonts w:ascii="Verdana" w:hAnsi="Verdana"/>
        </w:rPr>
        <w:t>Grau de relevância para o cidadão (Tomada de Subsídio)</w:t>
      </w:r>
      <w:r w:rsidRPr="00557EE4">
        <w:rPr>
          <w:rFonts w:ascii="Verdana" w:hAnsi="Verdana"/>
        </w:rPr>
        <w:t>.</w:t>
      </w:r>
    </w:p>
    <w:p w14:paraId="6056E2C1" w14:textId="0D560E2B" w:rsidR="007257A1" w:rsidRPr="00E85968" w:rsidRDefault="00456372" w:rsidP="005104E8">
      <w:pPr>
        <w:pStyle w:val="PargrafodaLista"/>
        <w:numPr>
          <w:ilvl w:val="0"/>
          <w:numId w:val="9"/>
        </w:numPr>
        <w:suppressAutoHyphens w:val="0"/>
        <w:spacing w:before="600" w:line="360" w:lineRule="auto"/>
        <w:rPr>
          <w:rFonts w:ascii="Verdana" w:hAnsi="Verdana"/>
        </w:rPr>
      </w:pPr>
      <w:r w:rsidRPr="00E85968">
        <w:rPr>
          <w:rFonts w:ascii="Verdana" w:hAnsi="Verdana"/>
          <w:b/>
          <w:bCs/>
        </w:rPr>
        <w:t>Peso</w:t>
      </w:r>
      <w:r w:rsidRPr="00E85968">
        <w:rPr>
          <w:rFonts w:ascii="Verdana" w:hAnsi="Verdana"/>
        </w:rPr>
        <w:t>:</w:t>
      </w:r>
      <w:r w:rsidR="00EB203C">
        <w:rPr>
          <w:rFonts w:ascii="Verdana" w:hAnsi="Verdana"/>
        </w:rPr>
        <w:t xml:space="preserve"> </w:t>
      </w:r>
      <w:r w:rsidRPr="00E85968">
        <w:rPr>
          <w:rFonts w:ascii="Verdana" w:hAnsi="Verdana"/>
        </w:rPr>
        <w:t>5</w:t>
      </w:r>
    </w:p>
    <w:p w14:paraId="615217DB" w14:textId="1CEAE17F" w:rsidR="00226B2E" w:rsidRPr="00E85968" w:rsidRDefault="00F04588" w:rsidP="0037414C">
      <w:pPr>
        <w:pStyle w:val="PargrafodaLista"/>
        <w:numPr>
          <w:ilvl w:val="0"/>
          <w:numId w:val="9"/>
        </w:numPr>
        <w:suppressAutoHyphens w:val="0"/>
        <w:spacing w:before="600" w:line="360" w:lineRule="auto"/>
        <w:rPr>
          <w:rFonts w:ascii="Verdana" w:hAnsi="Verdana"/>
          <w:b/>
          <w:bCs/>
        </w:rPr>
      </w:pPr>
      <w:r>
        <w:rPr>
          <w:rFonts w:ascii="Verdana" w:hAnsi="Verdana"/>
          <w:b/>
          <w:bCs/>
        </w:rPr>
        <w:t>Item:</w:t>
      </w:r>
      <w:r w:rsidR="00226B2E" w:rsidRPr="00E85968">
        <w:rPr>
          <w:rFonts w:ascii="Verdana" w:hAnsi="Verdana"/>
          <w:b/>
          <w:bCs/>
        </w:rPr>
        <w:t xml:space="preserve"> </w:t>
      </w:r>
      <w:r w:rsidR="00226B2E" w:rsidRPr="00737160">
        <w:rPr>
          <w:rFonts w:ascii="Verdana" w:hAnsi="Verdana"/>
        </w:rPr>
        <w:t>b</w:t>
      </w:r>
    </w:p>
    <w:p w14:paraId="249ACD29" w14:textId="2EF8909A" w:rsidR="007257A1" w:rsidRPr="00E85968" w:rsidRDefault="00AB417B" w:rsidP="0037414C">
      <w:pPr>
        <w:pStyle w:val="PargrafodaLista"/>
        <w:numPr>
          <w:ilvl w:val="0"/>
          <w:numId w:val="9"/>
        </w:numPr>
        <w:suppressAutoHyphens w:val="0"/>
        <w:spacing w:before="600" w:line="360" w:lineRule="auto"/>
        <w:rPr>
          <w:rFonts w:ascii="Verdana" w:hAnsi="Verdana"/>
        </w:rPr>
      </w:pPr>
      <w:r w:rsidRPr="00E85968">
        <w:rPr>
          <w:rFonts w:ascii="Verdana" w:hAnsi="Verdana"/>
          <w:b/>
          <w:bCs/>
        </w:rPr>
        <w:t xml:space="preserve">Critérios de Priorização: </w:t>
      </w:r>
      <w:r w:rsidR="007257A1" w:rsidRPr="00E85968">
        <w:rPr>
          <w:rFonts w:ascii="Verdana" w:hAnsi="Verdana"/>
        </w:rPr>
        <w:t>Estímulo ao controle social</w:t>
      </w:r>
      <w:r w:rsidRPr="00E85968">
        <w:rPr>
          <w:rFonts w:ascii="Verdana" w:hAnsi="Verdana"/>
        </w:rPr>
        <w:t>.</w:t>
      </w:r>
    </w:p>
    <w:p w14:paraId="7895A0CF" w14:textId="54A65D4C" w:rsidR="00456372" w:rsidRPr="00737160" w:rsidRDefault="00456372" w:rsidP="00737160">
      <w:pPr>
        <w:pStyle w:val="PargrafodaLista"/>
        <w:numPr>
          <w:ilvl w:val="0"/>
          <w:numId w:val="9"/>
        </w:numPr>
        <w:suppressAutoHyphens w:val="0"/>
        <w:spacing w:before="600" w:line="360" w:lineRule="auto"/>
        <w:rPr>
          <w:rFonts w:ascii="Verdana" w:hAnsi="Verdana"/>
        </w:rPr>
      </w:pPr>
      <w:r w:rsidRPr="00737160">
        <w:rPr>
          <w:rFonts w:ascii="Verdana" w:hAnsi="Verdana"/>
          <w:b/>
          <w:bCs/>
        </w:rPr>
        <w:t>Peso</w:t>
      </w:r>
      <w:r w:rsidRPr="00737160">
        <w:rPr>
          <w:rFonts w:ascii="Verdana" w:hAnsi="Verdana"/>
        </w:rPr>
        <w:t>:</w:t>
      </w:r>
      <w:r w:rsidR="00EB203C">
        <w:rPr>
          <w:rFonts w:ascii="Verdana" w:hAnsi="Verdana"/>
        </w:rPr>
        <w:t xml:space="preserve"> </w:t>
      </w:r>
      <w:r w:rsidRPr="00737160">
        <w:rPr>
          <w:rFonts w:ascii="Verdana" w:hAnsi="Verdana"/>
        </w:rPr>
        <w:t>4</w:t>
      </w:r>
    </w:p>
    <w:p w14:paraId="6E27B340" w14:textId="2953756C" w:rsidR="00226B2E" w:rsidRPr="00737160" w:rsidRDefault="00F04588" w:rsidP="00737160">
      <w:pPr>
        <w:pStyle w:val="PargrafodaLista"/>
        <w:numPr>
          <w:ilvl w:val="0"/>
          <w:numId w:val="9"/>
        </w:numPr>
        <w:suppressAutoHyphens w:val="0"/>
        <w:spacing w:before="600" w:line="360" w:lineRule="auto"/>
        <w:rPr>
          <w:rFonts w:ascii="Verdana" w:hAnsi="Verdana"/>
          <w:b/>
          <w:bCs/>
        </w:rPr>
      </w:pPr>
      <w:r>
        <w:rPr>
          <w:rFonts w:ascii="Verdana" w:hAnsi="Verdana"/>
          <w:b/>
          <w:bCs/>
        </w:rPr>
        <w:t>Item:</w:t>
      </w:r>
      <w:r w:rsidR="00226B2E" w:rsidRPr="00737160">
        <w:rPr>
          <w:rFonts w:ascii="Verdana" w:hAnsi="Verdana"/>
          <w:b/>
          <w:bCs/>
        </w:rPr>
        <w:t xml:space="preserve"> </w:t>
      </w:r>
      <w:r w:rsidR="008017E4" w:rsidRPr="008017E4">
        <w:rPr>
          <w:rFonts w:ascii="Verdana" w:hAnsi="Verdana"/>
        </w:rPr>
        <w:t>c</w:t>
      </w:r>
    </w:p>
    <w:p w14:paraId="5FA41B7A" w14:textId="10381D06" w:rsidR="007257A1" w:rsidRPr="00737160" w:rsidRDefault="005968F6" w:rsidP="00737160">
      <w:pPr>
        <w:pStyle w:val="PargrafodaLista"/>
        <w:numPr>
          <w:ilvl w:val="0"/>
          <w:numId w:val="9"/>
        </w:numPr>
        <w:suppressAutoHyphens w:val="0"/>
        <w:spacing w:before="600" w:line="360" w:lineRule="auto"/>
        <w:rPr>
          <w:rFonts w:ascii="Verdana" w:hAnsi="Verdana"/>
          <w:b/>
          <w:bCs/>
        </w:rPr>
      </w:pPr>
      <w:r w:rsidRPr="00737160">
        <w:rPr>
          <w:rFonts w:ascii="Verdana" w:hAnsi="Verdana"/>
          <w:b/>
          <w:bCs/>
        </w:rPr>
        <w:t xml:space="preserve">Critérios de Priorização: </w:t>
      </w:r>
      <w:r w:rsidR="007257A1" w:rsidRPr="00737160">
        <w:rPr>
          <w:rFonts w:ascii="Verdana" w:hAnsi="Verdana"/>
        </w:rPr>
        <w:t>Obrigatoriedade legal ou compromisso assumido de disponibilização daquele dado</w:t>
      </w:r>
      <w:r w:rsidRPr="00737160">
        <w:rPr>
          <w:rFonts w:ascii="Verdana" w:hAnsi="Verdana"/>
        </w:rPr>
        <w:t>.</w:t>
      </w:r>
    </w:p>
    <w:p w14:paraId="298977DA" w14:textId="3DF755E1" w:rsidR="007257A1" w:rsidRPr="007257A1" w:rsidRDefault="007D41BC" w:rsidP="007257A1">
      <w:pPr>
        <w:suppressAutoHyphens w:val="0"/>
        <w:spacing w:before="600" w:line="360" w:lineRule="auto"/>
        <w:rPr>
          <w:rFonts w:ascii="Verdana" w:hAnsi="Verdana"/>
        </w:rPr>
      </w:pPr>
      <w:r w:rsidRPr="007D41BC">
        <w:rPr>
          <w:rFonts w:ascii="Verdana" w:hAnsi="Verdana"/>
          <w:b/>
          <w:bCs/>
        </w:rPr>
        <w:t>Peso</w:t>
      </w:r>
      <w:r>
        <w:rPr>
          <w:rFonts w:ascii="Verdana" w:hAnsi="Verdana"/>
        </w:rPr>
        <w:t>:</w:t>
      </w:r>
      <w:r w:rsidR="00EB203C">
        <w:rPr>
          <w:rFonts w:ascii="Verdana" w:hAnsi="Verdana"/>
        </w:rPr>
        <w:t xml:space="preserve"> </w:t>
      </w:r>
      <w:r>
        <w:rPr>
          <w:rFonts w:ascii="Verdana" w:hAnsi="Verdana"/>
        </w:rPr>
        <w:t>2</w:t>
      </w:r>
    </w:p>
    <w:p w14:paraId="501FF805" w14:textId="245477EB" w:rsidR="0069248F" w:rsidRDefault="008017E4" w:rsidP="0069248F">
      <w:pPr>
        <w:suppressAutoHyphens w:val="0"/>
        <w:spacing w:before="600" w:line="360" w:lineRule="auto"/>
        <w:rPr>
          <w:rFonts w:ascii="Verdana" w:hAnsi="Verdana"/>
          <w:b/>
          <w:bCs/>
        </w:rPr>
      </w:pPr>
      <w:r w:rsidRPr="008017E4">
        <w:rPr>
          <w:rFonts w:ascii="Verdana" w:hAnsi="Verdana"/>
          <w:b/>
          <w:bCs/>
        </w:rPr>
        <w:t>Item:</w:t>
      </w:r>
      <w:r w:rsidR="0069248F">
        <w:rPr>
          <w:rFonts w:ascii="Verdana" w:hAnsi="Verdana"/>
          <w:b/>
          <w:bCs/>
        </w:rPr>
        <w:t xml:space="preserve"> </w:t>
      </w:r>
      <w:r w:rsidR="0069248F" w:rsidRPr="008017E4">
        <w:rPr>
          <w:rFonts w:ascii="Verdana" w:hAnsi="Verdana"/>
        </w:rPr>
        <w:t>d</w:t>
      </w:r>
    </w:p>
    <w:p w14:paraId="19C7A6DC" w14:textId="0FDD7864" w:rsidR="007257A1" w:rsidRPr="007D41BC" w:rsidRDefault="005968F6" w:rsidP="007257A1">
      <w:pPr>
        <w:suppressAutoHyphens w:val="0"/>
        <w:spacing w:before="600" w:line="360" w:lineRule="auto"/>
        <w:rPr>
          <w:rFonts w:ascii="Verdana" w:hAnsi="Verdana"/>
          <w:b/>
          <w:bCs/>
        </w:rPr>
      </w:pPr>
      <w:r w:rsidRPr="007B6978">
        <w:rPr>
          <w:rFonts w:ascii="Verdana" w:hAnsi="Verdana"/>
          <w:b/>
          <w:bCs/>
        </w:rPr>
        <w:t>Critérios de Priorização</w:t>
      </w:r>
      <w:r>
        <w:rPr>
          <w:rFonts w:ascii="Verdana" w:hAnsi="Verdana"/>
          <w:b/>
          <w:bCs/>
        </w:rPr>
        <w:t xml:space="preserve">: </w:t>
      </w:r>
      <w:r w:rsidR="007257A1" w:rsidRPr="005968F6">
        <w:rPr>
          <w:rFonts w:ascii="Verdana" w:hAnsi="Verdana"/>
        </w:rPr>
        <w:t>Dado se referir a projetos estratégicos do governo</w:t>
      </w:r>
      <w:r>
        <w:rPr>
          <w:rFonts w:ascii="Verdana" w:hAnsi="Verdana"/>
        </w:rPr>
        <w:t>.</w:t>
      </w:r>
    </w:p>
    <w:p w14:paraId="6530E6B0" w14:textId="7520267E" w:rsidR="007D41BC" w:rsidRPr="007257A1" w:rsidRDefault="007D41BC" w:rsidP="007D41BC">
      <w:pPr>
        <w:suppressAutoHyphens w:val="0"/>
        <w:spacing w:before="600" w:line="360" w:lineRule="auto"/>
        <w:rPr>
          <w:rFonts w:ascii="Verdana" w:hAnsi="Verdana"/>
        </w:rPr>
      </w:pPr>
      <w:r w:rsidRPr="007D41BC">
        <w:rPr>
          <w:rFonts w:ascii="Verdana" w:hAnsi="Verdana"/>
          <w:b/>
          <w:bCs/>
        </w:rPr>
        <w:t>Peso</w:t>
      </w:r>
      <w:r>
        <w:rPr>
          <w:rFonts w:ascii="Verdana" w:hAnsi="Verdana"/>
        </w:rPr>
        <w:t>:</w:t>
      </w:r>
      <w:r w:rsidR="00EB203C">
        <w:rPr>
          <w:rFonts w:ascii="Verdana" w:hAnsi="Verdana"/>
        </w:rPr>
        <w:t xml:space="preserve"> </w:t>
      </w:r>
      <w:r w:rsidR="00E07963">
        <w:rPr>
          <w:rFonts w:ascii="Verdana" w:hAnsi="Verdana"/>
        </w:rPr>
        <w:t>3</w:t>
      </w:r>
    </w:p>
    <w:p w14:paraId="78CC0D0B" w14:textId="1AF73953" w:rsidR="0069248F" w:rsidRDefault="00F04588" w:rsidP="0069248F">
      <w:pPr>
        <w:suppressAutoHyphens w:val="0"/>
        <w:spacing w:before="600" w:line="360" w:lineRule="auto"/>
        <w:rPr>
          <w:rFonts w:ascii="Verdana" w:hAnsi="Verdana"/>
          <w:b/>
          <w:bCs/>
        </w:rPr>
      </w:pPr>
      <w:r>
        <w:rPr>
          <w:rFonts w:ascii="Verdana" w:hAnsi="Verdana"/>
          <w:b/>
          <w:bCs/>
        </w:rPr>
        <w:lastRenderedPageBreak/>
        <w:t>Item:</w:t>
      </w:r>
      <w:r w:rsidR="0069248F">
        <w:rPr>
          <w:rFonts w:ascii="Verdana" w:hAnsi="Verdana"/>
          <w:b/>
          <w:bCs/>
        </w:rPr>
        <w:t xml:space="preserve"> </w:t>
      </w:r>
      <w:r w:rsidR="0069248F" w:rsidRPr="008017E4">
        <w:rPr>
          <w:rFonts w:ascii="Verdana" w:hAnsi="Verdana"/>
        </w:rPr>
        <w:t>e</w:t>
      </w:r>
    </w:p>
    <w:p w14:paraId="35310910" w14:textId="07D8BE38" w:rsidR="007257A1" w:rsidRPr="00FF3A88" w:rsidRDefault="005968F6" w:rsidP="007257A1">
      <w:pPr>
        <w:suppressAutoHyphens w:val="0"/>
        <w:spacing w:before="600" w:line="360" w:lineRule="auto"/>
        <w:rPr>
          <w:rFonts w:ascii="Verdana" w:hAnsi="Verdana"/>
        </w:rPr>
      </w:pPr>
      <w:r w:rsidRPr="007B6978">
        <w:rPr>
          <w:rFonts w:ascii="Verdana" w:hAnsi="Verdana"/>
          <w:b/>
          <w:bCs/>
        </w:rPr>
        <w:t>Critérios de Priorização</w:t>
      </w:r>
      <w:r>
        <w:rPr>
          <w:rFonts w:ascii="Verdana" w:hAnsi="Verdana"/>
          <w:b/>
          <w:bCs/>
        </w:rPr>
        <w:t xml:space="preserve">: </w:t>
      </w:r>
      <w:r w:rsidR="007257A1" w:rsidRPr="005968F6">
        <w:rPr>
          <w:rFonts w:ascii="Verdana" w:hAnsi="Verdana"/>
        </w:rPr>
        <w:t>Dado demonstrar resultados diretos e efetivos dos serviços públicos disponibilizados ao cidadão pelo Estado</w:t>
      </w:r>
      <w:r>
        <w:rPr>
          <w:rFonts w:ascii="Verdana" w:hAnsi="Verdana"/>
        </w:rPr>
        <w:t>.</w:t>
      </w:r>
    </w:p>
    <w:p w14:paraId="644ADE54" w14:textId="24E32710" w:rsidR="00E07963" w:rsidRPr="007257A1" w:rsidRDefault="00E07963" w:rsidP="00E07963">
      <w:pPr>
        <w:suppressAutoHyphens w:val="0"/>
        <w:spacing w:before="600" w:line="360" w:lineRule="auto"/>
        <w:rPr>
          <w:rFonts w:ascii="Verdana" w:hAnsi="Verdana"/>
        </w:rPr>
      </w:pPr>
      <w:r w:rsidRPr="007D41BC">
        <w:rPr>
          <w:rFonts w:ascii="Verdana" w:hAnsi="Verdana"/>
          <w:b/>
          <w:bCs/>
        </w:rPr>
        <w:t>Peso</w:t>
      </w:r>
      <w:r>
        <w:rPr>
          <w:rFonts w:ascii="Verdana" w:hAnsi="Verdana"/>
        </w:rPr>
        <w:t>:</w:t>
      </w:r>
      <w:r w:rsidR="00EB203C">
        <w:rPr>
          <w:rFonts w:ascii="Verdana" w:hAnsi="Verdana"/>
        </w:rPr>
        <w:t xml:space="preserve"> </w:t>
      </w:r>
      <w:r w:rsidR="00D04504">
        <w:rPr>
          <w:rFonts w:ascii="Verdana" w:hAnsi="Verdana"/>
        </w:rPr>
        <w:t>5</w:t>
      </w:r>
    </w:p>
    <w:p w14:paraId="5D70A535" w14:textId="7117B9A1" w:rsidR="0069248F" w:rsidRPr="008017E4" w:rsidRDefault="008017E4" w:rsidP="0069248F">
      <w:pPr>
        <w:suppressAutoHyphens w:val="0"/>
        <w:spacing w:before="600" w:line="360" w:lineRule="auto"/>
        <w:rPr>
          <w:rFonts w:ascii="Verdana" w:hAnsi="Verdana"/>
        </w:rPr>
      </w:pPr>
      <w:r w:rsidRPr="008017E4">
        <w:rPr>
          <w:rFonts w:ascii="Verdana" w:hAnsi="Verdana"/>
          <w:b/>
          <w:bCs/>
        </w:rPr>
        <w:t>Item:</w:t>
      </w:r>
      <w:r w:rsidR="0069248F">
        <w:rPr>
          <w:rFonts w:ascii="Verdana" w:hAnsi="Verdana"/>
          <w:b/>
          <w:bCs/>
        </w:rPr>
        <w:t xml:space="preserve"> </w:t>
      </w:r>
      <w:r w:rsidR="0069248F" w:rsidRPr="008017E4">
        <w:rPr>
          <w:rFonts w:ascii="Verdana" w:hAnsi="Verdana"/>
        </w:rPr>
        <w:t>f</w:t>
      </w:r>
    </w:p>
    <w:p w14:paraId="0EE58604" w14:textId="33F21841" w:rsidR="007257A1" w:rsidRPr="005968F6" w:rsidRDefault="005968F6" w:rsidP="007257A1">
      <w:pPr>
        <w:suppressAutoHyphens w:val="0"/>
        <w:spacing w:before="600" w:line="360" w:lineRule="auto"/>
        <w:rPr>
          <w:rFonts w:ascii="Verdana" w:hAnsi="Verdana"/>
        </w:rPr>
      </w:pPr>
      <w:r w:rsidRPr="007B6978">
        <w:rPr>
          <w:rFonts w:ascii="Verdana" w:hAnsi="Verdana"/>
          <w:b/>
          <w:bCs/>
        </w:rPr>
        <w:t>Critérios de Priorização</w:t>
      </w:r>
      <w:r>
        <w:rPr>
          <w:rFonts w:ascii="Verdana" w:hAnsi="Verdana"/>
          <w:b/>
          <w:bCs/>
        </w:rPr>
        <w:t xml:space="preserve">: </w:t>
      </w:r>
      <w:r w:rsidR="007257A1" w:rsidRPr="005968F6">
        <w:rPr>
          <w:rFonts w:ascii="Verdana" w:hAnsi="Verdana"/>
        </w:rPr>
        <w:t>Capacidade de fomento ao desenvolvimento sustentável</w:t>
      </w:r>
      <w:r>
        <w:rPr>
          <w:rFonts w:ascii="Verdana" w:hAnsi="Verdana"/>
        </w:rPr>
        <w:t>.</w:t>
      </w:r>
    </w:p>
    <w:p w14:paraId="0EC523F4" w14:textId="1CA3D5DD" w:rsidR="00D04504" w:rsidRPr="007257A1" w:rsidRDefault="00D04504" w:rsidP="00D04504">
      <w:pPr>
        <w:suppressAutoHyphens w:val="0"/>
        <w:spacing w:before="600" w:line="360" w:lineRule="auto"/>
        <w:rPr>
          <w:rFonts w:ascii="Verdana" w:hAnsi="Verdana"/>
        </w:rPr>
      </w:pPr>
      <w:r w:rsidRPr="007D41BC">
        <w:rPr>
          <w:rFonts w:ascii="Verdana" w:hAnsi="Verdana"/>
          <w:b/>
          <w:bCs/>
        </w:rPr>
        <w:t>Peso</w:t>
      </w:r>
      <w:r>
        <w:rPr>
          <w:rFonts w:ascii="Verdana" w:hAnsi="Verdana"/>
        </w:rPr>
        <w:t>:</w:t>
      </w:r>
      <w:r w:rsidR="00EB203C">
        <w:rPr>
          <w:rFonts w:ascii="Verdana" w:hAnsi="Verdana"/>
        </w:rPr>
        <w:t xml:space="preserve"> </w:t>
      </w:r>
      <w:r>
        <w:rPr>
          <w:rFonts w:ascii="Verdana" w:hAnsi="Verdana"/>
        </w:rPr>
        <w:t>3</w:t>
      </w:r>
    </w:p>
    <w:p w14:paraId="1C06AFAC" w14:textId="36394D4D" w:rsidR="0069248F" w:rsidRPr="008017E4" w:rsidRDefault="008017E4" w:rsidP="0069248F">
      <w:pPr>
        <w:suppressAutoHyphens w:val="0"/>
        <w:spacing w:before="600" w:line="360" w:lineRule="auto"/>
        <w:rPr>
          <w:rFonts w:ascii="Verdana" w:hAnsi="Verdana"/>
        </w:rPr>
      </w:pPr>
      <w:r w:rsidRPr="008017E4">
        <w:rPr>
          <w:rFonts w:ascii="Verdana" w:hAnsi="Verdana"/>
          <w:b/>
          <w:bCs/>
        </w:rPr>
        <w:t>Item:</w:t>
      </w:r>
      <w:r w:rsidR="0069248F">
        <w:rPr>
          <w:rFonts w:ascii="Verdana" w:hAnsi="Verdana"/>
          <w:b/>
          <w:bCs/>
        </w:rPr>
        <w:t xml:space="preserve"> </w:t>
      </w:r>
      <w:r w:rsidR="0069248F" w:rsidRPr="008017E4">
        <w:rPr>
          <w:rFonts w:ascii="Verdana" w:hAnsi="Verdana"/>
        </w:rPr>
        <w:t>g</w:t>
      </w:r>
    </w:p>
    <w:p w14:paraId="46F238E5" w14:textId="3D24A25C" w:rsidR="007257A1" w:rsidRPr="009B2C31" w:rsidRDefault="009B2C31" w:rsidP="007257A1">
      <w:pPr>
        <w:suppressAutoHyphens w:val="0"/>
        <w:spacing w:before="600" w:line="360" w:lineRule="auto"/>
        <w:rPr>
          <w:rFonts w:ascii="Verdana" w:hAnsi="Verdana"/>
        </w:rPr>
      </w:pPr>
      <w:r w:rsidRPr="007B6978">
        <w:rPr>
          <w:rFonts w:ascii="Verdana" w:hAnsi="Verdana"/>
          <w:b/>
          <w:bCs/>
        </w:rPr>
        <w:t>Critérios de Priorização</w:t>
      </w:r>
      <w:r>
        <w:rPr>
          <w:rFonts w:ascii="Verdana" w:hAnsi="Verdana"/>
          <w:b/>
          <w:bCs/>
        </w:rPr>
        <w:t xml:space="preserve">: </w:t>
      </w:r>
      <w:r w:rsidR="007257A1" w:rsidRPr="009B2C31">
        <w:rPr>
          <w:rFonts w:ascii="Verdana" w:hAnsi="Verdana"/>
        </w:rPr>
        <w:t>Possibilidade de fomento a negócios na sociedade</w:t>
      </w:r>
      <w:r>
        <w:rPr>
          <w:rFonts w:ascii="Verdana" w:hAnsi="Verdana"/>
        </w:rPr>
        <w:t>.</w:t>
      </w:r>
    </w:p>
    <w:p w14:paraId="25394EC8" w14:textId="58CAD2CE" w:rsidR="00720BC8" w:rsidRPr="007257A1" w:rsidRDefault="00720BC8" w:rsidP="00720BC8">
      <w:pPr>
        <w:suppressAutoHyphens w:val="0"/>
        <w:spacing w:before="600" w:line="360" w:lineRule="auto"/>
        <w:rPr>
          <w:rFonts w:ascii="Verdana" w:hAnsi="Verdana"/>
        </w:rPr>
      </w:pPr>
      <w:r w:rsidRPr="007D41BC">
        <w:rPr>
          <w:rFonts w:ascii="Verdana" w:hAnsi="Verdana"/>
          <w:b/>
          <w:bCs/>
        </w:rPr>
        <w:t>Peso</w:t>
      </w:r>
      <w:r>
        <w:rPr>
          <w:rFonts w:ascii="Verdana" w:hAnsi="Verdana"/>
        </w:rPr>
        <w:t>:</w:t>
      </w:r>
      <w:r w:rsidR="00EB203C">
        <w:rPr>
          <w:rFonts w:ascii="Verdana" w:hAnsi="Verdana"/>
        </w:rPr>
        <w:t xml:space="preserve"> </w:t>
      </w:r>
      <w:r w:rsidR="00FF3A88">
        <w:rPr>
          <w:rFonts w:ascii="Verdana" w:hAnsi="Verdana"/>
        </w:rPr>
        <w:t>4</w:t>
      </w:r>
    </w:p>
    <w:p w14:paraId="7ABB04C9" w14:textId="578933DB" w:rsidR="0069248F" w:rsidRPr="008017E4" w:rsidRDefault="008017E4" w:rsidP="0069248F">
      <w:pPr>
        <w:suppressAutoHyphens w:val="0"/>
        <w:spacing w:before="600" w:line="360" w:lineRule="auto"/>
        <w:rPr>
          <w:rFonts w:ascii="Verdana" w:hAnsi="Verdana"/>
        </w:rPr>
      </w:pPr>
      <w:r w:rsidRPr="008017E4">
        <w:rPr>
          <w:rFonts w:ascii="Verdana" w:hAnsi="Verdana"/>
          <w:b/>
          <w:bCs/>
        </w:rPr>
        <w:t>Item:</w:t>
      </w:r>
      <w:r w:rsidR="0069248F">
        <w:rPr>
          <w:rFonts w:ascii="Verdana" w:hAnsi="Verdana"/>
          <w:b/>
          <w:bCs/>
        </w:rPr>
        <w:t xml:space="preserve"> </w:t>
      </w:r>
      <w:r w:rsidR="0069248F" w:rsidRPr="008017E4">
        <w:rPr>
          <w:rFonts w:ascii="Verdana" w:hAnsi="Verdana"/>
        </w:rPr>
        <w:t>h</w:t>
      </w:r>
    </w:p>
    <w:p w14:paraId="17C615A6" w14:textId="2140DC11" w:rsidR="00720BC8" w:rsidRPr="009B2C31" w:rsidRDefault="009B2C31" w:rsidP="000C78F3">
      <w:pPr>
        <w:suppressAutoHyphens w:val="0"/>
        <w:spacing w:before="600" w:line="360" w:lineRule="auto"/>
        <w:rPr>
          <w:rFonts w:ascii="Verdana" w:hAnsi="Verdana"/>
        </w:rPr>
      </w:pPr>
      <w:r w:rsidRPr="007B6978">
        <w:rPr>
          <w:rFonts w:ascii="Verdana" w:hAnsi="Verdana"/>
          <w:b/>
          <w:bCs/>
        </w:rPr>
        <w:t>Critérios de Priorização</w:t>
      </w:r>
      <w:r>
        <w:rPr>
          <w:rFonts w:ascii="Verdana" w:hAnsi="Verdana"/>
          <w:b/>
          <w:bCs/>
        </w:rPr>
        <w:t xml:space="preserve">: </w:t>
      </w:r>
      <w:r w:rsidR="00E21AE1" w:rsidRPr="009B2C31">
        <w:rPr>
          <w:rFonts w:ascii="Verdana" w:hAnsi="Verdana"/>
        </w:rPr>
        <w:t>Dados mais solicitados em transparência passiva desde o início da vigência da Lei nº 12.527, de 18 de novembro de 2011 — Lei de Acesso à Informação</w:t>
      </w:r>
      <w:r>
        <w:rPr>
          <w:rFonts w:ascii="Verdana" w:hAnsi="Verdana"/>
        </w:rPr>
        <w:t>.</w:t>
      </w:r>
    </w:p>
    <w:p w14:paraId="4AC7B8DC" w14:textId="1C2AB651" w:rsidR="00FF3A88" w:rsidRPr="007257A1" w:rsidRDefault="00FF3A88" w:rsidP="00FF3A88">
      <w:pPr>
        <w:suppressAutoHyphens w:val="0"/>
        <w:spacing w:before="600" w:line="360" w:lineRule="auto"/>
        <w:rPr>
          <w:rFonts w:ascii="Verdana" w:hAnsi="Verdana"/>
        </w:rPr>
      </w:pPr>
      <w:r w:rsidRPr="007D41BC">
        <w:rPr>
          <w:rFonts w:ascii="Verdana" w:hAnsi="Verdana"/>
          <w:b/>
          <w:bCs/>
        </w:rPr>
        <w:t>Peso</w:t>
      </w:r>
      <w:r>
        <w:rPr>
          <w:rFonts w:ascii="Verdana" w:hAnsi="Verdana"/>
        </w:rPr>
        <w:t xml:space="preserve">:4 </w:t>
      </w:r>
    </w:p>
    <w:p w14:paraId="4639932F" w14:textId="5FA7F19F" w:rsidR="000C78F3" w:rsidRPr="0059202F" w:rsidRDefault="003E0EA1" w:rsidP="000C78F3">
      <w:pPr>
        <w:suppressAutoHyphens w:val="0"/>
        <w:spacing w:before="600" w:line="360" w:lineRule="auto"/>
        <w:rPr>
          <w:rFonts w:ascii="Verdana" w:hAnsi="Verdana"/>
        </w:rPr>
      </w:pPr>
      <w:r w:rsidRPr="0059202F">
        <w:rPr>
          <w:rFonts w:ascii="Verdana" w:hAnsi="Verdana"/>
          <w:b/>
          <w:bCs/>
        </w:rPr>
        <w:t>Base</w:t>
      </w:r>
      <w:r>
        <w:rPr>
          <w:rFonts w:ascii="Verdana" w:hAnsi="Verdana"/>
          <w:b/>
          <w:bCs/>
        </w:rPr>
        <w:t>s</w:t>
      </w:r>
      <w:r w:rsidRPr="0059202F">
        <w:rPr>
          <w:rFonts w:ascii="Verdana" w:hAnsi="Verdana"/>
          <w:b/>
          <w:bCs/>
        </w:rPr>
        <w:t xml:space="preserve"> </w:t>
      </w:r>
      <w:r>
        <w:rPr>
          <w:rFonts w:ascii="Verdana" w:hAnsi="Verdana"/>
          <w:b/>
          <w:bCs/>
        </w:rPr>
        <w:t>d</w:t>
      </w:r>
      <w:r w:rsidRPr="0059202F">
        <w:rPr>
          <w:rFonts w:ascii="Verdana" w:hAnsi="Verdana"/>
          <w:b/>
          <w:bCs/>
        </w:rPr>
        <w:t>e Dados</w:t>
      </w:r>
    </w:p>
    <w:p w14:paraId="34C680ED" w14:textId="77777777" w:rsidR="00BC0AE6" w:rsidRPr="008017E4" w:rsidRDefault="00BC0AE6" w:rsidP="008017E4">
      <w:pPr>
        <w:pStyle w:val="PargrafodaLista"/>
        <w:numPr>
          <w:ilvl w:val="0"/>
          <w:numId w:val="10"/>
        </w:numPr>
        <w:suppressAutoHyphens w:val="0"/>
        <w:spacing w:before="600" w:line="360" w:lineRule="auto"/>
        <w:rPr>
          <w:rFonts w:ascii="Verdana" w:hAnsi="Verdana"/>
        </w:rPr>
      </w:pPr>
      <w:r w:rsidRPr="008017E4">
        <w:rPr>
          <w:rFonts w:ascii="Verdana" w:hAnsi="Verdana"/>
        </w:rPr>
        <w:lastRenderedPageBreak/>
        <w:t>Competição — Indicadores Econômicos</w:t>
      </w:r>
    </w:p>
    <w:p w14:paraId="2B9CBB4C" w14:textId="35DFDC92" w:rsidR="00C2140B" w:rsidRPr="00EB203C" w:rsidRDefault="00C2140B" w:rsidP="00EB203C">
      <w:pPr>
        <w:suppressAutoHyphens w:val="0"/>
        <w:spacing w:before="600" w:line="360" w:lineRule="auto"/>
        <w:rPr>
          <w:rFonts w:ascii="Verdana" w:hAnsi="Verdana"/>
          <w:b/>
          <w:bCs/>
        </w:rPr>
      </w:pPr>
      <w:r w:rsidRPr="00EB203C">
        <w:rPr>
          <w:rFonts w:ascii="Verdana" w:hAnsi="Verdana"/>
          <w:b/>
          <w:bCs/>
        </w:rPr>
        <w:t>Total:</w:t>
      </w:r>
      <w:r w:rsidRPr="00EB203C">
        <w:rPr>
          <w:rFonts w:ascii="Verdana" w:hAnsi="Verdana"/>
        </w:rPr>
        <w:t>1,60</w:t>
      </w:r>
    </w:p>
    <w:p w14:paraId="54FA4AFE" w14:textId="77777777" w:rsidR="003E0EA1" w:rsidRPr="0059202F" w:rsidRDefault="003E0EA1" w:rsidP="003E0EA1">
      <w:pPr>
        <w:suppressAutoHyphens w:val="0"/>
        <w:spacing w:before="600" w:line="360" w:lineRule="auto"/>
        <w:rPr>
          <w:rFonts w:ascii="Verdana" w:hAnsi="Verdana"/>
        </w:rPr>
      </w:pPr>
      <w:r w:rsidRPr="0059202F">
        <w:rPr>
          <w:rFonts w:ascii="Verdana" w:hAnsi="Verdana"/>
          <w:b/>
          <w:bCs/>
        </w:rPr>
        <w:t>Base</w:t>
      </w:r>
      <w:r>
        <w:rPr>
          <w:rFonts w:ascii="Verdana" w:hAnsi="Verdana"/>
          <w:b/>
          <w:bCs/>
        </w:rPr>
        <w:t>s</w:t>
      </w:r>
      <w:r w:rsidRPr="0059202F">
        <w:rPr>
          <w:rFonts w:ascii="Verdana" w:hAnsi="Verdana"/>
          <w:b/>
          <w:bCs/>
        </w:rPr>
        <w:t xml:space="preserve"> </w:t>
      </w:r>
      <w:r>
        <w:rPr>
          <w:rFonts w:ascii="Verdana" w:hAnsi="Verdana"/>
          <w:b/>
          <w:bCs/>
        </w:rPr>
        <w:t>d</w:t>
      </w:r>
      <w:r w:rsidRPr="0059202F">
        <w:rPr>
          <w:rFonts w:ascii="Verdana" w:hAnsi="Verdana"/>
          <w:b/>
          <w:bCs/>
        </w:rPr>
        <w:t>e Dados</w:t>
      </w:r>
    </w:p>
    <w:p w14:paraId="6E9EE652" w14:textId="50DD8258" w:rsidR="00BC0AE6" w:rsidRPr="008017E4" w:rsidRDefault="00BC0AE6" w:rsidP="008017E4">
      <w:pPr>
        <w:pStyle w:val="PargrafodaLista"/>
        <w:numPr>
          <w:ilvl w:val="0"/>
          <w:numId w:val="11"/>
        </w:numPr>
        <w:suppressAutoHyphens w:val="0"/>
        <w:spacing w:before="600" w:line="360" w:lineRule="auto"/>
        <w:rPr>
          <w:rFonts w:ascii="Verdana" w:hAnsi="Verdana"/>
        </w:rPr>
      </w:pPr>
      <w:r w:rsidRPr="008017E4">
        <w:rPr>
          <w:rFonts w:ascii="Verdana" w:hAnsi="Verdana"/>
        </w:rPr>
        <w:t>Outorga e Licenciamento — Atos de Radiofrequência</w:t>
      </w:r>
    </w:p>
    <w:p w14:paraId="30ABEA5E" w14:textId="41E3A78E" w:rsidR="00C2140B" w:rsidRPr="00EB203C" w:rsidRDefault="00C2140B" w:rsidP="00EB203C">
      <w:pPr>
        <w:suppressAutoHyphens w:val="0"/>
        <w:spacing w:before="600" w:line="360" w:lineRule="auto"/>
        <w:rPr>
          <w:rFonts w:ascii="Verdana" w:hAnsi="Verdana"/>
          <w:b/>
          <w:bCs/>
        </w:rPr>
      </w:pPr>
      <w:r w:rsidRPr="00EB203C">
        <w:rPr>
          <w:rFonts w:ascii="Verdana" w:hAnsi="Verdana"/>
          <w:b/>
          <w:bCs/>
        </w:rPr>
        <w:t>Total:</w:t>
      </w:r>
      <w:r w:rsidRPr="00EB203C">
        <w:rPr>
          <w:rFonts w:ascii="Verdana" w:hAnsi="Verdana"/>
        </w:rPr>
        <w:t>1,97</w:t>
      </w:r>
    </w:p>
    <w:p w14:paraId="078C1D54" w14:textId="77777777" w:rsidR="003E0EA1" w:rsidRPr="008017E4" w:rsidRDefault="003E0EA1" w:rsidP="008017E4">
      <w:pPr>
        <w:suppressAutoHyphens w:val="0"/>
        <w:spacing w:before="600" w:line="360" w:lineRule="auto"/>
        <w:rPr>
          <w:rFonts w:ascii="Verdana" w:hAnsi="Verdana"/>
        </w:rPr>
      </w:pPr>
      <w:r w:rsidRPr="008017E4">
        <w:rPr>
          <w:rFonts w:ascii="Verdana" w:hAnsi="Verdana"/>
          <w:b/>
          <w:bCs/>
        </w:rPr>
        <w:t>Bases de Dados</w:t>
      </w:r>
    </w:p>
    <w:p w14:paraId="60F6B7C5" w14:textId="38DA884D" w:rsidR="00BC0AE6" w:rsidRPr="008017E4" w:rsidRDefault="00BC0AE6" w:rsidP="008017E4">
      <w:pPr>
        <w:pStyle w:val="PargrafodaLista"/>
        <w:numPr>
          <w:ilvl w:val="0"/>
          <w:numId w:val="11"/>
        </w:numPr>
        <w:suppressAutoHyphens w:val="0"/>
        <w:spacing w:before="600" w:line="360" w:lineRule="auto"/>
        <w:rPr>
          <w:rFonts w:ascii="Verdana" w:hAnsi="Verdana"/>
        </w:rPr>
      </w:pPr>
      <w:r w:rsidRPr="008017E4">
        <w:rPr>
          <w:rFonts w:ascii="Verdana" w:hAnsi="Verdana"/>
        </w:rPr>
        <w:t>Outorga e Licenciamento — Estações Terrenas em Bloco — Very Small Aperture Terminal — VSAT</w:t>
      </w:r>
    </w:p>
    <w:p w14:paraId="7DF5DB89" w14:textId="2F5B517E" w:rsidR="00C2140B" w:rsidRPr="008017E4" w:rsidRDefault="00C2140B" w:rsidP="00EB203C">
      <w:pPr>
        <w:suppressAutoHyphens w:val="0"/>
        <w:spacing w:before="600" w:line="360" w:lineRule="auto"/>
        <w:rPr>
          <w:rFonts w:ascii="Verdana" w:hAnsi="Verdana"/>
          <w:b/>
          <w:bCs/>
        </w:rPr>
      </w:pPr>
      <w:r w:rsidRPr="008017E4">
        <w:rPr>
          <w:rFonts w:ascii="Verdana" w:hAnsi="Verdana"/>
          <w:b/>
          <w:bCs/>
        </w:rPr>
        <w:t>Total:</w:t>
      </w:r>
      <w:r w:rsidRPr="008017E4">
        <w:rPr>
          <w:rFonts w:ascii="Verdana" w:hAnsi="Verdana"/>
        </w:rPr>
        <w:t>1,</w:t>
      </w:r>
      <w:r w:rsidR="009E1AC9" w:rsidRPr="008017E4">
        <w:rPr>
          <w:rFonts w:ascii="Verdana" w:hAnsi="Verdana"/>
        </w:rPr>
        <w:t>30</w:t>
      </w:r>
    </w:p>
    <w:p w14:paraId="32506D8D" w14:textId="77777777" w:rsidR="003E0EA1" w:rsidRPr="0059202F" w:rsidRDefault="003E0EA1" w:rsidP="003E0EA1">
      <w:pPr>
        <w:suppressAutoHyphens w:val="0"/>
        <w:spacing w:before="600" w:line="360" w:lineRule="auto"/>
        <w:rPr>
          <w:rFonts w:ascii="Verdana" w:hAnsi="Verdana"/>
        </w:rPr>
      </w:pPr>
      <w:r w:rsidRPr="0059202F">
        <w:rPr>
          <w:rFonts w:ascii="Verdana" w:hAnsi="Verdana"/>
          <w:b/>
          <w:bCs/>
        </w:rPr>
        <w:t>Base</w:t>
      </w:r>
      <w:r>
        <w:rPr>
          <w:rFonts w:ascii="Verdana" w:hAnsi="Verdana"/>
          <w:b/>
          <w:bCs/>
        </w:rPr>
        <w:t>s</w:t>
      </w:r>
      <w:r w:rsidRPr="0059202F">
        <w:rPr>
          <w:rFonts w:ascii="Verdana" w:hAnsi="Verdana"/>
          <w:b/>
          <w:bCs/>
        </w:rPr>
        <w:t xml:space="preserve"> </w:t>
      </w:r>
      <w:r>
        <w:rPr>
          <w:rFonts w:ascii="Verdana" w:hAnsi="Verdana"/>
          <w:b/>
          <w:bCs/>
        </w:rPr>
        <w:t>d</w:t>
      </w:r>
      <w:r w:rsidRPr="0059202F">
        <w:rPr>
          <w:rFonts w:ascii="Verdana" w:hAnsi="Verdana"/>
          <w:b/>
          <w:bCs/>
        </w:rPr>
        <w:t>e Dados</w:t>
      </w:r>
    </w:p>
    <w:p w14:paraId="73F4F4A1" w14:textId="424CDBD6" w:rsidR="00BC0AE6" w:rsidRPr="008017E4" w:rsidRDefault="00BC0AE6" w:rsidP="008017E4">
      <w:pPr>
        <w:pStyle w:val="PargrafodaLista"/>
        <w:numPr>
          <w:ilvl w:val="0"/>
          <w:numId w:val="12"/>
        </w:numPr>
        <w:suppressAutoHyphens w:val="0"/>
        <w:spacing w:before="600" w:line="360" w:lineRule="auto"/>
        <w:rPr>
          <w:rFonts w:ascii="Verdana" w:hAnsi="Verdana"/>
        </w:rPr>
      </w:pPr>
      <w:r w:rsidRPr="008017E4">
        <w:rPr>
          <w:rFonts w:ascii="Verdana" w:hAnsi="Verdana"/>
        </w:rPr>
        <w:t xml:space="preserve">Textos públicos da Anatel </w:t>
      </w:r>
    </w:p>
    <w:p w14:paraId="014097EB" w14:textId="796AF7E9" w:rsidR="009E1AC9" w:rsidRPr="00F3312A" w:rsidRDefault="009E1AC9" w:rsidP="003E7404">
      <w:pPr>
        <w:suppressAutoHyphens w:val="0"/>
        <w:spacing w:before="600" w:line="360" w:lineRule="auto"/>
        <w:rPr>
          <w:rFonts w:ascii="Verdana" w:hAnsi="Verdana"/>
        </w:rPr>
      </w:pPr>
      <w:r w:rsidRPr="008017E4">
        <w:rPr>
          <w:rFonts w:ascii="Verdana" w:hAnsi="Verdana"/>
          <w:b/>
          <w:bCs/>
        </w:rPr>
        <w:t>Total:</w:t>
      </w:r>
      <w:r w:rsidRPr="00F3312A">
        <w:rPr>
          <w:rFonts w:ascii="Verdana" w:hAnsi="Verdana"/>
        </w:rPr>
        <w:t>1,57</w:t>
      </w:r>
    </w:p>
    <w:p w14:paraId="465DBAC2" w14:textId="77777777" w:rsidR="003E0EA1" w:rsidRPr="0059202F" w:rsidRDefault="003E0EA1" w:rsidP="003E0EA1">
      <w:pPr>
        <w:suppressAutoHyphens w:val="0"/>
        <w:spacing w:before="600" w:line="360" w:lineRule="auto"/>
        <w:rPr>
          <w:rFonts w:ascii="Verdana" w:hAnsi="Verdana"/>
        </w:rPr>
      </w:pPr>
      <w:r w:rsidRPr="0059202F">
        <w:rPr>
          <w:rFonts w:ascii="Verdana" w:hAnsi="Verdana"/>
          <w:b/>
          <w:bCs/>
        </w:rPr>
        <w:t>Base</w:t>
      </w:r>
      <w:r>
        <w:rPr>
          <w:rFonts w:ascii="Verdana" w:hAnsi="Verdana"/>
          <w:b/>
          <w:bCs/>
        </w:rPr>
        <w:t>s</w:t>
      </w:r>
      <w:r w:rsidRPr="0059202F">
        <w:rPr>
          <w:rFonts w:ascii="Verdana" w:hAnsi="Verdana"/>
          <w:b/>
          <w:bCs/>
        </w:rPr>
        <w:t xml:space="preserve"> </w:t>
      </w:r>
      <w:r>
        <w:rPr>
          <w:rFonts w:ascii="Verdana" w:hAnsi="Verdana"/>
          <w:b/>
          <w:bCs/>
        </w:rPr>
        <w:t>d</w:t>
      </w:r>
      <w:r w:rsidRPr="0059202F">
        <w:rPr>
          <w:rFonts w:ascii="Verdana" w:hAnsi="Verdana"/>
          <w:b/>
          <w:bCs/>
        </w:rPr>
        <w:t>e Dados</w:t>
      </w:r>
    </w:p>
    <w:p w14:paraId="63AA496D" w14:textId="103A0858" w:rsidR="00BC0AE6" w:rsidRPr="008017E4" w:rsidRDefault="00BC0AE6" w:rsidP="008017E4">
      <w:pPr>
        <w:pStyle w:val="PargrafodaLista"/>
        <w:numPr>
          <w:ilvl w:val="0"/>
          <w:numId w:val="13"/>
        </w:numPr>
        <w:suppressAutoHyphens w:val="0"/>
        <w:spacing w:before="600" w:line="360" w:lineRule="auto"/>
        <w:rPr>
          <w:rFonts w:ascii="Verdana" w:hAnsi="Verdana"/>
        </w:rPr>
      </w:pPr>
      <w:r w:rsidRPr="008017E4">
        <w:rPr>
          <w:rFonts w:ascii="Verdana" w:hAnsi="Verdana"/>
        </w:rPr>
        <w:t xml:space="preserve">Qualidade - Selos de Qualidade e Índice de Qualidade dos Serviços </w:t>
      </w:r>
      <w:r w:rsidR="00767B64" w:rsidRPr="008017E4">
        <w:rPr>
          <w:rFonts w:ascii="Verdana" w:hAnsi="Verdana"/>
        </w:rPr>
        <w:t>–</w:t>
      </w:r>
      <w:r w:rsidRPr="008017E4">
        <w:rPr>
          <w:rFonts w:ascii="Verdana" w:hAnsi="Verdana"/>
        </w:rPr>
        <w:t xml:space="preserve"> IQS</w:t>
      </w:r>
    </w:p>
    <w:p w14:paraId="1D5EDF01" w14:textId="4A694A17" w:rsidR="00767B64" w:rsidRPr="00F3312A" w:rsidRDefault="00767B64" w:rsidP="00F3312A">
      <w:pPr>
        <w:suppressAutoHyphens w:val="0"/>
        <w:spacing w:before="600" w:line="360" w:lineRule="auto"/>
        <w:rPr>
          <w:rFonts w:ascii="Verdana" w:hAnsi="Verdana"/>
        </w:rPr>
      </w:pPr>
      <w:r w:rsidRPr="008017E4">
        <w:rPr>
          <w:rFonts w:ascii="Verdana" w:hAnsi="Verdana"/>
          <w:b/>
          <w:bCs/>
        </w:rPr>
        <w:t>Total:</w:t>
      </w:r>
      <w:r w:rsidRPr="00F3312A">
        <w:rPr>
          <w:rFonts w:ascii="Verdana" w:hAnsi="Verdana"/>
        </w:rPr>
        <w:t>1,90</w:t>
      </w:r>
    </w:p>
    <w:p w14:paraId="440414A1" w14:textId="77777777" w:rsidR="003E0EA1" w:rsidRPr="0059202F" w:rsidRDefault="003E0EA1" w:rsidP="003E0EA1">
      <w:pPr>
        <w:suppressAutoHyphens w:val="0"/>
        <w:spacing w:before="600" w:line="360" w:lineRule="auto"/>
        <w:rPr>
          <w:rFonts w:ascii="Verdana" w:hAnsi="Verdana"/>
        </w:rPr>
      </w:pPr>
      <w:r w:rsidRPr="0059202F">
        <w:rPr>
          <w:rFonts w:ascii="Verdana" w:hAnsi="Verdana"/>
          <w:b/>
          <w:bCs/>
        </w:rPr>
        <w:lastRenderedPageBreak/>
        <w:t>Base</w:t>
      </w:r>
      <w:r>
        <w:rPr>
          <w:rFonts w:ascii="Verdana" w:hAnsi="Verdana"/>
          <w:b/>
          <w:bCs/>
        </w:rPr>
        <w:t>s</w:t>
      </w:r>
      <w:r w:rsidRPr="0059202F">
        <w:rPr>
          <w:rFonts w:ascii="Verdana" w:hAnsi="Verdana"/>
          <w:b/>
          <w:bCs/>
        </w:rPr>
        <w:t xml:space="preserve"> </w:t>
      </w:r>
      <w:r>
        <w:rPr>
          <w:rFonts w:ascii="Verdana" w:hAnsi="Verdana"/>
          <w:b/>
          <w:bCs/>
        </w:rPr>
        <w:t>d</w:t>
      </w:r>
      <w:r w:rsidRPr="0059202F">
        <w:rPr>
          <w:rFonts w:ascii="Verdana" w:hAnsi="Verdana"/>
          <w:b/>
          <w:bCs/>
        </w:rPr>
        <w:t>e Dados</w:t>
      </w:r>
    </w:p>
    <w:p w14:paraId="7EDDCD6E" w14:textId="16CFB557" w:rsidR="0059202F" w:rsidRPr="008017E4" w:rsidRDefault="00BC0AE6" w:rsidP="008017E4">
      <w:pPr>
        <w:pStyle w:val="PargrafodaLista"/>
        <w:numPr>
          <w:ilvl w:val="0"/>
          <w:numId w:val="14"/>
        </w:numPr>
        <w:suppressAutoHyphens w:val="0"/>
        <w:spacing w:before="600" w:line="360" w:lineRule="auto"/>
        <w:rPr>
          <w:rFonts w:ascii="Verdana" w:hAnsi="Verdana"/>
        </w:rPr>
      </w:pPr>
      <w:r w:rsidRPr="008017E4">
        <w:rPr>
          <w:rFonts w:ascii="Verdana" w:hAnsi="Verdana"/>
        </w:rPr>
        <w:t>Estratégia — Cadeia de Valor da Anatel</w:t>
      </w:r>
    </w:p>
    <w:p w14:paraId="26CC3F72" w14:textId="77172487" w:rsidR="00767B64" w:rsidRPr="00F3312A" w:rsidRDefault="00767B64" w:rsidP="00F3312A">
      <w:pPr>
        <w:suppressAutoHyphens w:val="0"/>
        <w:spacing w:before="600" w:line="360" w:lineRule="auto"/>
        <w:rPr>
          <w:rFonts w:ascii="Verdana" w:hAnsi="Verdana"/>
          <w:b/>
          <w:bCs/>
        </w:rPr>
      </w:pPr>
      <w:r w:rsidRPr="00F3312A">
        <w:rPr>
          <w:rFonts w:ascii="Verdana" w:hAnsi="Verdana"/>
          <w:b/>
          <w:bCs/>
        </w:rPr>
        <w:t>Total:</w:t>
      </w:r>
      <w:r w:rsidRPr="00F3312A">
        <w:rPr>
          <w:rFonts w:ascii="Verdana" w:hAnsi="Verdana"/>
        </w:rPr>
        <w:t>1,08</w:t>
      </w:r>
    </w:p>
    <w:p w14:paraId="25543472" w14:textId="62FC29D5" w:rsidR="00AF6F71" w:rsidRPr="00B83CFC" w:rsidRDefault="00AF6F71" w:rsidP="00AF6F71">
      <w:pPr>
        <w:suppressAutoHyphens w:val="0"/>
        <w:spacing w:before="600" w:line="360" w:lineRule="auto"/>
        <w:rPr>
          <w:rFonts w:ascii="Verdana" w:hAnsi="Verdana"/>
          <w:b/>
          <w:bCs/>
        </w:rPr>
      </w:pPr>
      <w:r w:rsidRPr="00B83CFC">
        <w:rPr>
          <w:rFonts w:ascii="Verdana" w:hAnsi="Verdana"/>
          <w:b/>
          <w:bCs/>
        </w:rPr>
        <w:t>V.d) Dados Selecionados para Abertura</w:t>
      </w:r>
    </w:p>
    <w:p w14:paraId="35033871" w14:textId="4CB90FDB" w:rsidR="000C78F3" w:rsidRPr="00AF6F71" w:rsidRDefault="00AF6F71" w:rsidP="00847EC3">
      <w:pPr>
        <w:rPr>
          <w:rFonts w:ascii="Verdana" w:hAnsi="Verdana"/>
        </w:rPr>
      </w:pPr>
      <w:r w:rsidRPr="00AF6F71">
        <w:rPr>
          <w:rFonts w:ascii="Verdana" w:hAnsi="Verdana"/>
        </w:rPr>
        <w:t xml:space="preserve">As bases de dados selecionadas pela Anatel para abertura durante a </w:t>
      </w:r>
      <w:r w:rsidR="00894D05" w:rsidRPr="00AF6F71">
        <w:rPr>
          <w:rFonts w:ascii="Verdana" w:hAnsi="Verdana"/>
        </w:rPr>
        <w:t>vigência</w:t>
      </w:r>
      <w:r w:rsidRPr="00AF6F71">
        <w:rPr>
          <w:rFonts w:ascii="Verdana" w:hAnsi="Verdana"/>
        </w:rPr>
        <w:t xml:space="preserve"> do Plano de Dados Abertos estão listas na tabela abaixo com as respectivas prioridades.</w:t>
      </w:r>
    </w:p>
    <w:p w14:paraId="527DCE7A" w14:textId="64869DDF" w:rsidR="003F14B8" w:rsidRPr="003F14B8" w:rsidRDefault="003F14B8" w:rsidP="003F14B8">
      <w:pPr>
        <w:suppressAutoHyphens w:val="0"/>
        <w:spacing w:before="600" w:line="360" w:lineRule="auto"/>
        <w:rPr>
          <w:rFonts w:ascii="Verdana" w:hAnsi="Verdana"/>
        </w:rPr>
      </w:pPr>
      <w:r w:rsidRPr="00CD0FE5">
        <w:rPr>
          <w:rFonts w:ascii="Verdana" w:hAnsi="Verdana"/>
          <w:b/>
          <w:bCs/>
        </w:rPr>
        <w:t>Bases de Dados</w:t>
      </w:r>
    </w:p>
    <w:p w14:paraId="3F66F9F5" w14:textId="77777777" w:rsidR="003F14B8" w:rsidRPr="008017E4" w:rsidRDefault="003F14B8" w:rsidP="008017E4">
      <w:pPr>
        <w:pStyle w:val="PargrafodaLista"/>
        <w:numPr>
          <w:ilvl w:val="0"/>
          <w:numId w:val="15"/>
        </w:numPr>
        <w:suppressAutoHyphens w:val="0"/>
        <w:spacing w:before="600" w:line="360" w:lineRule="auto"/>
        <w:rPr>
          <w:rFonts w:ascii="Verdana" w:hAnsi="Verdana"/>
        </w:rPr>
      </w:pPr>
      <w:r w:rsidRPr="008017E4">
        <w:rPr>
          <w:rFonts w:ascii="Verdana" w:hAnsi="Verdana"/>
        </w:rPr>
        <w:t>Acompanhamento e Controle — PACs de Ressarcimento</w:t>
      </w:r>
    </w:p>
    <w:p w14:paraId="6C900B76" w14:textId="00BC09EF" w:rsidR="003F14B8" w:rsidRPr="000A1991" w:rsidRDefault="00CD0FE5" w:rsidP="000A1991">
      <w:pPr>
        <w:suppressAutoHyphens w:val="0"/>
        <w:spacing w:before="600" w:line="360" w:lineRule="auto"/>
        <w:rPr>
          <w:rFonts w:ascii="Verdana" w:hAnsi="Verdana"/>
        </w:rPr>
      </w:pPr>
      <w:r w:rsidRPr="000A1991">
        <w:rPr>
          <w:rFonts w:ascii="Verdana" w:hAnsi="Verdana"/>
          <w:b/>
          <w:bCs/>
        </w:rPr>
        <w:t xml:space="preserve">Ordem de Prioridade: </w:t>
      </w:r>
      <w:r w:rsidRPr="000A1991">
        <w:rPr>
          <w:rFonts w:ascii="Verdana" w:hAnsi="Verdana"/>
        </w:rPr>
        <w:t>1</w:t>
      </w:r>
    </w:p>
    <w:p w14:paraId="1B635858" w14:textId="77777777" w:rsidR="00720696" w:rsidRPr="0059202F" w:rsidRDefault="00720696" w:rsidP="00720696">
      <w:pPr>
        <w:suppressAutoHyphens w:val="0"/>
        <w:spacing w:before="600" w:line="360" w:lineRule="auto"/>
        <w:rPr>
          <w:rFonts w:ascii="Verdana" w:hAnsi="Verdana"/>
        </w:rPr>
      </w:pPr>
      <w:r w:rsidRPr="0059202F">
        <w:rPr>
          <w:rFonts w:ascii="Verdana" w:hAnsi="Verdana"/>
          <w:b/>
          <w:bCs/>
        </w:rPr>
        <w:t>Base</w:t>
      </w:r>
      <w:r>
        <w:rPr>
          <w:rFonts w:ascii="Verdana" w:hAnsi="Verdana"/>
          <w:b/>
          <w:bCs/>
        </w:rPr>
        <w:t>s</w:t>
      </w:r>
      <w:r w:rsidRPr="0059202F">
        <w:rPr>
          <w:rFonts w:ascii="Verdana" w:hAnsi="Verdana"/>
          <w:b/>
          <w:bCs/>
        </w:rPr>
        <w:t xml:space="preserve"> </w:t>
      </w:r>
      <w:r>
        <w:rPr>
          <w:rFonts w:ascii="Verdana" w:hAnsi="Verdana"/>
          <w:b/>
          <w:bCs/>
        </w:rPr>
        <w:t>d</w:t>
      </w:r>
      <w:r w:rsidRPr="0059202F">
        <w:rPr>
          <w:rFonts w:ascii="Verdana" w:hAnsi="Verdana"/>
          <w:b/>
          <w:bCs/>
        </w:rPr>
        <w:t>e Dados</w:t>
      </w:r>
    </w:p>
    <w:p w14:paraId="6D149770" w14:textId="77777777" w:rsidR="003F14B8" w:rsidRPr="008017E4" w:rsidRDefault="003F14B8" w:rsidP="000245F6">
      <w:pPr>
        <w:pStyle w:val="PargrafodaLista"/>
        <w:numPr>
          <w:ilvl w:val="0"/>
          <w:numId w:val="15"/>
        </w:numPr>
        <w:suppressAutoHyphens w:val="0"/>
        <w:spacing w:before="600" w:line="360" w:lineRule="auto"/>
        <w:rPr>
          <w:rFonts w:ascii="Verdana" w:hAnsi="Verdana"/>
        </w:rPr>
      </w:pPr>
      <w:r w:rsidRPr="008017E4">
        <w:rPr>
          <w:rFonts w:ascii="Verdana" w:hAnsi="Verdana"/>
        </w:rPr>
        <w:t>Outorga e Licenciamento — Atos de Radiofrequência</w:t>
      </w:r>
    </w:p>
    <w:p w14:paraId="22A5345B" w14:textId="40B80501" w:rsidR="00CD0FE5" w:rsidRPr="00F36725" w:rsidRDefault="00CD0FE5" w:rsidP="00F36725">
      <w:pPr>
        <w:suppressAutoHyphens w:val="0"/>
        <w:spacing w:before="600" w:line="360" w:lineRule="auto"/>
        <w:rPr>
          <w:rFonts w:ascii="Verdana" w:hAnsi="Verdana"/>
        </w:rPr>
      </w:pPr>
      <w:r w:rsidRPr="00F36725">
        <w:rPr>
          <w:rFonts w:ascii="Verdana" w:hAnsi="Verdana"/>
          <w:b/>
          <w:bCs/>
        </w:rPr>
        <w:t xml:space="preserve">Ordem de Prioridade: </w:t>
      </w:r>
      <w:r w:rsidRPr="00F36725">
        <w:rPr>
          <w:rFonts w:ascii="Verdana" w:hAnsi="Verdana"/>
        </w:rPr>
        <w:t>2</w:t>
      </w:r>
    </w:p>
    <w:p w14:paraId="5598F9FA" w14:textId="77777777" w:rsidR="00720696" w:rsidRPr="0059202F" w:rsidRDefault="00720696" w:rsidP="00720696">
      <w:pPr>
        <w:suppressAutoHyphens w:val="0"/>
        <w:spacing w:before="600" w:line="360" w:lineRule="auto"/>
        <w:rPr>
          <w:rFonts w:ascii="Verdana" w:hAnsi="Verdana"/>
        </w:rPr>
      </w:pPr>
      <w:r w:rsidRPr="0059202F">
        <w:rPr>
          <w:rFonts w:ascii="Verdana" w:hAnsi="Verdana"/>
          <w:b/>
          <w:bCs/>
        </w:rPr>
        <w:t>Base</w:t>
      </w:r>
      <w:r>
        <w:rPr>
          <w:rFonts w:ascii="Verdana" w:hAnsi="Verdana"/>
          <w:b/>
          <w:bCs/>
        </w:rPr>
        <w:t>s</w:t>
      </w:r>
      <w:r w:rsidRPr="0059202F">
        <w:rPr>
          <w:rFonts w:ascii="Verdana" w:hAnsi="Verdana"/>
          <w:b/>
          <w:bCs/>
        </w:rPr>
        <w:t xml:space="preserve"> </w:t>
      </w:r>
      <w:r>
        <w:rPr>
          <w:rFonts w:ascii="Verdana" w:hAnsi="Verdana"/>
          <w:b/>
          <w:bCs/>
        </w:rPr>
        <w:t>d</w:t>
      </w:r>
      <w:r w:rsidRPr="0059202F">
        <w:rPr>
          <w:rFonts w:ascii="Verdana" w:hAnsi="Verdana"/>
          <w:b/>
          <w:bCs/>
        </w:rPr>
        <w:t>e Dados</w:t>
      </w:r>
    </w:p>
    <w:p w14:paraId="61F477F8" w14:textId="6A90A4EE" w:rsidR="003F14B8" w:rsidRPr="008017E4" w:rsidRDefault="003F14B8" w:rsidP="000245F6">
      <w:pPr>
        <w:pStyle w:val="PargrafodaLista"/>
        <w:numPr>
          <w:ilvl w:val="0"/>
          <w:numId w:val="15"/>
        </w:numPr>
        <w:suppressAutoHyphens w:val="0"/>
        <w:spacing w:before="600" w:line="360" w:lineRule="auto"/>
        <w:rPr>
          <w:rFonts w:ascii="Verdana" w:hAnsi="Verdana"/>
        </w:rPr>
      </w:pPr>
      <w:r w:rsidRPr="008017E4">
        <w:rPr>
          <w:rFonts w:ascii="Verdana" w:hAnsi="Verdana"/>
        </w:rPr>
        <w:t xml:space="preserve">Qualidade - Selos de Qualidade e Índice de Qualidade dos Serviços </w:t>
      </w:r>
      <w:r w:rsidR="00CD0FE5" w:rsidRPr="008017E4">
        <w:rPr>
          <w:rFonts w:ascii="Verdana" w:hAnsi="Verdana"/>
        </w:rPr>
        <w:t>–</w:t>
      </w:r>
      <w:r w:rsidRPr="008017E4">
        <w:rPr>
          <w:rFonts w:ascii="Verdana" w:hAnsi="Verdana"/>
        </w:rPr>
        <w:t xml:space="preserve"> IQS</w:t>
      </w:r>
    </w:p>
    <w:p w14:paraId="4A1434D9" w14:textId="32F50CFB" w:rsidR="00CD0FE5" w:rsidRPr="00F36725" w:rsidRDefault="00CD0FE5" w:rsidP="00F36725">
      <w:pPr>
        <w:suppressAutoHyphens w:val="0"/>
        <w:spacing w:before="600" w:line="360" w:lineRule="auto"/>
        <w:rPr>
          <w:rFonts w:ascii="Verdana" w:hAnsi="Verdana"/>
        </w:rPr>
      </w:pPr>
      <w:r w:rsidRPr="00F36725">
        <w:rPr>
          <w:rFonts w:ascii="Verdana" w:hAnsi="Verdana"/>
          <w:b/>
          <w:bCs/>
        </w:rPr>
        <w:t xml:space="preserve">Ordem de Prioridade: </w:t>
      </w:r>
      <w:r w:rsidRPr="00F36725">
        <w:rPr>
          <w:rFonts w:ascii="Verdana" w:hAnsi="Verdana"/>
        </w:rPr>
        <w:t>3</w:t>
      </w:r>
    </w:p>
    <w:p w14:paraId="473DD2F3" w14:textId="77777777" w:rsidR="00720696" w:rsidRPr="0059202F" w:rsidRDefault="00720696" w:rsidP="00720696">
      <w:pPr>
        <w:suppressAutoHyphens w:val="0"/>
        <w:spacing w:before="600" w:line="360" w:lineRule="auto"/>
        <w:rPr>
          <w:rFonts w:ascii="Verdana" w:hAnsi="Verdana"/>
        </w:rPr>
      </w:pPr>
      <w:r w:rsidRPr="0059202F">
        <w:rPr>
          <w:rFonts w:ascii="Verdana" w:hAnsi="Verdana"/>
          <w:b/>
          <w:bCs/>
        </w:rPr>
        <w:lastRenderedPageBreak/>
        <w:t>Base</w:t>
      </w:r>
      <w:r>
        <w:rPr>
          <w:rFonts w:ascii="Verdana" w:hAnsi="Verdana"/>
          <w:b/>
          <w:bCs/>
        </w:rPr>
        <w:t>s</w:t>
      </w:r>
      <w:r w:rsidRPr="0059202F">
        <w:rPr>
          <w:rFonts w:ascii="Verdana" w:hAnsi="Verdana"/>
          <w:b/>
          <w:bCs/>
        </w:rPr>
        <w:t xml:space="preserve"> </w:t>
      </w:r>
      <w:r>
        <w:rPr>
          <w:rFonts w:ascii="Verdana" w:hAnsi="Verdana"/>
          <w:b/>
          <w:bCs/>
        </w:rPr>
        <w:t>d</w:t>
      </w:r>
      <w:r w:rsidRPr="0059202F">
        <w:rPr>
          <w:rFonts w:ascii="Verdana" w:hAnsi="Verdana"/>
          <w:b/>
          <w:bCs/>
        </w:rPr>
        <w:t>e Dados</w:t>
      </w:r>
    </w:p>
    <w:p w14:paraId="7AAB5E79" w14:textId="77777777" w:rsidR="003F14B8" w:rsidRPr="008017E4" w:rsidRDefault="003F14B8" w:rsidP="000245F6">
      <w:pPr>
        <w:pStyle w:val="PargrafodaLista"/>
        <w:numPr>
          <w:ilvl w:val="0"/>
          <w:numId w:val="15"/>
        </w:numPr>
        <w:suppressAutoHyphens w:val="0"/>
        <w:spacing w:before="600" w:line="360" w:lineRule="auto"/>
        <w:rPr>
          <w:rFonts w:ascii="Verdana" w:hAnsi="Verdana"/>
        </w:rPr>
      </w:pPr>
      <w:r w:rsidRPr="008017E4">
        <w:rPr>
          <w:rFonts w:ascii="Verdana" w:hAnsi="Verdana"/>
        </w:rPr>
        <w:t>Competição — Indicadores Econômicos</w:t>
      </w:r>
    </w:p>
    <w:p w14:paraId="4BC84574" w14:textId="2DACB4EA" w:rsidR="00CD0FE5" w:rsidRPr="00F36725" w:rsidRDefault="00CD0FE5" w:rsidP="00F36725">
      <w:pPr>
        <w:suppressAutoHyphens w:val="0"/>
        <w:spacing w:before="600" w:line="360" w:lineRule="auto"/>
        <w:rPr>
          <w:rFonts w:ascii="Verdana" w:hAnsi="Verdana"/>
        </w:rPr>
      </w:pPr>
      <w:r w:rsidRPr="00F36725">
        <w:rPr>
          <w:rFonts w:ascii="Verdana" w:hAnsi="Verdana"/>
          <w:b/>
          <w:bCs/>
        </w:rPr>
        <w:t xml:space="preserve">Ordem de Prioridade: </w:t>
      </w:r>
      <w:r w:rsidRPr="00F36725">
        <w:rPr>
          <w:rFonts w:ascii="Verdana" w:hAnsi="Verdana"/>
        </w:rPr>
        <w:t>4</w:t>
      </w:r>
    </w:p>
    <w:p w14:paraId="4ADC814B" w14:textId="77777777" w:rsidR="00720696" w:rsidRPr="0059202F" w:rsidRDefault="00720696" w:rsidP="00720696">
      <w:pPr>
        <w:suppressAutoHyphens w:val="0"/>
        <w:spacing w:before="600" w:line="360" w:lineRule="auto"/>
        <w:rPr>
          <w:rFonts w:ascii="Verdana" w:hAnsi="Verdana"/>
        </w:rPr>
      </w:pPr>
      <w:r w:rsidRPr="0059202F">
        <w:rPr>
          <w:rFonts w:ascii="Verdana" w:hAnsi="Verdana"/>
          <w:b/>
          <w:bCs/>
        </w:rPr>
        <w:t>Base</w:t>
      </w:r>
      <w:r>
        <w:rPr>
          <w:rFonts w:ascii="Verdana" w:hAnsi="Verdana"/>
          <w:b/>
          <w:bCs/>
        </w:rPr>
        <w:t>s</w:t>
      </w:r>
      <w:r w:rsidRPr="0059202F">
        <w:rPr>
          <w:rFonts w:ascii="Verdana" w:hAnsi="Verdana"/>
          <w:b/>
          <w:bCs/>
        </w:rPr>
        <w:t xml:space="preserve"> </w:t>
      </w:r>
      <w:r>
        <w:rPr>
          <w:rFonts w:ascii="Verdana" w:hAnsi="Verdana"/>
          <w:b/>
          <w:bCs/>
        </w:rPr>
        <w:t>d</w:t>
      </w:r>
      <w:r w:rsidRPr="0059202F">
        <w:rPr>
          <w:rFonts w:ascii="Verdana" w:hAnsi="Verdana"/>
          <w:b/>
          <w:bCs/>
        </w:rPr>
        <w:t>e Dados</w:t>
      </w:r>
    </w:p>
    <w:p w14:paraId="0CDC8D93" w14:textId="77777777" w:rsidR="003F14B8" w:rsidRPr="008017E4" w:rsidRDefault="003F14B8" w:rsidP="000245F6">
      <w:pPr>
        <w:pStyle w:val="PargrafodaLista"/>
        <w:numPr>
          <w:ilvl w:val="0"/>
          <w:numId w:val="15"/>
        </w:numPr>
        <w:suppressAutoHyphens w:val="0"/>
        <w:spacing w:before="600" w:line="360" w:lineRule="auto"/>
        <w:rPr>
          <w:rFonts w:ascii="Verdana" w:hAnsi="Verdana"/>
        </w:rPr>
      </w:pPr>
      <w:r w:rsidRPr="008017E4">
        <w:rPr>
          <w:rFonts w:ascii="Verdana" w:hAnsi="Verdana"/>
        </w:rPr>
        <w:t>Textos públicos da Anatel</w:t>
      </w:r>
    </w:p>
    <w:p w14:paraId="2F331D83" w14:textId="3EB8EF67" w:rsidR="00CD0FE5" w:rsidRPr="00F36725" w:rsidRDefault="00CD0FE5" w:rsidP="00F36725">
      <w:pPr>
        <w:suppressAutoHyphens w:val="0"/>
        <w:spacing w:before="600" w:line="360" w:lineRule="auto"/>
        <w:rPr>
          <w:rFonts w:ascii="Verdana" w:hAnsi="Verdana"/>
        </w:rPr>
      </w:pPr>
      <w:r w:rsidRPr="00F36725">
        <w:rPr>
          <w:rFonts w:ascii="Verdana" w:hAnsi="Verdana"/>
          <w:b/>
          <w:bCs/>
        </w:rPr>
        <w:t xml:space="preserve">Ordem de Prioridade: </w:t>
      </w:r>
      <w:r w:rsidR="00AC464C" w:rsidRPr="00F36725">
        <w:rPr>
          <w:rFonts w:ascii="Verdana" w:hAnsi="Verdana"/>
        </w:rPr>
        <w:t>5</w:t>
      </w:r>
    </w:p>
    <w:p w14:paraId="59A95D09" w14:textId="77777777" w:rsidR="00327593" w:rsidRPr="0059202F" w:rsidRDefault="00327593" w:rsidP="00327593">
      <w:pPr>
        <w:suppressAutoHyphens w:val="0"/>
        <w:spacing w:before="600" w:line="360" w:lineRule="auto"/>
        <w:rPr>
          <w:rFonts w:ascii="Verdana" w:hAnsi="Verdana"/>
        </w:rPr>
      </w:pPr>
      <w:r w:rsidRPr="0059202F">
        <w:rPr>
          <w:rFonts w:ascii="Verdana" w:hAnsi="Verdana"/>
          <w:b/>
          <w:bCs/>
        </w:rPr>
        <w:t>Base</w:t>
      </w:r>
      <w:r>
        <w:rPr>
          <w:rFonts w:ascii="Verdana" w:hAnsi="Verdana"/>
          <w:b/>
          <w:bCs/>
        </w:rPr>
        <w:t>s</w:t>
      </w:r>
      <w:r w:rsidRPr="0059202F">
        <w:rPr>
          <w:rFonts w:ascii="Verdana" w:hAnsi="Verdana"/>
          <w:b/>
          <w:bCs/>
        </w:rPr>
        <w:t xml:space="preserve"> </w:t>
      </w:r>
      <w:r>
        <w:rPr>
          <w:rFonts w:ascii="Verdana" w:hAnsi="Verdana"/>
          <w:b/>
          <w:bCs/>
        </w:rPr>
        <w:t>d</w:t>
      </w:r>
      <w:r w:rsidRPr="0059202F">
        <w:rPr>
          <w:rFonts w:ascii="Verdana" w:hAnsi="Verdana"/>
          <w:b/>
          <w:bCs/>
        </w:rPr>
        <w:t>e Dados</w:t>
      </w:r>
    </w:p>
    <w:p w14:paraId="3E9D710F" w14:textId="77777777" w:rsidR="003F14B8" w:rsidRPr="008017E4" w:rsidRDefault="003F14B8" w:rsidP="000245F6">
      <w:pPr>
        <w:pStyle w:val="PargrafodaLista"/>
        <w:numPr>
          <w:ilvl w:val="0"/>
          <w:numId w:val="15"/>
        </w:numPr>
        <w:suppressAutoHyphens w:val="0"/>
        <w:spacing w:before="600" w:line="360" w:lineRule="auto"/>
        <w:rPr>
          <w:rFonts w:ascii="Verdana" w:hAnsi="Verdana"/>
        </w:rPr>
      </w:pPr>
      <w:r w:rsidRPr="008017E4">
        <w:rPr>
          <w:rFonts w:ascii="Verdana" w:hAnsi="Verdana"/>
        </w:rPr>
        <w:t>Outorga e Licenciamento — Estações Terrenas em Bloco — Very Small Aperture Terminal — VSAT</w:t>
      </w:r>
    </w:p>
    <w:p w14:paraId="48FB792C" w14:textId="1A298CDF" w:rsidR="00AC464C" w:rsidRPr="00F36725" w:rsidRDefault="00AC464C" w:rsidP="00F36725">
      <w:pPr>
        <w:suppressAutoHyphens w:val="0"/>
        <w:spacing w:before="600" w:line="360" w:lineRule="auto"/>
        <w:rPr>
          <w:rFonts w:ascii="Verdana" w:hAnsi="Verdana"/>
        </w:rPr>
      </w:pPr>
      <w:r w:rsidRPr="00F36725">
        <w:rPr>
          <w:rFonts w:ascii="Verdana" w:hAnsi="Verdana"/>
          <w:b/>
          <w:bCs/>
        </w:rPr>
        <w:t xml:space="preserve">Ordem de Prioridade: </w:t>
      </w:r>
      <w:r w:rsidRPr="00F36725">
        <w:rPr>
          <w:rFonts w:ascii="Verdana" w:hAnsi="Verdana"/>
        </w:rPr>
        <w:t>6</w:t>
      </w:r>
    </w:p>
    <w:p w14:paraId="3F864332" w14:textId="77777777" w:rsidR="00327593" w:rsidRPr="0059202F" w:rsidRDefault="00327593" w:rsidP="00327593">
      <w:pPr>
        <w:suppressAutoHyphens w:val="0"/>
        <w:spacing w:before="600" w:line="360" w:lineRule="auto"/>
        <w:rPr>
          <w:rFonts w:ascii="Verdana" w:hAnsi="Verdana"/>
        </w:rPr>
      </w:pPr>
      <w:r w:rsidRPr="0059202F">
        <w:rPr>
          <w:rFonts w:ascii="Verdana" w:hAnsi="Verdana"/>
          <w:b/>
          <w:bCs/>
        </w:rPr>
        <w:t>Base</w:t>
      </w:r>
      <w:r>
        <w:rPr>
          <w:rFonts w:ascii="Verdana" w:hAnsi="Verdana"/>
          <w:b/>
          <w:bCs/>
        </w:rPr>
        <w:t>s</w:t>
      </w:r>
      <w:r w:rsidRPr="0059202F">
        <w:rPr>
          <w:rFonts w:ascii="Verdana" w:hAnsi="Verdana"/>
          <w:b/>
          <w:bCs/>
        </w:rPr>
        <w:t xml:space="preserve"> </w:t>
      </w:r>
      <w:r>
        <w:rPr>
          <w:rFonts w:ascii="Verdana" w:hAnsi="Verdana"/>
          <w:b/>
          <w:bCs/>
        </w:rPr>
        <w:t>d</w:t>
      </w:r>
      <w:r w:rsidRPr="0059202F">
        <w:rPr>
          <w:rFonts w:ascii="Verdana" w:hAnsi="Verdana"/>
          <w:b/>
          <w:bCs/>
        </w:rPr>
        <w:t>e Dados</w:t>
      </w:r>
    </w:p>
    <w:p w14:paraId="716639E0" w14:textId="39071415" w:rsidR="003F14B8" w:rsidRPr="008017E4" w:rsidRDefault="003F14B8" w:rsidP="000245F6">
      <w:pPr>
        <w:pStyle w:val="PargrafodaLista"/>
        <w:numPr>
          <w:ilvl w:val="0"/>
          <w:numId w:val="15"/>
        </w:numPr>
        <w:suppressAutoHyphens w:val="0"/>
        <w:spacing w:before="600" w:line="360" w:lineRule="auto"/>
        <w:rPr>
          <w:rFonts w:ascii="Verdana" w:hAnsi="Verdana"/>
        </w:rPr>
      </w:pPr>
      <w:r w:rsidRPr="008017E4">
        <w:rPr>
          <w:rFonts w:ascii="Verdana" w:hAnsi="Verdana"/>
        </w:rPr>
        <w:t>Estratégia — Cadeia de Valor da Anatel</w:t>
      </w:r>
    </w:p>
    <w:p w14:paraId="10564B44" w14:textId="78B3B9D1" w:rsidR="00AC464C" w:rsidRPr="00F36725" w:rsidRDefault="00AC464C" w:rsidP="00F36725">
      <w:pPr>
        <w:suppressAutoHyphens w:val="0"/>
        <w:spacing w:before="600" w:line="360" w:lineRule="auto"/>
        <w:rPr>
          <w:rFonts w:ascii="Verdana" w:hAnsi="Verdana"/>
        </w:rPr>
      </w:pPr>
      <w:r w:rsidRPr="00F36725">
        <w:rPr>
          <w:rFonts w:ascii="Verdana" w:hAnsi="Verdana"/>
          <w:b/>
          <w:bCs/>
        </w:rPr>
        <w:t xml:space="preserve">Ordem de Prioridade: </w:t>
      </w:r>
      <w:r w:rsidRPr="00F36725">
        <w:rPr>
          <w:rFonts w:ascii="Verdana" w:hAnsi="Verdana"/>
        </w:rPr>
        <w:t>7</w:t>
      </w:r>
    </w:p>
    <w:p w14:paraId="6E87FFF7" w14:textId="5F12F460" w:rsidR="00894D05" w:rsidRPr="00894D05" w:rsidRDefault="00894D05" w:rsidP="00894D05">
      <w:pPr>
        <w:suppressAutoHyphens w:val="0"/>
        <w:spacing w:before="600" w:line="360" w:lineRule="auto"/>
        <w:rPr>
          <w:rFonts w:ascii="Verdana" w:hAnsi="Verdana"/>
        </w:rPr>
      </w:pPr>
      <w:r w:rsidRPr="00894D05">
        <w:rPr>
          <w:rFonts w:ascii="Verdana" w:hAnsi="Verdana"/>
        </w:rPr>
        <w:t>A divulga</w:t>
      </w:r>
      <w:r>
        <w:rPr>
          <w:rFonts w:ascii="Verdana" w:hAnsi="Verdana"/>
        </w:rPr>
        <w:t>ção</w:t>
      </w:r>
      <w:r w:rsidRPr="00894D05">
        <w:rPr>
          <w:rFonts w:ascii="Verdana" w:hAnsi="Verdana"/>
        </w:rPr>
        <w:t xml:space="preserve"> da base de dados de "Acompanhamento e Controle PACs de Ressarcimento" estava prevista no plano de </w:t>
      </w:r>
      <w:r>
        <w:rPr>
          <w:rFonts w:ascii="Verdana" w:hAnsi="Verdana"/>
        </w:rPr>
        <w:t>ação</w:t>
      </w:r>
      <w:r w:rsidRPr="00894D05">
        <w:rPr>
          <w:rFonts w:ascii="Verdana" w:hAnsi="Verdana"/>
        </w:rPr>
        <w:t xml:space="preserve"> do Plano de Dados Abertos 2022 a 2024 para ocorrer ainda em</w:t>
      </w:r>
      <w:r>
        <w:rPr>
          <w:rFonts w:ascii="Verdana" w:hAnsi="Verdana"/>
        </w:rPr>
        <w:t xml:space="preserve"> </w:t>
      </w:r>
      <w:r w:rsidRPr="00894D05">
        <w:rPr>
          <w:rFonts w:ascii="Verdana" w:hAnsi="Verdana"/>
        </w:rPr>
        <w:t xml:space="preserve">2024. Porém, devido a necessidade de melhorias na </w:t>
      </w:r>
      <w:r w:rsidRPr="00894D05">
        <w:rPr>
          <w:rFonts w:ascii="Verdana" w:hAnsi="Verdana"/>
        </w:rPr>
        <w:lastRenderedPageBreak/>
        <w:t>base de dados, a divulga</w:t>
      </w:r>
      <w:r>
        <w:rPr>
          <w:rFonts w:ascii="Verdana" w:hAnsi="Verdana"/>
        </w:rPr>
        <w:t>ção</w:t>
      </w:r>
      <w:r w:rsidRPr="00894D05">
        <w:rPr>
          <w:rFonts w:ascii="Verdana" w:hAnsi="Verdana"/>
        </w:rPr>
        <w:t xml:space="preserve"> </w:t>
      </w:r>
      <w:r>
        <w:rPr>
          <w:rFonts w:ascii="Verdana" w:hAnsi="Verdana"/>
        </w:rPr>
        <w:t>não</w:t>
      </w:r>
      <w:r w:rsidRPr="00894D05">
        <w:rPr>
          <w:rFonts w:ascii="Verdana" w:hAnsi="Verdana"/>
        </w:rPr>
        <w:t xml:space="preserve"> aconteceu no prazo previsto e, por esse </w:t>
      </w:r>
      <w:r w:rsidR="00595B1C" w:rsidRPr="00894D05">
        <w:rPr>
          <w:rFonts w:ascii="Verdana" w:hAnsi="Verdana"/>
        </w:rPr>
        <w:t>motivo</w:t>
      </w:r>
      <w:r w:rsidRPr="00894D05">
        <w:rPr>
          <w:rFonts w:ascii="Verdana" w:hAnsi="Verdana"/>
        </w:rPr>
        <w:t xml:space="preserve">, a Agência optou por inclui-la no plano de </w:t>
      </w:r>
      <w:r>
        <w:rPr>
          <w:rFonts w:ascii="Verdana" w:hAnsi="Verdana"/>
        </w:rPr>
        <w:t xml:space="preserve">ação </w:t>
      </w:r>
      <w:r w:rsidRPr="00894D05">
        <w:rPr>
          <w:rFonts w:ascii="Verdana" w:hAnsi="Verdana"/>
        </w:rPr>
        <w:t>do Plano de Dados Abertos que vigora de junho de 2025 a junho de 2027.</w:t>
      </w:r>
    </w:p>
    <w:p w14:paraId="47B0151B" w14:textId="678F76D1" w:rsidR="000C78F3" w:rsidRPr="00894D05" w:rsidRDefault="00894D05" w:rsidP="00894D05">
      <w:pPr>
        <w:suppressAutoHyphens w:val="0"/>
        <w:spacing w:before="600" w:line="360" w:lineRule="auto"/>
        <w:rPr>
          <w:rFonts w:ascii="Verdana" w:hAnsi="Verdana"/>
        </w:rPr>
      </w:pPr>
      <w:r>
        <w:rPr>
          <w:rFonts w:ascii="Verdana" w:hAnsi="Verdana"/>
        </w:rPr>
        <w:t>É</w:t>
      </w:r>
      <w:r w:rsidRPr="00894D05">
        <w:rPr>
          <w:rFonts w:ascii="Verdana" w:hAnsi="Verdana"/>
        </w:rPr>
        <w:t xml:space="preserve"> importante destacar que durante o processo de elaboração do novo Plano de Dados Abertos da Anatel, foi catalogado no Portal Brasileiro de Dados Abertos um conjunto de dados da</w:t>
      </w:r>
      <w:r>
        <w:rPr>
          <w:rFonts w:ascii="Verdana" w:hAnsi="Verdana"/>
        </w:rPr>
        <w:t xml:space="preserve"> </w:t>
      </w:r>
      <w:r w:rsidRPr="00894D05">
        <w:rPr>
          <w:rFonts w:ascii="Verdana" w:hAnsi="Verdana"/>
        </w:rPr>
        <w:t>Agência onde estão divulgados informa</w:t>
      </w:r>
      <w:r>
        <w:rPr>
          <w:rFonts w:ascii="Verdana" w:hAnsi="Verdana"/>
        </w:rPr>
        <w:t>ções</w:t>
      </w:r>
      <w:r w:rsidRPr="00894D05">
        <w:rPr>
          <w:rFonts w:ascii="Verdana" w:hAnsi="Verdana"/>
        </w:rPr>
        <w:t xml:space="preserve"> sobre os Atos de Autorização para Uso de Radiofrequências. Esse conjunto de dados recebeu a nomenclatura de "Outorga e Licenciamento —</w:t>
      </w:r>
      <w:r>
        <w:rPr>
          <w:rFonts w:ascii="Verdana" w:hAnsi="Verdana"/>
        </w:rPr>
        <w:t xml:space="preserve"> </w:t>
      </w:r>
      <w:r w:rsidRPr="00894D05">
        <w:rPr>
          <w:rFonts w:ascii="Verdana" w:hAnsi="Verdana"/>
        </w:rPr>
        <w:t>Atos de Radiofrequência” e, como consequência, a previsão de publica</w:t>
      </w:r>
      <w:r>
        <w:rPr>
          <w:rFonts w:ascii="Verdana" w:hAnsi="Verdana"/>
        </w:rPr>
        <w:t>ção</w:t>
      </w:r>
      <w:r w:rsidRPr="00894D05">
        <w:rPr>
          <w:rFonts w:ascii="Verdana" w:hAnsi="Verdana"/>
        </w:rPr>
        <w:t xml:space="preserve"> dessa base de dados foi excluída do Plano de A</w:t>
      </w:r>
      <w:r>
        <w:rPr>
          <w:rFonts w:ascii="Verdana" w:hAnsi="Verdana"/>
        </w:rPr>
        <w:t>ção</w:t>
      </w:r>
      <w:r w:rsidRPr="00894D05">
        <w:rPr>
          <w:rFonts w:ascii="Verdana" w:hAnsi="Verdana"/>
        </w:rPr>
        <w:t xml:space="preserve"> presente no </w:t>
      </w:r>
      <w:r w:rsidR="00F04588" w:rsidRPr="00D9055E">
        <w:rPr>
          <w:rFonts w:ascii="Verdana" w:hAnsi="Verdana"/>
          <w:bCs/>
        </w:rPr>
        <w:t>Item:</w:t>
      </w:r>
      <w:r w:rsidRPr="00894D05">
        <w:rPr>
          <w:rFonts w:ascii="Verdana" w:hAnsi="Verdana"/>
        </w:rPr>
        <w:t xml:space="preserve"> "V</w:t>
      </w:r>
      <w:r>
        <w:rPr>
          <w:rFonts w:ascii="Verdana" w:hAnsi="Verdana"/>
        </w:rPr>
        <w:t>III</w:t>
      </w:r>
      <w:r w:rsidRPr="00894D05">
        <w:rPr>
          <w:rFonts w:ascii="Verdana" w:hAnsi="Verdana"/>
        </w:rPr>
        <w:t>.a)" deste plano.</w:t>
      </w:r>
    </w:p>
    <w:p w14:paraId="74955116" w14:textId="000C540A" w:rsidR="00894D05" w:rsidRPr="00B83CFC" w:rsidRDefault="00894D05" w:rsidP="00894D05">
      <w:pPr>
        <w:suppressAutoHyphens w:val="0"/>
        <w:spacing w:before="600" w:line="360" w:lineRule="auto"/>
        <w:rPr>
          <w:rFonts w:ascii="Verdana" w:hAnsi="Verdana"/>
          <w:b/>
          <w:bCs/>
        </w:rPr>
      </w:pPr>
      <w:r w:rsidRPr="00B83CFC">
        <w:rPr>
          <w:rFonts w:ascii="Verdana" w:hAnsi="Verdana"/>
          <w:b/>
          <w:bCs/>
        </w:rPr>
        <w:t>VI. DO PROCESSO DE CATALOGA</w:t>
      </w:r>
      <w:r w:rsidR="00A50486">
        <w:rPr>
          <w:rFonts w:ascii="Verdana" w:hAnsi="Verdana"/>
          <w:b/>
          <w:bCs/>
        </w:rPr>
        <w:t>ÇÃO</w:t>
      </w:r>
      <w:r w:rsidRPr="00B83CFC">
        <w:rPr>
          <w:rFonts w:ascii="Verdana" w:hAnsi="Verdana"/>
          <w:b/>
          <w:bCs/>
        </w:rPr>
        <w:t xml:space="preserve"> DOS DADOS</w:t>
      </w:r>
    </w:p>
    <w:p w14:paraId="61146071" w14:textId="17217B44" w:rsidR="00894D05" w:rsidRPr="005104E8" w:rsidRDefault="00894D05" w:rsidP="00894D05">
      <w:pPr>
        <w:suppressAutoHyphens w:val="0"/>
        <w:spacing w:before="600" w:line="360" w:lineRule="auto"/>
        <w:rPr>
          <w:rFonts w:ascii="Verdana" w:hAnsi="Verdana" w:cstheme="minorHAnsi"/>
        </w:rPr>
      </w:pPr>
      <w:r w:rsidRPr="005104E8">
        <w:rPr>
          <w:rFonts w:ascii="Verdana" w:hAnsi="Verdana" w:cstheme="minorHAnsi"/>
        </w:rPr>
        <w:t>As bases de dados programadas para publicação em formato aberto serão catalogadas no Portal Brasileiro de Dados Abertos, assim como nos Painéis de Dados da Anatel e na seção de Dados Abertos do Portal da Agência na internet. Esse processo ser</w:t>
      </w:r>
      <w:r w:rsidR="00C27F22" w:rsidRPr="005104E8">
        <w:rPr>
          <w:rFonts w:ascii="Verdana" w:hAnsi="Verdana" w:cstheme="minorHAnsi"/>
        </w:rPr>
        <w:t>á</w:t>
      </w:r>
      <w:r w:rsidRPr="005104E8">
        <w:rPr>
          <w:rFonts w:ascii="Verdana" w:hAnsi="Verdana" w:cstheme="minorHAnsi"/>
        </w:rPr>
        <w:t xml:space="preserve"> feito diretamente pelas áreas responsáveis pelos dados e deverá seguir o cronograma de abertura estabelecido na seção II</w:t>
      </w:r>
      <w:r w:rsidR="002D2424" w:rsidRPr="005104E8">
        <w:rPr>
          <w:rFonts w:ascii="Verdana" w:hAnsi="Verdana" w:cstheme="minorHAnsi"/>
        </w:rPr>
        <w:t xml:space="preserve"> </w:t>
      </w:r>
      <w:r w:rsidRPr="005104E8">
        <w:rPr>
          <w:rFonts w:ascii="Verdana" w:hAnsi="Verdana" w:cstheme="minorHAnsi"/>
        </w:rPr>
        <w:t>(</w:t>
      </w:r>
      <w:r w:rsidR="00EC7ABB" w:rsidRPr="005104E8">
        <w:rPr>
          <w:rFonts w:ascii="Verdana" w:hAnsi="Verdana" w:cstheme="minorHAnsi"/>
        </w:rPr>
        <w:t>“</w:t>
      </w:r>
      <w:r w:rsidRPr="005104E8">
        <w:rPr>
          <w:rFonts w:ascii="Verdana" w:hAnsi="Verdana" w:cstheme="minorHAnsi"/>
        </w:rPr>
        <w:t xml:space="preserve">Cronograma de publicação dos dados no Portal Brasileiro de Dados Abertos") </w:t>
      </w:r>
      <w:r w:rsidR="00670AD1" w:rsidRPr="005104E8">
        <w:rPr>
          <w:rFonts w:ascii="Verdana" w:hAnsi="Verdana" w:cstheme="minorHAnsi"/>
        </w:rPr>
        <w:t>do Item</w:t>
      </w:r>
      <w:r w:rsidR="00F04588" w:rsidRPr="005104E8">
        <w:rPr>
          <w:rFonts w:ascii="Verdana" w:hAnsi="Verdana" w:cstheme="minorHAnsi"/>
        </w:rPr>
        <w:t>:</w:t>
      </w:r>
      <w:r w:rsidRPr="005104E8">
        <w:rPr>
          <w:rFonts w:ascii="Verdana" w:hAnsi="Verdana" w:cstheme="minorHAnsi"/>
        </w:rPr>
        <w:t xml:space="preserve"> "Plano de Ação - Bases de Dados a Serem Abertas” do Plano de Dados Abertos, considerando-se sempre as seguintes premissas:</w:t>
      </w:r>
    </w:p>
    <w:p w14:paraId="48F9B1AD" w14:textId="03216891" w:rsidR="00894D05" w:rsidRPr="00894D05" w:rsidRDefault="00894D05" w:rsidP="00894D05">
      <w:pPr>
        <w:suppressAutoHyphens w:val="0"/>
        <w:spacing w:before="600" w:line="360" w:lineRule="auto"/>
        <w:rPr>
          <w:rFonts w:ascii="Verdana" w:hAnsi="Verdana"/>
        </w:rPr>
      </w:pPr>
      <w:r w:rsidRPr="00894D05">
        <w:rPr>
          <w:rFonts w:ascii="Verdana" w:hAnsi="Verdana"/>
        </w:rPr>
        <w:t xml:space="preserve">1) Publicar, prioritariamente, os dados considerados relevantes para a sociedade, o mais rápido possível, em formato </w:t>
      </w:r>
      <w:r>
        <w:rPr>
          <w:rFonts w:ascii="Verdana" w:hAnsi="Verdana"/>
        </w:rPr>
        <w:t>não</w:t>
      </w:r>
      <w:r w:rsidRPr="00894D05">
        <w:rPr>
          <w:rFonts w:ascii="Verdana" w:hAnsi="Verdana"/>
        </w:rPr>
        <w:t>-proprietário informando as eventuais limitações de</w:t>
      </w:r>
      <w:r>
        <w:rPr>
          <w:rFonts w:ascii="Verdana" w:hAnsi="Verdana"/>
        </w:rPr>
        <w:t xml:space="preserve"> </w:t>
      </w:r>
      <w:r w:rsidRPr="00894D05">
        <w:rPr>
          <w:rFonts w:ascii="Verdana" w:hAnsi="Verdana"/>
        </w:rPr>
        <w:t>qualidade dos dados;</w:t>
      </w:r>
    </w:p>
    <w:p w14:paraId="6B09C7BD" w14:textId="699B66F1" w:rsidR="00894D05" w:rsidRPr="00894D05" w:rsidRDefault="00894D05" w:rsidP="00894D05">
      <w:pPr>
        <w:suppressAutoHyphens w:val="0"/>
        <w:spacing w:before="600" w:line="360" w:lineRule="auto"/>
        <w:rPr>
          <w:rFonts w:ascii="Verdana" w:hAnsi="Verdana"/>
        </w:rPr>
      </w:pPr>
      <w:r w:rsidRPr="00894D05">
        <w:rPr>
          <w:rFonts w:ascii="Verdana" w:hAnsi="Verdana"/>
        </w:rPr>
        <w:t>2) Sempre que possível, publicar dados e seus metadados, conforme estabelecido no Plano de A</w:t>
      </w:r>
      <w:r>
        <w:rPr>
          <w:rFonts w:ascii="Verdana" w:hAnsi="Verdana"/>
        </w:rPr>
        <w:t>ção</w:t>
      </w:r>
      <w:r w:rsidRPr="00894D05">
        <w:rPr>
          <w:rFonts w:ascii="Verdana" w:hAnsi="Verdana"/>
        </w:rPr>
        <w:t xml:space="preserve"> da </w:t>
      </w:r>
      <w:r w:rsidRPr="00252884">
        <w:rPr>
          <w:rFonts w:ascii="Verdana" w:hAnsi="Verdana"/>
        </w:rPr>
        <w:t>Infraestrutura Nacional de Dados Abertos</w:t>
      </w:r>
      <w:r w:rsidRPr="00894D05">
        <w:rPr>
          <w:rFonts w:ascii="Verdana" w:hAnsi="Verdana"/>
        </w:rPr>
        <w:t>, que institui que cada conjunto</w:t>
      </w:r>
      <w:r>
        <w:rPr>
          <w:rFonts w:ascii="Verdana" w:hAnsi="Verdana"/>
        </w:rPr>
        <w:t xml:space="preserve"> </w:t>
      </w:r>
      <w:r w:rsidRPr="00894D05">
        <w:rPr>
          <w:rFonts w:ascii="Verdana" w:hAnsi="Verdana"/>
        </w:rPr>
        <w:t>de dados deve conter, no mínimo:</w:t>
      </w:r>
    </w:p>
    <w:p w14:paraId="71408CDA" w14:textId="4F2366FF" w:rsidR="00894D05" w:rsidRPr="00894D05" w:rsidRDefault="00894D05" w:rsidP="00E9643D">
      <w:pPr>
        <w:suppressAutoHyphens w:val="0"/>
        <w:spacing w:before="600" w:line="360" w:lineRule="auto"/>
        <w:rPr>
          <w:rFonts w:ascii="Verdana" w:hAnsi="Verdana"/>
        </w:rPr>
      </w:pPr>
      <w:r>
        <w:rPr>
          <w:rFonts w:ascii="Verdana" w:hAnsi="Verdana"/>
        </w:rPr>
        <w:t>a</w:t>
      </w:r>
      <w:r w:rsidRPr="00894D05">
        <w:rPr>
          <w:rFonts w:ascii="Verdana" w:hAnsi="Verdana"/>
        </w:rPr>
        <w:t>) Nome ou título do conjunto de dados;</w:t>
      </w:r>
    </w:p>
    <w:p w14:paraId="54687650" w14:textId="3CABF1DF" w:rsidR="00894D05" w:rsidRPr="00894D05" w:rsidRDefault="00894D05" w:rsidP="00E9643D">
      <w:pPr>
        <w:suppressAutoHyphens w:val="0"/>
        <w:spacing w:before="600" w:line="360" w:lineRule="auto"/>
        <w:rPr>
          <w:rFonts w:ascii="Verdana" w:hAnsi="Verdana"/>
        </w:rPr>
      </w:pPr>
      <w:r w:rsidRPr="00894D05">
        <w:rPr>
          <w:rFonts w:ascii="Verdana" w:hAnsi="Verdana"/>
        </w:rPr>
        <w:lastRenderedPageBreak/>
        <w:t>b) Organização;</w:t>
      </w:r>
    </w:p>
    <w:p w14:paraId="468FC34A" w14:textId="22FF5360" w:rsidR="00894D05" w:rsidRPr="00894D05" w:rsidRDefault="00A82786" w:rsidP="00E9643D">
      <w:pPr>
        <w:suppressAutoHyphens w:val="0"/>
        <w:spacing w:before="600" w:line="360" w:lineRule="auto"/>
        <w:rPr>
          <w:rFonts w:ascii="Verdana" w:hAnsi="Verdana"/>
        </w:rPr>
      </w:pPr>
      <w:r>
        <w:rPr>
          <w:rFonts w:ascii="Verdana" w:hAnsi="Verdana"/>
        </w:rPr>
        <w:t>c</w:t>
      </w:r>
      <w:r w:rsidR="00894D05" w:rsidRPr="00894D05">
        <w:rPr>
          <w:rFonts w:ascii="Verdana" w:hAnsi="Verdana"/>
        </w:rPr>
        <w:t>) Título;</w:t>
      </w:r>
    </w:p>
    <w:p w14:paraId="1443BAC3" w14:textId="222174CF" w:rsidR="00894D05" w:rsidRPr="00894D05" w:rsidRDefault="00894D05" w:rsidP="00E9643D">
      <w:pPr>
        <w:suppressAutoHyphens w:val="0"/>
        <w:spacing w:before="600" w:line="360" w:lineRule="auto"/>
        <w:rPr>
          <w:rFonts w:ascii="Verdana" w:hAnsi="Verdana"/>
        </w:rPr>
      </w:pPr>
      <w:r w:rsidRPr="00894D05">
        <w:rPr>
          <w:rFonts w:ascii="Verdana" w:hAnsi="Verdana"/>
        </w:rPr>
        <w:t>d) Descri</w:t>
      </w:r>
      <w:r>
        <w:rPr>
          <w:rFonts w:ascii="Verdana" w:hAnsi="Verdana"/>
        </w:rPr>
        <w:t>ção</w:t>
      </w:r>
      <w:r w:rsidRPr="00894D05">
        <w:rPr>
          <w:rFonts w:ascii="Verdana" w:hAnsi="Verdana"/>
        </w:rPr>
        <w:t>;</w:t>
      </w:r>
    </w:p>
    <w:p w14:paraId="05608C42" w14:textId="5FFAB980" w:rsidR="00894D05" w:rsidRPr="00894D05" w:rsidRDefault="00894D05" w:rsidP="00E9643D">
      <w:pPr>
        <w:suppressAutoHyphens w:val="0"/>
        <w:spacing w:before="600" w:line="360" w:lineRule="auto"/>
        <w:rPr>
          <w:rFonts w:ascii="Verdana" w:hAnsi="Verdana"/>
        </w:rPr>
      </w:pPr>
      <w:r>
        <w:rPr>
          <w:rFonts w:ascii="Verdana" w:hAnsi="Verdana"/>
        </w:rPr>
        <w:t>e</w:t>
      </w:r>
      <w:r w:rsidRPr="00894D05">
        <w:rPr>
          <w:rFonts w:ascii="Verdana" w:hAnsi="Verdana"/>
        </w:rPr>
        <w:t>) Licença de Uso;</w:t>
      </w:r>
    </w:p>
    <w:p w14:paraId="1717CC63" w14:textId="42F187BA" w:rsidR="00894D05" w:rsidRDefault="00894D05" w:rsidP="00E9643D">
      <w:pPr>
        <w:suppressAutoHyphens w:val="0"/>
        <w:spacing w:before="600" w:line="360" w:lineRule="auto"/>
        <w:rPr>
          <w:rFonts w:ascii="Verdana" w:hAnsi="Verdana"/>
        </w:rPr>
      </w:pPr>
      <w:r>
        <w:rPr>
          <w:rFonts w:ascii="Verdana" w:hAnsi="Verdana"/>
        </w:rPr>
        <w:t>f</w:t>
      </w:r>
      <w:r w:rsidRPr="00894D05">
        <w:rPr>
          <w:rFonts w:ascii="Verdana" w:hAnsi="Verdana"/>
        </w:rPr>
        <w:t>) Periodicidade de Atualiza</w:t>
      </w:r>
      <w:r>
        <w:rPr>
          <w:rFonts w:ascii="Verdana" w:hAnsi="Verdana"/>
        </w:rPr>
        <w:t>ção</w:t>
      </w:r>
    </w:p>
    <w:p w14:paraId="3E717723" w14:textId="7390BD00" w:rsidR="00894D05" w:rsidRPr="00894D05" w:rsidRDefault="00894D05" w:rsidP="00E9643D">
      <w:pPr>
        <w:suppressAutoHyphens w:val="0"/>
        <w:spacing w:before="600" w:line="360" w:lineRule="auto"/>
        <w:rPr>
          <w:rFonts w:ascii="Verdana" w:hAnsi="Verdana"/>
        </w:rPr>
      </w:pPr>
      <w:r>
        <w:rPr>
          <w:rFonts w:ascii="Verdana" w:hAnsi="Verdana"/>
        </w:rPr>
        <w:t>g</w:t>
      </w:r>
      <w:r w:rsidRPr="00894D05">
        <w:rPr>
          <w:rFonts w:ascii="Verdana" w:hAnsi="Verdana"/>
        </w:rPr>
        <w:t>) Area Técnica Responsável;</w:t>
      </w:r>
    </w:p>
    <w:p w14:paraId="21F440E6" w14:textId="779C25FA" w:rsidR="00894D05" w:rsidRPr="00894D05" w:rsidRDefault="00894D05" w:rsidP="00E9643D">
      <w:pPr>
        <w:suppressAutoHyphens w:val="0"/>
        <w:spacing w:before="600" w:line="360" w:lineRule="auto"/>
        <w:rPr>
          <w:rFonts w:ascii="Verdana" w:hAnsi="Verdana"/>
        </w:rPr>
      </w:pPr>
      <w:r w:rsidRPr="00894D05">
        <w:rPr>
          <w:rFonts w:ascii="Verdana" w:hAnsi="Verdana"/>
        </w:rPr>
        <w:t>h) E-mail da Area Técnica Responsável;</w:t>
      </w:r>
    </w:p>
    <w:p w14:paraId="326A8076" w14:textId="5B33FB1F" w:rsidR="00894D05" w:rsidRPr="00894D05" w:rsidRDefault="00894D05" w:rsidP="00E9643D">
      <w:pPr>
        <w:suppressAutoHyphens w:val="0"/>
        <w:spacing w:before="600" w:line="360" w:lineRule="auto"/>
        <w:rPr>
          <w:rFonts w:ascii="Verdana" w:hAnsi="Verdana"/>
        </w:rPr>
      </w:pPr>
      <w:r w:rsidRPr="00894D05">
        <w:rPr>
          <w:rFonts w:ascii="Verdana" w:hAnsi="Verdana"/>
        </w:rPr>
        <w:t>i) Palavras: Chave;</w:t>
      </w:r>
    </w:p>
    <w:p w14:paraId="3ACEFE97" w14:textId="074E4E76" w:rsidR="00894D05" w:rsidRPr="00894D05" w:rsidRDefault="00894D05" w:rsidP="00E9643D">
      <w:pPr>
        <w:suppressAutoHyphens w:val="0"/>
        <w:spacing w:before="600" w:line="360" w:lineRule="auto"/>
        <w:rPr>
          <w:rFonts w:ascii="Verdana" w:hAnsi="Verdana"/>
        </w:rPr>
      </w:pPr>
      <w:r>
        <w:rPr>
          <w:rFonts w:ascii="Verdana" w:hAnsi="Verdana"/>
        </w:rPr>
        <w:t>j</w:t>
      </w:r>
      <w:r w:rsidRPr="00894D05">
        <w:rPr>
          <w:rFonts w:ascii="Verdana" w:hAnsi="Verdana"/>
        </w:rPr>
        <w:t>) Versão;</w:t>
      </w:r>
    </w:p>
    <w:p w14:paraId="3209CAE3" w14:textId="376486C3" w:rsidR="00894D05" w:rsidRPr="00894D05" w:rsidRDefault="00894D05" w:rsidP="00E9643D">
      <w:pPr>
        <w:suppressAutoHyphens w:val="0"/>
        <w:spacing w:before="600" w:line="360" w:lineRule="auto"/>
        <w:rPr>
          <w:rFonts w:ascii="Verdana" w:hAnsi="Verdana"/>
        </w:rPr>
      </w:pPr>
      <w:r>
        <w:rPr>
          <w:rFonts w:ascii="Verdana" w:hAnsi="Verdana"/>
        </w:rPr>
        <w:t>k</w:t>
      </w:r>
      <w:r w:rsidRPr="00894D05">
        <w:rPr>
          <w:rFonts w:ascii="Verdana" w:hAnsi="Verdana"/>
        </w:rPr>
        <w:t>) Temas;</w:t>
      </w:r>
    </w:p>
    <w:p w14:paraId="3CB92CC0" w14:textId="62EE609B" w:rsidR="00894D05" w:rsidRPr="00894D05" w:rsidRDefault="00A82786" w:rsidP="00E9643D">
      <w:pPr>
        <w:suppressAutoHyphens w:val="0"/>
        <w:spacing w:before="600" w:line="360" w:lineRule="auto"/>
        <w:rPr>
          <w:rFonts w:ascii="Verdana" w:hAnsi="Verdana"/>
        </w:rPr>
      </w:pPr>
      <w:r>
        <w:rPr>
          <w:rFonts w:ascii="Verdana" w:hAnsi="Verdana"/>
        </w:rPr>
        <w:t>l</w:t>
      </w:r>
      <w:r w:rsidR="00894D05" w:rsidRPr="00894D05">
        <w:rPr>
          <w:rFonts w:ascii="Verdana" w:hAnsi="Verdana"/>
        </w:rPr>
        <w:t>) Cobertura Temporal - Início;</w:t>
      </w:r>
    </w:p>
    <w:p w14:paraId="26F683C4" w14:textId="77777777" w:rsidR="00894D05" w:rsidRPr="00894D05" w:rsidRDefault="00894D05" w:rsidP="00E9643D">
      <w:pPr>
        <w:suppressAutoHyphens w:val="0"/>
        <w:spacing w:before="600" w:line="360" w:lineRule="auto"/>
        <w:rPr>
          <w:rFonts w:ascii="Verdana" w:hAnsi="Verdana"/>
        </w:rPr>
      </w:pPr>
      <w:r w:rsidRPr="00894D05">
        <w:rPr>
          <w:rFonts w:ascii="Verdana" w:hAnsi="Verdana"/>
        </w:rPr>
        <w:t>m) Cobertura Temporal - Fim;</w:t>
      </w:r>
    </w:p>
    <w:p w14:paraId="5A29AAA7" w14:textId="77777777" w:rsidR="00894D05" w:rsidRPr="00894D05" w:rsidRDefault="00894D05" w:rsidP="00E9643D">
      <w:pPr>
        <w:suppressAutoHyphens w:val="0"/>
        <w:spacing w:before="600" w:line="360" w:lineRule="auto"/>
        <w:rPr>
          <w:rFonts w:ascii="Verdana" w:hAnsi="Verdana"/>
        </w:rPr>
      </w:pPr>
      <w:r w:rsidRPr="00894D05">
        <w:rPr>
          <w:rFonts w:ascii="Verdana" w:hAnsi="Verdana"/>
        </w:rPr>
        <w:t>n) Cobertura Espacial;</w:t>
      </w:r>
    </w:p>
    <w:p w14:paraId="0B84A834" w14:textId="1EDD66D1" w:rsidR="00894D05" w:rsidRPr="00894D05" w:rsidRDefault="00894D05" w:rsidP="00E9643D">
      <w:pPr>
        <w:suppressAutoHyphens w:val="0"/>
        <w:spacing w:before="600" w:line="360" w:lineRule="auto"/>
        <w:rPr>
          <w:rFonts w:ascii="Verdana" w:hAnsi="Verdana"/>
        </w:rPr>
      </w:pPr>
      <w:r>
        <w:rPr>
          <w:rFonts w:ascii="Verdana" w:hAnsi="Verdana"/>
        </w:rPr>
        <w:t>o</w:t>
      </w:r>
      <w:r w:rsidRPr="00894D05">
        <w:rPr>
          <w:rFonts w:ascii="Verdana" w:hAnsi="Verdana"/>
        </w:rPr>
        <w:t>) Granularidade da Cobertura Espacial;</w:t>
      </w:r>
    </w:p>
    <w:p w14:paraId="7B359D11" w14:textId="46400240" w:rsidR="00894D05" w:rsidRPr="00894D05" w:rsidRDefault="00894D05" w:rsidP="00E9643D">
      <w:pPr>
        <w:suppressAutoHyphens w:val="0"/>
        <w:spacing w:before="600" w:line="360" w:lineRule="auto"/>
        <w:rPr>
          <w:rFonts w:ascii="Verdana" w:hAnsi="Verdana"/>
        </w:rPr>
      </w:pPr>
      <w:r w:rsidRPr="00894D05">
        <w:rPr>
          <w:rFonts w:ascii="Verdana" w:hAnsi="Verdana"/>
        </w:rPr>
        <w:lastRenderedPageBreak/>
        <w:t>p) Título do Recurso;</w:t>
      </w:r>
    </w:p>
    <w:p w14:paraId="52D78EA2" w14:textId="41A1B604" w:rsidR="00894D05" w:rsidRPr="00894D05" w:rsidRDefault="00894D05" w:rsidP="00E9643D">
      <w:pPr>
        <w:suppressAutoHyphens w:val="0"/>
        <w:spacing w:before="600" w:line="360" w:lineRule="auto"/>
        <w:rPr>
          <w:rFonts w:ascii="Verdana" w:hAnsi="Verdana"/>
        </w:rPr>
      </w:pPr>
      <w:r>
        <w:rPr>
          <w:rFonts w:ascii="Verdana" w:hAnsi="Verdana"/>
        </w:rPr>
        <w:t>q</w:t>
      </w:r>
      <w:r w:rsidRPr="00894D05">
        <w:rPr>
          <w:rFonts w:ascii="Verdana" w:hAnsi="Verdana"/>
        </w:rPr>
        <w:t>) Descrição do Recurso;</w:t>
      </w:r>
    </w:p>
    <w:p w14:paraId="63ACBB22" w14:textId="25D27FDB" w:rsidR="000C78F3" w:rsidRPr="00894D05" w:rsidRDefault="00894D05" w:rsidP="00E9643D">
      <w:pPr>
        <w:suppressAutoHyphens w:val="0"/>
        <w:spacing w:before="600" w:line="360" w:lineRule="auto"/>
        <w:rPr>
          <w:rFonts w:ascii="Verdana" w:hAnsi="Verdana"/>
        </w:rPr>
      </w:pPr>
      <w:r>
        <w:rPr>
          <w:rFonts w:ascii="Verdana" w:hAnsi="Verdana"/>
        </w:rPr>
        <w:t>r</w:t>
      </w:r>
      <w:r w:rsidRPr="00894D05">
        <w:rPr>
          <w:rFonts w:ascii="Verdana" w:hAnsi="Verdana"/>
        </w:rPr>
        <w:t>) Tipo do Recurso;</w:t>
      </w:r>
    </w:p>
    <w:p w14:paraId="6819AFA4" w14:textId="081F875E" w:rsidR="00894D05" w:rsidRPr="00894D05" w:rsidRDefault="00894D05" w:rsidP="00E9643D">
      <w:pPr>
        <w:suppressAutoHyphens w:val="0"/>
        <w:spacing w:before="600" w:line="360" w:lineRule="auto"/>
        <w:rPr>
          <w:rFonts w:ascii="Verdana" w:hAnsi="Verdana"/>
        </w:rPr>
      </w:pPr>
      <w:r>
        <w:rPr>
          <w:rFonts w:ascii="Verdana" w:hAnsi="Verdana"/>
        </w:rPr>
        <w:t>s</w:t>
      </w:r>
      <w:r w:rsidRPr="00894D05">
        <w:rPr>
          <w:rFonts w:ascii="Verdana" w:hAnsi="Verdana"/>
        </w:rPr>
        <w:t xml:space="preserve">) </w:t>
      </w:r>
      <w:r>
        <w:rPr>
          <w:rFonts w:ascii="Verdana" w:hAnsi="Verdana"/>
        </w:rPr>
        <w:t>URL de acesso</w:t>
      </w:r>
      <w:r w:rsidRPr="00894D05">
        <w:rPr>
          <w:rFonts w:ascii="Verdana" w:hAnsi="Verdana"/>
        </w:rPr>
        <w:t>;</w:t>
      </w:r>
    </w:p>
    <w:p w14:paraId="6B57C242" w14:textId="1F23C0CF" w:rsidR="000C78F3" w:rsidRPr="00894D05" w:rsidRDefault="00894D05" w:rsidP="00E9643D">
      <w:pPr>
        <w:suppressAutoHyphens w:val="0"/>
        <w:spacing w:before="600" w:line="360" w:lineRule="auto"/>
        <w:rPr>
          <w:rFonts w:ascii="Verdana" w:hAnsi="Verdana"/>
        </w:rPr>
      </w:pPr>
      <w:r>
        <w:rPr>
          <w:rFonts w:ascii="Verdana" w:hAnsi="Verdana"/>
        </w:rPr>
        <w:t>t</w:t>
      </w:r>
      <w:r w:rsidRPr="00894D05">
        <w:rPr>
          <w:rFonts w:ascii="Verdana" w:hAnsi="Verdana"/>
        </w:rPr>
        <w:t xml:space="preserve">) </w:t>
      </w:r>
      <w:r>
        <w:rPr>
          <w:rFonts w:ascii="Verdana" w:hAnsi="Verdana"/>
        </w:rPr>
        <w:t>Formato</w:t>
      </w:r>
      <w:r w:rsidRPr="00894D05">
        <w:rPr>
          <w:rFonts w:ascii="Verdana" w:hAnsi="Verdana"/>
        </w:rPr>
        <w:t>;</w:t>
      </w:r>
    </w:p>
    <w:p w14:paraId="7F8337D2" w14:textId="0DD5AE1C" w:rsidR="00894D05" w:rsidRPr="00894D05" w:rsidRDefault="00894D05" w:rsidP="00894D05">
      <w:pPr>
        <w:suppressAutoHyphens w:val="0"/>
        <w:spacing w:before="600" w:line="360" w:lineRule="auto"/>
        <w:rPr>
          <w:rFonts w:ascii="Verdana" w:hAnsi="Verdana"/>
        </w:rPr>
      </w:pPr>
      <w:r w:rsidRPr="00894D05">
        <w:rPr>
          <w:rFonts w:ascii="Verdana" w:hAnsi="Verdana"/>
        </w:rPr>
        <w:t>3) Nos casos de dados georreferenciados, deve-se levar em conta normas e padr</w:t>
      </w:r>
      <w:r>
        <w:rPr>
          <w:rFonts w:ascii="Verdana" w:hAnsi="Verdana"/>
        </w:rPr>
        <w:t>õ</w:t>
      </w:r>
      <w:r w:rsidRPr="00894D05">
        <w:rPr>
          <w:rFonts w:ascii="Verdana" w:hAnsi="Verdana"/>
        </w:rPr>
        <w:t xml:space="preserve">es da </w:t>
      </w:r>
      <w:r w:rsidRPr="00B979A8">
        <w:rPr>
          <w:rFonts w:ascii="Verdana" w:hAnsi="Verdana"/>
        </w:rPr>
        <w:t>Infraestrutura Nacional de Dados Espaciais</w:t>
      </w:r>
      <w:r w:rsidRPr="00894D05">
        <w:rPr>
          <w:rFonts w:ascii="Verdana" w:hAnsi="Verdana"/>
        </w:rPr>
        <w:t>;</w:t>
      </w:r>
    </w:p>
    <w:p w14:paraId="18B8D18B" w14:textId="569EDADE" w:rsidR="00894D05" w:rsidRPr="00894D05" w:rsidRDefault="00894D05" w:rsidP="00894D05">
      <w:pPr>
        <w:suppressAutoHyphens w:val="0"/>
        <w:spacing w:before="600" w:line="360" w:lineRule="auto"/>
        <w:rPr>
          <w:rFonts w:ascii="Verdana" w:hAnsi="Verdana"/>
        </w:rPr>
      </w:pPr>
      <w:r w:rsidRPr="00894D05">
        <w:rPr>
          <w:rFonts w:ascii="Verdana" w:hAnsi="Verdana"/>
        </w:rPr>
        <w:t>4) Publicar os dados da Anatel seguindo os padr</w:t>
      </w:r>
      <w:r>
        <w:rPr>
          <w:rFonts w:ascii="Verdana" w:hAnsi="Verdana"/>
        </w:rPr>
        <w:t>õ</w:t>
      </w:r>
      <w:r w:rsidRPr="00894D05">
        <w:rPr>
          <w:rFonts w:ascii="Verdana" w:hAnsi="Verdana"/>
        </w:rPr>
        <w:t xml:space="preserve">es definidos pela </w:t>
      </w:r>
      <w:hyperlink r:id="rId26" w:history="1">
        <w:r w:rsidR="00432D1E" w:rsidRPr="00106F87">
          <w:rPr>
            <w:rStyle w:val="Hyperlink"/>
            <w:rFonts w:ascii="Verdana" w:hAnsi="Verdana"/>
          </w:rPr>
          <w:t xml:space="preserve">Padrões de Interoperabilidade de Governo Eletrônico </w:t>
        </w:r>
        <w:r w:rsidR="00B979A8">
          <w:rPr>
            <w:rStyle w:val="Hyperlink"/>
            <w:rFonts w:ascii="Verdana" w:hAnsi="Verdana"/>
          </w:rPr>
          <w:t>–</w:t>
        </w:r>
        <w:r w:rsidR="00432D1E" w:rsidRPr="00106F87">
          <w:rPr>
            <w:rStyle w:val="Hyperlink"/>
            <w:rFonts w:ascii="Verdana" w:hAnsi="Verdana"/>
          </w:rPr>
          <w:t xml:space="preserve"> e</w:t>
        </w:r>
        <w:r w:rsidR="00B979A8">
          <w:rPr>
            <w:rStyle w:val="Hyperlink"/>
            <w:rFonts w:ascii="Verdana" w:hAnsi="Verdana"/>
          </w:rPr>
          <w:t>-</w:t>
        </w:r>
        <w:r w:rsidR="00432D1E" w:rsidRPr="00106F87">
          <w:rPr>
            <w:rStyle w:val="Hyperlink"/>
            <w:rFonts w:ascii="Verdana" w:hAnsi="Verdana"/>
          </w:rPr>
          <w:t>PING</w:t>
        </w:r>
      </w:hyperlink>
      <w:r w:rsidRPr="00894D05">
        <w:rPr>
          <w:rFonts w:ascii="Verdana" w:hAnsi="Verdana"/>
        </w:rPr>
        <w:t xml:space="preserve">, pela </w:t>
      </w:r>
      <w:r w:rsidRPr="0054500E">
        <w:rPr>
          <w:rFonts w:ascii="Verdana" w:hAnsi="Verdana"/>
        </w:rPr>
        <w:t>Infraestrutura Nacional de Dados Abertos</w:t>
      </w:r>
      <w:r w:rsidRPr="00894D05">
        <w:rPr>
          <w:rFonts w:ascii="Verdana" w:hAnsi="Verdana"/>
        </w:rPr>
        <w:t xml:space="preserve"> e pela Infraestrutura Nacional de Dados Espaciais;</w:t>
      </w:r>
    </w:p>
    <w:p w14:paraId="054B8024" w14:textId="3BA7B4A6" w:rsidR="00894D05" w:rsidRPr="00894D05" w:rsidRDefault="00894D05" w:rsidP="00894D05">
      <w:pPr>
        <w:suppressAutoHyphens w:val="0"/>
        <w:spacing w:before="600" w:line="360" w:lineRule="auto"/>
        <w:rPr>
          <w:rFonts w:ascii="Verdana" w:hAnsi="Verdana"/>
        </w:rPr>
      </w:pPr>
      <w:r w:rsidRPr="00894D05">
        <w:rPr>
          <w:rFonts w:ascii="Verdana" w:hAnsi="Verdana"/>
        </w:rPr>
        <w:t xml:space="preserve">5) Catalogar os dados abertos no Portal Brasileiro de Dados Abertos, </w:t>
      </w:r>
      <w:r w:rsidR="00670AD1" w:rsidRPr="00894D05">
        <w:rPr>
          <w:rFonts w:ascii="Verdana" w:hAnsi="Verdana"/>
        </w:rPr>
        <w:t>catálogo</w:t>
      </w:r>
      <w:r w:rsidRPr="00894D05">
        <w:rPr>
          <w:rFonts w:ascii="Verdana" w:hAnsi="Verdana"/>
        </w:rPr>
        <w:t xml:space="preserve"> central de acesso aos dados do Governo Federal;</w:t>
      </w:r>
    </w:p>
    <w:p w14:paraId="0531DB17" w14:textId="44757C0B" w:rsidR="00894D05" w:rsidRPr="00894D05" w:rsidRDefault="00894D05" w:rsidP="00894D05">
      <w:pPr>
        <w:suppressAutoHyphens w:val="0"/>
        <w:spacing w:before="600" w:line="360" w:lineRule="auto"/>
        <w:rPr>
          <w:rFonts w:ascii="Verdana" w:hAnsi="Verdana"/>
        </w:rPr>
      </w:pPr>
      <w:r w:rsidRPr="00894D05">
        <w:rPr>
          <w:rFonts w:ascii="Verdana" w:hAnsi="Verdana"/>
        </w:rPr>
        <w:t xml:space="preserve">6) Catalogar dados geoespacializados na </w:t>
      </w:r>
      <w:r w:rsidRPr="005314EA">
        <w:rPr>
          <w:rFonts w:ascii="Verdana" w:hAnsi="Verdana"/>
        </w:rPr>
        <w:t>Infraestrutura Nacional de Dados Espaciais</w:t>
      </w:r>
      <w:r w:rsidRPr="00894D05">
        <w:rPr>
          <w:rFonts w:ascii="Verdana" w:hAnsi="Verdana"/>
        </w:rPr>
        <w:t>;</w:t>
      </w:r>
    </w:p>
    <w:p w14:paraId="1E3C56F7" w14:textId="52D15D24" w:rsidR="00894D05" w:rsidRPr="00894D05" w:rsidRDefault="00894D05" w:rsidP="00894D05">
      <w:pPr>
        <w:suppressAutoHyphens w:val="0"/>
        <w:spacing w:before="600" w:line="360" w:lineRule="auto"/>
        <w:rPr>
          <w:rFonts w:ascii="Verdana" w:hAnsi="Verdana"/>
        </w:rPr>
      </w:pPr>
      <w:r w:rsidRPr="00894D05">
        <w:rPr>
          <w:rFonts w:ascii="Verdana" w:hAnsi="Verdana"/>
        </w:rPr>
        <w:t xml:space="preserve">7) Promover a integração entre os catálogos de metadados da Infraestrutura Nacional de Dados Abertos e da </w:t>
      </w:r>
      <w:r w:rsidRPr="008A6138">
        <w:rPr>
          <w:rFonts w:ascii="Verdana" w:hAnsi="Verdana"/>
        </w:rPr>
        <w:t>Infraestrutura Nacional de Dados Espaciais</w:t>
      </w:r>
      <w:r w:rsidRPr="00894D05">
        <w:rPr>
          <w:rFonts w:ascii="Verdana" w:hAnsi="Verdana"/>
        </w:rPr>
        <w:t>;</w:t>
      </w:r>
    </w:p>
    <w:p w14:paraId="53AC9B93" w14:textId="0FB346D5" w:rsidR="00894D05" w:rsidRPr="00894D05" w:rsidRDefault="00894D05" w:rsidP="00894D05">
      <w:pPr>
        <w:suppressAutoHyphens w:val="0"/>
        <w:spacing w:before="600" w:line="360" w:lineRule="auto"/>
        <w:rPr>
          <w:rFonts w:ascii="Verdana" w:hAnsi="Verdana"/>
        </w:rPr>
      </w:pPr>
      <w:r w:rsidRPr="00894D05">
        <w:rPr>
          <w:rFonts w:ascii="Verdana" w:hAnsi="Verdana"/>
        </w:rPr>
        <w:t>8) Manter os dados publicados atualizados e sincronizados com os Painéis de Dados da Anatel, com a menor periodicidade e maior granularidade vi</w:t>
      </w:r>
      <w:r>
        <w:rPr>
          <w:rFonts w:ascii="Verdana" w:hAnsi="Verdana"/>
        </w:rPr>
        <w:t>á</w:t>
      </w:r>
      <w:r w:rsidRPr="00894D05">
        <w:rPr>
          <w:rFonts w:ascii="Verdana" w:hAnsi="Verdana"/>
        </w:rPr>
        <w:t>veis;</w:t>
      </w:r>
    </w:p>
    <w:p w14:paraId="6CD42CE5" w14:textId="25A5A112" w:rsidR="00894D05" w:rsidRPr="00894D05" w:rsidRDefault="00894D05" w:rsidP="00894D05">
      <w:pPr>
        <w:suppressAutoHyphens w:val="0"/>
        <w:spacing w:before="600" w:line="360" w:lineRule="auto"/>
        <w:rPr>
          <w:rFonts w:ascii="Verdana" w:hAnsi="Verdana"/>
        </w:rPr>
      </w:pPr>
      <w:r w:rsidRPr="00894D05">
        <w:rPr>
          <w:rFonts w:ascii="Verdana" w:hAnsi="Verdana"/>
        </w:rPr>
        <w:lastRenderedPageBreak/>
        <w:t>9) Atualizar os dados, preferencialmente, por meio de sincronização automática, estabelecendo-se um processo cont</w:t>
      </w:r>
      <w:r>
        <w:rPr>
          <w:rFonts w:ascii="Verdana" w:hAnsi="Verdana"/>
        </w:rPr>
        <w:t>í</w:t>
      </w:r>
      <w:r w:rsidRPr="00894D05">
        <w:rPr>
          <w:rFonts w:ascii="Verdana" w:hAnsi="Verdana"/>
        </w:rPr>
        <w:t>nuo, especialmente no caso de sistemas estruturantes;</w:t>
      </w:r>
    </w:p>
    <w:p w14:paraId="22CB4D19" w14:textId="3A6B0CA7" w:rsidR="00894D05" w:rsidRPr="00894D05" w:rsidRDefault="00894D05" w:rsidP="00894D05">
      <w:pPr>
        <w:suppressAutoHyphens w:val="0"/>
        <w:spacing w:before="600" w:line="360" w:lineRule="auto"/>
        <w:rPr>
          <w:rFonts w:ascii="Verdana" w:hAnsi="Verdana"/>
        </w:rPr>
      </w:pPr>
      <w:r w:rsidRPr="00894D05">
        <w:rPr>
          <w:rFonts w:ascii="Verdana" w:hAnsi="Verdana"/>
        </w:rPr>
        <w:t xml:space="preserve">10) Catalogar as bases de dados no Portal Brasileiro de Dados Abertos utilizando sempre o mesmo nome registrado no Plano de Dados Abertos do </w:t>
      </w:r>
      <w:r>
        <w:rPr>
          <w:rFonts w:ascii="Verdana" w:hAnsi="Verdana"/>
        </w:rPr>
        <w:t>órgão</w:t>
      </w:r>
      <w:r w:rsidRPr="00894D05">
        <w:rPr>
          <w:rFonts w:ascii="Verdana" w:hAnsi="Verdana"/>
        </w:rPr>
        <w:t>;</w:t>
      </w:r>
    </w:p>
    <w:p w14:paraId="27DF6226" w14:textId="3457C4B9" w:rsidR="000C78F3" w:rsidRPr="00894D05" w:rsidRDefault="00894D05" w:rsidP="00894D05">
      <w:pPr>
        <w:suppressAutoHyphens w:val="0"/>
        <w:spacing w:before="600" w:line="360" w:lineRule="auto"/>
        <w:rPr>
          <w:rFonts w:ascii="Verdana" w:hAnsi="Verdana"/>
        </w:rPr>
      </w:pPr>
      <w:r w:rsidRPr="00894D05">
        <w:rPr>
          <w:rFonts w:ascii="Verdana" w:hAnsi="Verdana"/>
        </w:rPr>
        <w:t>11) Utilizar, como forma de disseminação, os ambientes do Portal Brasileiro de Dados Abertos do Governo Federal e a p</w:t>
      </w:r>
      <w:r>
        <w:rPr>
          <w:rFonts w:ascii="Verdana" w:hAnsi="Verdana"/>
        </w:rPr>
        <w:t>á</w:t>
      </w:r>
      <w:r w:rsidRPr="00894D05">
        <w:rPr>
          <w:rFonts w:ascii="Verdana" w:hAnsi="Verdana"/>
        </w:rPr>
        <w:t>gina institucional de dados abertos da Anatel.</w:t>
      </w:r>
    </w:p>
    <w:p w14:paraId="7BDEE904" w14:textId="25A20AEC" w:rsidR="00894D05" w:rsidRPr="00873D34" w:rsidRDefault="00894D05" w:rsidP="00894D05">
      <w:pPr>
        <w:suppressAutoHyphens w:val="0"/>
        <w:spacing w:before="600" w:line="360" w:lineRule="auto"/>
        <w:rPr>
          <w:rFonts w:ascii="Verdana" w:hAnsi="Verdana"/>
          <w:b/>
          <w:bCs/>
        </w:rPr>
      </w:pPr>
      <w:r w:rsidRPr="00873D34">
        <w:rPr>
          <w:rFonts w:ascii="Verdana" w:hAnsi="Verdana"/>
          <w:b/>
          <w:bCs/>
        </w:rPr>
        <w:t>VII.</w:t>
      </w:r>
      <w:r w:rsidR="0060172D" w:rsidRPr="00873D34">
        <w:rPr>
          <w:rFonts w:ascii="Verdana" w:hAnsi="Verdana"/>
          <w:b/>
          <w:bCs/>
        </w:rPr>
        <w:t xml:space="preserve"> </w:t>
      </w:r>
      <w:r w:rsidRPr="00873D34">
        <w:rPr>
          <w:rFonts w:ascii="Verdana" w:hAnsi="Verdana"/>
          <w:b/>
          <w:bCs/>
        </w:rPr>
        <w:t>SUSTENTA</w:t>
      </w:r>
      <w:r w:rsidR="004C618E" w:rsidRPr="00873D34">
        <w:rPr>
          <w:rFonts w:ascii="Verdana" w:hAnsi="Verdana"/>
          <w:b/>
          <w:bCs/>
        </w:rPr>
        <w:t>ÇÃ</w:t>
      </w:r>
      <w:r w:rsidRPr="00873D34">
        <w:rPr>
          <w:rFonts w:ascii="Verdana" w:hAnsi="Verdana"/>
          <w:b/>
          <w:bCs/>
        </w:rPr>
        <w:t>O, MONITORAMENTO E CONTROLE (GOVERNAN</w:t>
      </w:r>
      <w:r w:rsidR="00582F4F" w:rsidRPr="00873D34">
        <w:rPr>
          <w:rFonts w:ascii="Verdana" w:hAnsi="Verdana"/>
          <w:b/>
          <w:bCs/>
        </w:rPr>
        <w:t>Ç</w:t>
      </w:r>
      <w:r w:rsidRPr="00873D34">
        <w:rPr>
          <w:rFonts w:ascii="Verdana" w:hAnsi="Verdana"/>
          <w:b/>
          <w:bCs/>
        </w:rPr>
        <w:t>A E GESTÃO)</w:t>
      </w:r>
    </w:p>
    <w:p w14:paraId="1F521F4B" w14:textId="2887F499" w:rsidR="00894D05" w:rsidRPr="00894D05" w:rsidRDefault="00894D05" w:rsidP="00894D05">
      <w:pPr>
        <w:suppressAutoHyphens w:val="0"/>
        <w:spacing w:before="600" w:line="360" w:lineRule="auto"/>
        <w:rPr>
          <w:rFonts w:ascii="Verdana" w:hAnsi="Verdana"/>
        </w:rPr>
      </w:pPr>
      <w:r w:rsidRPr="00894D05">
        <w:rPr>
          <w:rFonts w:ascii="Verdana" w:hAnsi="Verdana"/>
        </w:rPr>
        <w:t>A</w:t>
      </w:r>
      <w:r>
        <w:rPr>
          <w:rFonts w:ascii="Verdana" w:hAnsi="Verdana"/>
        </w:rPr>
        <w:t xml:space="preserve"> </w:t>
      </w:r>
      <w:r w:rsidRPr="00894D05">
        <w:rPr>
          <w:rFonts w:ascii="Verdana" w:hAnsi="Verdana"/>
        </w:rPr>
        <w:t xml:space="preserve">institucionalização do Plano de Dados Abertos, sua governança e revisões serão comunicadas a todo o </w:t>
      </w:r>
      <w:r>
        <w:rPr>
          <w:rFonts w:ascii="Verdana" w:hAnsi="Verdana"/>
        </w:rPr>
        <w:t>órgão</w:t>
      </w:r>
      <w:r w:rsidRPr="00894D05">
        <w:rPr>
          <w:rFonts w:ascii="Verdana" w:hAnsi="Verdana"/>
        </w:rPr>
        <w:t xml:space="preserve"> por meio dos veículos de comunicação interna e a sociedade por meio do</w:t>
      </w:r>
      <w:r>
        <w:rPr>
          <w:rFonts w:ascii="Verdana" w:hAnsi="Verdana"/>
        </w:rPr>
        <w:t xml:space="preserve"> </w:t>
      </w:r>
      <w:r w:rsidRPr="00894D05">
        <w:rPr>
          <w:rFonts w:ascii="Verdana" w:hAnsi="Verdana"/>
        </w:rPr>
        <w:t xml:space="preserve">Portal da Anatel na Internet, e de suas redes </w:t>
      </w:r>
      <w:r w:rsidR="00582F4F" w:rsidRPr="00894D05">
        <w:rPr>
          <w:rFonts w:ascii="Verdana" w:hAnsi="Verdana"/>
        </w:rPr>
        <w:t>sociais.</w:t>
      </w:r>
    </w:p>
    <w:p w14:paraId="5E0E0161" w14:textId="3DF342AA" w:rsidR="00894D05" w:rsidRPr="00894D05" w:rsidRDefault="00894D05" w:rsidP="00894D05">
      <w:pPr>
        <w:suppressAutoHyphens w:val="0"/>
        <w:spacing w:before="600" w:line="360" w:lineRule="auto"/>
        <w:rPr>
          <w:rFonts w:ascii="Verdana" w:hAnsi="Verdana"/>
        </w:rPr>
      </w:pPr>
      <w:r w:rsidRPr="00894D05">
        <w:rPr>
          <w:rFonts w:ascii="Verdana" w:hAnsi="Verdana"/>
        </w:rPr>
        <w:t>A</w:t>
      </w:r>
      <w:r>
        <w:rPr>
          <w:rFonts w:ascii="Verdana" w:hAnsi="Verdana"/>
        </w:rPr>
        <w:t xml:space="preserve"> </w:t>
      </w:r>
      <w:r w:rsidRPr="00894D05">
        <w:rPr>
          <w:rFonts w:ascii="Verdana" w:hAnsi="Verdana"/>
        </w:rPr>
        <w:t xml:space="preserve">publicação das bases programadas será sempre anunciada por meio de </w:t>
      </w:r>
      <w:r>
        <w:rPr>
          <w:rFonts w:ascii="Verdana" w:hAnsi="Verdana"/>
        </w:rPr>
        <w:t>ações</w:t>
      </w:r>
      <w:r w:rsidRPr="00894D05">
        <w:rPr>
          <w:rFonts w:ascii="Verdana" w:hAnsi="Verdana"/>
        </w:rPr>
        <w:t xml:space="preserve"> de comunicação internas e externas, conforme planejamento exposto no cronograma de fomento ao reuso</w:t>
      </w:r>
      <w:r>
        <w:rPr>
          <w:rFonts w:ascii="Verdana" w:hAnsi="Verdana"/>
        </w:rPr>
        <w:t xml:space="preserve"> </w:t>
      </w:r>
      <w:r w:rsidRPr="00894D05">
        <w:rPr>
          <w:rFonts w:ascii="Verdana" w:hAnsi="Verdana"/>
        </w:rPr>
        <w:t>de bases (</w:t>
      </w:r>
      <w:r w:rsidR="008017E4" w:rsidRPr="00CF6E1C">
        <w:rPr>
          <w:rFonts w:ascii="Verdana" w:hAnsi="Verdana"/>
          <w:bCs/>
        </w:rPr>
        <w:t>Item:</w:t>
      </w:r>
      <w:r w:rsidRPr="00894D05">
        <w:rPr>
          <w:rFonts w:ascii="Verdana" w:hAnsi="Verdana"/>
        </w:rPr>
        <w:t xml:space="preserve"> V</w:t>
      </w:r>
      <w:r>
        <w:rPr>
          <w:rFonts w:ascii="Verdana" w:hAnsi="Verdana"/>
        </w:rPr>
        <w:t>III</w:t>
      </w:r>
      <w:r w:rsidRPr="00894D05">
        <w:rPr>
          <w:rFonts w:ascii="Verdana" w:hAnsi="Verdana"/>
        </w:rPr>
        <w:t xml:space="preserve">, </w:t>
      </w:r>
      <w:r w:rsidR="00885AE8">
        <w:rPr>
          <w:rFonts w:ascii="Verdana" w:hAnsi="Verdana"/>
        </w:rPr>
        <w:t xml:space="preserve">subitem </w:t>
      </w:r>
      <w:r>
        <w:rPr>
          <w:rFonts w:ascii="Verdana" w:hAnsi="Verdana"/>
        </w:rPr>
        <w:t>VIII.</w:t>
      </w:r>
      <w:r w:rsidRPr="00894D05">
        <w:rPr>
          <w:rFonts w:ascii="Verdana" w:hAnsi="Verdana"/>
        </w:rPr>
        <w:t>b).</w:t>
      </w:r>
    </w:p>
    <w:p w14:paraId="5A57DB20" w14:textId="2CB44A88" w:rsidR="00894D05" w:rsidRPr="00894D05" w:rsidRDefault="00894D05" w:rsidP="00894D05">
      <w:pPr>
        <w:suppressAutoHyphens w:val="0"/>
        <w:spacing w:before="600" w:line="360" w:lineRule="auto"/>
        <w:rPr>
          <w:rFonts w:ascii="Verdana" w:hAnsi="Verdana"/>
        </w:rPr>
      </w:pPr>
      <w:r w:rsidRPr="00894D05">
        <w:rPr>
          <w:rFonts w:ascii="Verdana" w:hAnsi="Verdana"/>
        </w:rPr>
        <w:t xml:space="preserve">Abaixo </w:t>
      </w:r>
      <w:r>
        <w:rPr>
          <w:rFonts w:ascii="Verdana" w:hAnsi="Verdana"/>
        </w:rPr>
        <w:t>estão</w:t>
      </w:r>
      <w:r w:rsidRPr="00894D05">
        <w:rPr>
          <w:rFonts w:ascii="Verdana" w:hAnsi="Verdana"/>
        </w:rPr>
        <w:t xml:space="preserve"> especificados os atores principais no processo de governança e gest</w:t>
      </w:r>
      <w:r>
        <w:rPr>
          <w:rFonts w:ascii="Verdana" w:hAnsi="Verdana"/>
        </w:rPr>
        <w:t>ão</w:t>
      </w:r>
      <w:r w:rsidRPr="00894D05">
        <w:rPr>
          <w:rFonts w:ascii="Verdana" w:hAnsi="Verdana"/>
        </w:rPr>
        <w:t xml:space="preserve"> do Plano de Dados Abertos da </w:t>
      </w:r>
      <w:r>
        <w:rPr>
          <w:rFonts w:ascii="Verdana" w:hAnsi="Verdana"/>
        </w:rPr>
        <w:t>Agência</w:t>
      </w:r>
      <w:r w:rsidRPr="00894D05">
        <w:rPr>
          <w:rFonts w:ascii="Verdana" w:hAnsi="Verdana"/>
        </w:rPr>
        <w:t xml:space="preserve"> e as suas responsabilidades.</w:t>
      </w:r>
    </w:p>
    <w:p w14:paraId="777E423F" w14:textId="30E8C197" w:rsidR="00894D05" w:rsidRPr="00894D05" w:rsidRDefault="00894D05" w:rsidP="00894D05">
      <w:pPr>
        <w:suppressAutoHyphens w:val="0"/>
        <w:spacing w:before="600" w:line="360" w:lineRule="auto"/>
        <w:rPr>
          <w:rFonts w:ascii="Verdana" w:hAnsi="Verdana"/>
        </w:rPr>
      </w:pPr>
      <w:r w:rsidRPr="00894D05">
        <w:rPr>
          <w:rFonts w:ascii="Verdana" w:hAnsi="Verdana"/>
        </w:rPr>
        <w:t>V</w:t>
      </w:r>
      <w:r>
        <w:rPr>
          <w:rFonts w:ascii="Verdana" w:hAnsi="Verdana"/>
        </w:rPr>
        <w:t>II.</w:t>
      </w:r>
      <w:r w:rsidRPr="00894D05">
        <w:rPr>
          <w:rFonts w:ascii="Verdana" w:hAnsi="Verdana"/>
        </w:rPr>
        <w:t>a) Aprovação e acompanhamento do Plano de Dados Abertos</w:t>
      </w:r>
    </w:p>
    <w:p w14:paraId="75959EF9" w14:textId="2E456906" w:rsidR="00894D05" w:rsidRPr="00894D05" w:rsidRDefault="00894D05" w:rsidP="00894D05">
      <w:pPr>
        <w:suppressAutoHyphens w:val="0"/>
        <w:spacing w:before="600" w:line="360" w:lineRule="auto"/>
        <w:rPr>
          <w:rFonts w:ascii="Verdana" w:hAnsi="Verdana"/>
        </w:rPr>
      </w:pPr>
      <w:r w:rsidRPr="00894D05">
        <w:rPr>
          <w:rFonts w:ascii="Verdana" w:hAnsi="Verdana"/>
        </w:rPr>
        <w:t xml:space="preserve">Em atenção a Política de Governança, Gestão Executiva e Responsabilidade Socioambiental da </w:t>
      </w:r>
      <w:r>
        <w:rPr>
          <w:rFonts w:ascii="Verdana" w:hAnsi="Verdana"/>
        </w:rPr>
        <w:t>Agência</w:t>
      </w:r>
      <w:r w:rsidRPr="00894D05">
        <w:rPr>
          <w:rFonts w:ascii="Verdana" w:hAnsi="Verdana"/>
        </w:rPr>
        <w:t xml:space="preserve"> Nacional de Telecomunica</w:t>
      </w:r>
      <w:r>
        <w:rPr>
          <w:rFonts w:ascii="Verdana" w:hAnsi="Verdana"/>
        </w:rPr>
        <w:t>ções</w:t>
      </w:r>
      <w:r w:rsidRPr="00894D05">
        <w:rPr>
          <w:rFonts w:ascii="Verdana" w:hAnsi="Verdana"/>
        </w:rPr>
        <w:t xml:space="preserve"> (P</w:t>
      </w:r>
      <w:r>
        <w:rPr>
          <w:rFonts w:ascii="Verdana" w:hAnsi="Verdana"/>
        </w:rPr>
        <w:t>G</w:t>
      </w:r>
      <w:r w:rsidRPr="00894D05">
        <w:rPr>
          <w:rFonts w:ascii="Verdana" w:hAnsi="Verdana"/>
        </w:rPr>
        <w:t xml:space="preserve">GR), aprovada pela </w:t>
      </w:r>
      <w:hyperlink r:id="rId27" w:history="1">
        <w:r w:rsidRPr="006B24E5">
          <w:rPr>
            <w:rStyle w:val="Hyperlink"/>
            <w:rFonts w:ascii="Verdana" w:hAnsi="Verdana"/>
          </w:rPr>
          <w:t>Resolução Interna ne 38, de 9 de agosto de 2021</w:t>
        </w:r>
      </w:hyperlink>
      <w:r w:rsidRPr="00894D05">
        <w:rPr>
          <w:rFonts w:ascii="Verdana" w:hAnsi="Verdana"/>
        </w:rPr>
        <w:t xml:space="preserve">, compete </w:t>
      </w:r>
      <w:r>
        <w:rPr>
          <w:rFonts w:ascii="Verdana" w:hAnsi="Verdana"/>
        </w:rPr>
        <w:t>à</w:t>
      </w:r>
      <w:r w:rsidRPr="00894D05">
        <w:rPr>
          <w:rFonts w:ascii="Verdana" w:hAnsi="Verdana"/>
        </w:rPr>
        <w:t xml:space="preserve"> Comissão de G</w:t>
      </w:r>
      <w:r>
        <w:rPr>
          <w:rFonts w:ascii="Verdana" w:hAnsi="Verdana"/>
        </w:rPr>
        <w:t>estão</w:t>
      </w:r>
      <w:r w:rsidRPr="00894D05">
        <w:rPr>
          <w:rFonts w:ascii="Verdana" w:hAnsi="Verdana"/>
        </w:rPr>
        <w:t xml:space="preserve"> Executiva (CGE) aprovar os planos institucionais de sua competência, entre </w:t>
      </w:r>
      <w:r w:rsidRPr="00894D05">
        <w:rPr>
          <w:rFonts w:ascii="Verdana" w:hAnsi="Verdana"/>
        </w:rPr>
        <w:lastRenderedPageBreak/>
        <w:t xml:space="preserve">eles </w:t>
      </w:r>
      <w:r>
        <w:rPr>
          <w:rFonts w:ascii="Verdana" w:hAnsi="Verdana"/>
        </w:rPr>
        <w:t>o</w:t>
      </w:r>
      <w:r w:rsidRPr="00894D05">
        <w:rPr>
          <w:rFonts w:ascii="Verdana" w:hAnsi="Verdana"/>
        </w:rPr>
        <w:t xml:space="preserve"> Plano de Dados Abertos da Anatel, e acompanhar a</w:t>
      </w:r>
      <w:r>
        <w:rPr>
          <w:rFonts w:ascii="Verdana" w:hAnsi="Verdana"/>
        </w:rPr>
        <w:t xml:space="preserve"> </w:t>
      </w:r>
      <w:r w:rsidRPr="00894D05">
        <w:rPr>
          <w:rFonts w:ascii="Verdana" w:hAnsi="Verdana"/>
        </w:rPr>
        <w:t xml:space="preserve">sua </w:t>
      </w:r>
      <w:r>
        <w:rPr>
          <w:rFonts w:ascii="Verdana" w:hAnsi="Verdana"/>
        </w:rPr>
        <w:t>execução</w:t>
      </w:r>
      <w:r w:rsidRPr="00894D05">
        <w:rPr>
          <w:rFonts w:ascii="Verdana" w:hAnsi="Verdana"/>
        </w:rPr>
        <w:t>, propondo, se necessário, a adoção de providências pertinentes para o seu cump</w:t>
      </w:r>
      <w:r>
        <w:rPr>
          <w:rFonts w:ascii="Verdana" w:hAnsi="Verdana"/>
        </w:rPr>
        <w:t>ri</w:t>
      </w:r>
      <w:r w:rsidRPr="00894D05">
        <w:rPr>
          <w:rFonts w:ascii="Verdana" w:hAnsi="Verdana"/>
        </w:rPr>
        <w:t>mento.</w:t>
      </w:r>
    </w:p>
    <w:p w14:paraId="0800A488" w14:textId="3F0CBBF9" w:rsidR="00894D05" w:rsidRPr="009C58CF" w:rsidRDefault="00894D05" w:rsidP="00894D05">
      <w:pPr>
        <w:suppressAutoHyphens w:val="0"/>
        <w:spacing w:before="600" w:line="360" w:lineRule="auto"/>
        <w:rPr>
          <w:rFonts w:ascii="Verdana" w:hAnsi="Verdana"/>
          <w:b/>
          <w:bCs/>
        </w:rPr>
      </w:pPr>
      <w:r w:rsidRPr="009C58CF">
        <w:rPr>
          <w:rFonts w:ascii="Verdana" w:hAnsi="Verdana"/>
          <w:b/>
          <w:bCs/>
        </w:rPr>
        <w:t>VII.b) Superintendente Executivo</w:t>
      </w:r>
    </w:p>
    <w:p w14:paraId="7BC882E4" w14:textId="70493C29" w:rsidR="00894D05" w:rsidRPr="00894D05" w:rsidRDefault="00894D05" w:rsidP="00894D05">
      <w:pPr>
        <w:suppressAutoHyphens w:val="0"/>
        <w:spacing w:before="600" w:line="360" w:lineRule="auto"/>
        <w:rPr>
          <w:rFonts w:ascii="Verdana" w:hAnsi="Verdana"/>
        </w:rPr>
      </w:pPr>
      <w:r>
        <w:rPr>
          <w:rFonts w:ascii="Verdana" w:hAnsi="Verdana"/>
        </w:rPr>
        <w:t>O</w:t>
      </w:r>
      <w:r w:rsidRPr="00894D05">
        <w:rPr>
          <w:rFonts w:ascii="Verdana" w:hAnsi="Verdana"/>
        </w:rPr>
        <w:t xml:space="preserve"> Superintendente Executivo, designado como autoridade de monitoramento por meio da Portaria </w:t>
      </w:r>
      <w:r>
        <w:rPr>
          <w:rFonts w:ascii="Verdana" w:hAnsi="Verdana"/>
        </w:rPr>
        <w:t>nº</w:t>
      </w:r>
      <w:r w:rsidRPr="00894D05">
        <w:rPr>
          <w:rFonts w:ascii="Verdana" w:hAnsi="Verdana"/>
        </w:rPr>
        <w:t xml:space="preserve"> 14, de 5 de janeiro de 2017, nos termos do </w:t>
      </w:r>
      <w:hyperlink r:id="rId28" w:anchor="art40" w:history="1">
        <w:r w:rsidRPr="00292CC0">
          <w:rPr>
            <w:rStyle w:val="Hyperlink"/>
            <w:rFonts w:ascii="Verdana" w:hAnsi="Verdana"/>
          </w:rPr>
          <w:t>art. 40 da Lei nº 12.527</w:t>
        </w:r>
      </w:hyperlink>
      <w:r w:rsidRPr="00894D05">
        <w:rPr>
          <w:rFonts w:ascii="Verdana" w:hAnsi="Verdana"/>
        </w:rPr>
        <w:t>, de 18 de</w:t>
      </w:r>
      <w:r>
        <w:rPr>
          <w:rFonts w:ascii="Verdana" w:hAnsi="Verdana"/>
        </w:rPr>
        <w:t xml:space="preserve"> </w:t>
      </w:r>
      <w:r w:rsidRPr="00894D05">
        <w:rPr>
          <w:rFonts w:ascii="Verdana" w:hAnsi="Verdana"/>
        </w:rPr>
        <w:t>novembro de 2011, será responsável por:</w:t>
      </w:r>
    </w:p>
    <w:p w14:paraId="334826A7" w14:textId="26EC5EE1" w:rsidR="00894D05" w:rsidRPr="00894D05" w:rsidRDefault="0011338C" w:rsidP="00894D05">
      <w:pPr>
        <w:suppressAutoHyphens w:val="0"/>
        <w:spacing w:before="600" w:line="360" w:lineRule="auto"/>
        <w:rPr>
          <w:rFonts w:ascii="Verdana" w:hAnsi="Verdana"/>
        </w:rPr>
      </w:pPr>
      <w:r>
        <w:rPr>
          <w:rFonts w:ascii="Verdana" w:hAnsi="Verdana"/>
        </w:rPr>
        <w:t>a</w:t>
      </w:r>
      <w:r w:rsidR="00894D05" w:rsidRPr="00894D05">
        <w:rPr>
          <w:rFonts w:ascii="Verdana" w:hAnsi="Verdana"/>
        </w:rPr>
        <w:t>) assegurar a publica</w:t>
      </w:r>
      <w:r w:rsidR="00894D05">
        <w:rPr>
          <w:rFonts w:ascii="Verdana" w:hAnsi="Verdana"/>
        </w:rPr>
        <w:t>ção</w:t>
      </w:r>
      <w:r w:rsidR="00894D05" w:rsidRPr="00894D05">
        <w:rPr>
          <w:rFonts w:ascii="Verdana" w:hAnsi="Verdana"/>
        </w:rPr>
        <w:t xml:space="preserve"> e a atualização do Plano de Dados Abertos;</w:t>
      </w:r>
    </w:p>
    <w:p w14:paraId="772A362A" w14:textId="1A38D1CA" w:rsidR="00894D05" w:rsidRPr="00894D05" w:rsidRDefault="00894D05" w:rsidP="00894D05">
      <w:pPr>
        <w:suppressAutoHyphens w:val="0"/>
        <w:spacing w:before="600" w:line="360" w:lineRule="auto"/>
        <w:rPr>
          <w:rFonts w:ascii="Verdana" w:hAnsi="Verdana"/>
        </w:rPr>
      </w:pPr>
      <w:r w:rsidRPr="00894D05">
        <w:rPr>
          <w:rFonts w:ascii="Verdana" w:hAnsi="Verdana"/>
        </w:rPr>
        <w:t xml:space="preserve">b) orientar as unidades sobre </w:t>
      </w:r>
      <w:r>
        <w:rPr>
          <w:rFonts w:ascii="Verdana" w:hAnsi="Verdana"/>
        </w:rPr>
        <w:t>o</w:t>
      </w:r>
      <w:r w:rsidRPr="00894D05">
        <w:rPr>
          <w:rFonts w:ascii="Verdana" w:hAnsi="Verdana"/>
        </w:rPr>
        <w:t xml:space="preserve"> cumprimento das normas referentes a dados abertos e a sua publicação, de forma eficiente e adequada;</w:t>
      </w:r>
    </w:p>
    <w:p w14:paraId="523F65DF" w14:textId="606169F7" w:rsidR="00894D05" w:rsidRPr="00894D05" w:rsidRDefault="00894D05" w:rsidP="00894D05">
      <w:pPr>
        <w:suppressAutoHyphens w:val="0"/>
        <w:spacing w:before="600" w:line="360" w:lineRule="auto"/>
        <w:rPr>
          <w:rFonts w:ascii="Verdana" w:hAnsi="Verdana"/>
        </w:rPr>
      </w:pPr>
      <w:r>
        <w:rPr>
          <w:rFonts w:ascii="Verdana" w:hAnsi="Verdana"/>
        </w:rPr>
        <w:t>c</w:t>
      </w:r>
      <w:r w:rsidRPr="00894D05">
        <w:rPr>
          <w:rFonts w:ascii="Verdana" w:hAnsi="Verdana"/>
        </w:rPr>
        <w:t xml:space="preserve">) acompanhar a </w:t>
      </w:r>
      <w:r>
        <w:rPr>
          <w:rFonts w:ascii="Verdana" w:hAnsi="Verdana"/>
        </w:rPr>
        <w:t>execução</w:t>
      </w:r>
      <w:r w:rsidRPr="00894D05">
        <w:rPr>
          <w:rFonts w:ascii="Verdana" w:hAnsi="Verdana"/>
        </w:rPr>
        <w:t xml:space="preserve"> da implementação dos Planos de Dados Abertos;</w:t>
      </w:r>
    </w:p>
    <w:p w14:paraId="17A1C465" w14:textId="315CFF01" w:rsidR="00894D05" w:rsidRPr="00894D05" w:rsidRDefault="00894D05" w:rsidP="00894D05">
      <w:pPr>
        <w:suppressAutoHyphens w:val="0"/>
        <w:spacing w:before="600" w:line="360" w:lineRule="auto"/>
        <w:rPr>
          <w:rFonts w:ascii="Verdana" w:hAnsi="Verdana"/>
        </w:rPr>
      </w:pPr>
      <w:r w:rsidRPr="00894D05">
        <w:rPr>
          <w:rFonts w:ascii="Verdana" w:hAnsi="Verdana"/>
        </w:rPr>
        <w:t>d) elaborar relatórios anuais de acompanhamento da execução dos Planos de Dados Abertos;</w:t>
      </w:r>
    </w:p>
    <w:p w14:paraId="4CAB10CD" w14:textId="39A1D525" w:rsidR="00894D05" w:rsidRPr="00894D05" w:rsidRDefault="00894D05" w:rsidP="00894D05">
      <w:pPr>
        <w:suppressAutoHyphens w:val="0"/>
        <w:spacing w:before="600" w:line="360" w:lineRule="auto"/>
        <w:rPr>
          <w:rFonts w:ascii="Verdana" w:hAnsi="Verdana"/>
        </w:rPr>
      </w:pPr>
      <w:r>
        <w:rPr>
          <w:rFonts w:ascii="Verdana" w:hAnsi="Verdana"/>
        </w:rPr>
        <w:t>e</w:t>
      </w:r>
      <w:r w:rsidRPr="00894D05">
        <w:rPr>
          <w:rFonts w:ascii="Verdana" w:hAnsi="Verdana"/>
        </w:rPr>
        <w:t>) promover a</w:t>
      </w:r>
      <w:r>
        <w:rPr>
          <w:rFonts w:ascii="Verdana" w:hAnsi="Verdana"/>
        </w:rPr>
        <w:t>ções</w:t>
      </w:r>
      <w:r w:rsidRPr="00894D05">
        <w:rPr>
          <w:rFonts w:ascii="Verdana" w:hAnsi="Verdana"/>
        </w:rPr>
        <w:t xml:space="preserve"> de fomento ao uso e reuso das bases; </w:t>
      </w:r>
      <w:r w:rsidR="0054429E">
        <w:rPr>
          <w:rFonts w:ascii="Verdana" w:hAnsi="Verdana"/>
        </w:rPr>
        <w:t>e</w:t>
      </w:r>
    </w:p>
    <w:p w14:paraId="08A9A379" w14:textId="2950CFA1" w:rsidR="000C78F3" w:rsidRPr="00894D05" w:rsidRDefault="00894D05" w:rsidP="00894D05">
      <w:pPr>
        <w:suppressAutoHyphens w:val="0"/>
        <w:spacing w:before="600" w:line="360" w:lineRule="auto"/>
        <w:rPr>
          <w:rFonts w:ascii="Verdana" w:hAnsi="Verdana"/>
        </w:rPr>
      </w:pPr>
      <w:r>
        <w:rPr>
          <w:rFonts w:ascii="Verdana" w:hAnsi="Verdana"/>
        </w:rPr>
        <w:t>f</w:t>
      </w:r>
      <w:r w:rsidRPr="00894D05">
        <w:rPr>
          <w:rFonts w:ascii="Verdana" w:hAnsi="Verdana"/>
        </w:rPr>
        <w:t xml:space="preserve">) quando necessário, recomentar medidas indispensáveis </w:t>
      </w:r>
      <w:r>
        <w:rPr>
          <w:rFonts w:ascii="Verdana" w:hAnsi="Verdana"/>
        </w:rPr>
        <w:t>à</w:t>
      </w:r>
      <w:r w:rsidRPr="00894D05">
        <w:rPr>
          <w:rFonts w:ascii="Verdana" w:hAnsi="Verdana"/>
        </w:rPr>
        <w:t xml:space="preserve"> implementação e ao aperfeiçoamento da Política de Dados Abertos.</w:t>
      </w:r>
    </w:p>
    <w:p w14:paraId="0EBEFA20" w14:textId="68D0A805" w:rsidR="00894D05" w:rsidRPr="009C58CF" w:rsidRDefault="00894D05" w:rsidP="00894D05">
      <w:pPr>
        <w:suppressAutoHyphens w:val="0"/>
        <w:spacing w:before="600" w:line="360" w:lineRule="auto"/>
        <w:rPr>
          <w:rFonts w:ascii="Verdana" w:hAnsi="Verdana"/>
          <w:b/>
          <w:bCs/>
        </w:rPr>
      </w:pPr>
      <w:r w:rsidRPr="009C58CF">
        <w:rPr>
          <w:rFonts w:ascii="Verdana" w:hAnsi="Verdana"/>
          <w:b/>
          <w:bCs/>
        </w:rPr>
        <w:t>VII.c) Superintendência de Gestão Interna da Informação</w:t>
      </w:r>
    </w:p>
    <w:p w14:paraId="251CFDD7" w14:textId="51A40131" w:rsidR="00894D05" w:rsidRPr="00894D05" w:rsidRDefault="00894D05" w:rsidP="00894D05">
      <w:pPr>
        <w:suppressAutoHyphens w:val="0"/>
        <w:spacing w:before="600" w:line="360" w:lineRule="auto"/>
        <w:rPr>
          <w:rFonts w:ascii="Verdana" w:hAnsi="Verdana"/>
        </w:rPr>
      </w:pPr>
      <w:r w:rsidRPr="00894D05">
        <w:rPr>
          <w:rFonts w:ascii="Verdana" w:hAnsi="Verdana"/>
        </w:rPr>
        <w:t>A</w:t>
      </w:r>
      <w:r>
        <w:rPr>
          <w:rFonts w:ascii="Verdana" w:hAnsi="Verdana"/>
        </w:rPr>
        <w:t xml:space="preserve"> </w:t>
      </w:r>
      <w:r w:rsidRPr="00894D05">
        <w:rPr>
          <w:rFonts w:ascii="Verdana" w:hAnsi="Verdana"/>
        </w:rPr>
        <w:t xml:space="preserve">Superintendência de Gestão Interna da Informação (SGI) será responsável por viabilizar as ferramentas e meios tecnológicos necessários para a publicação das </w:t>
      </w:r>
      <w:r w:rsidRPr="00894D05">
        <w:rPr>
          <w:rFonts w:ascii="Verdana" w:hAnsi="Verdana"/>
        </w:rPr>
        <w:lastRenderedPageBreak/>
        <w:t xml:space="preserve">bases de dados da </w:t>
      </w:r>
      <w:r>
        <w:rPr>
          <w:rFonts w:ascii="Verdana" w:hAnsi="Verdana"/>
        </w:rPr>
        <w:t xml:space="preserve">Agência </w:t>
      </w:r>
      <w:r w:rsidRPr="00894D05">
        <w:rPr>
          <w:rFonts w:ascii="Verdana" w:hAnsi="Verdana"/>
        </w:rPr>
        <w:t xml:space="preserve">no Portal Brasileiro de Dados Abertos e na </w:t>
      </w:r>
      <w:r w:rsidRPr="00BF54D7">
        <w:rPr>
          <w:rFonts w:ascii="Verdana" w:hAnsi="Verdana"/>
        </w:rPr>
        <w:t>Infraestrutura Nacional de Dados Espaciais</w:t>
      </w:r>
      <w:r w:rsidRPr="00894D05">
        <w:rPr>
          <w:rFonts w:ascii="Verdana" w:hAnsi="Verdana"/>
        </w:rPr>
        <w:t>.</w:t>
      </w:r>
    </w:p>
    <w:p w14:paraId="6442DBEC" w14:textId="449FDC7C" w:rsidR="00894D05" w:rsidRPr="00415D8A" w:rsidRDefault="00894D05" w:rsidP="00894D05">
      <w:pPr>
        <w:suppressAutoHyphens w:val="0"/>
        <w:spacing w:before="600" w:line="360" w:lineRule="auto"/>
        <w:rPr>
          <w:rFonts w:ascii="Verdana" w:hAnsi="Verdana"/>
          <w:b/>
          <w:bCs/>
        </w:rPr>
      </w:pPr>
      <w:r w:rsidRPr="00415D8A">
        <w:rPr>
          <w:rFonts w:ascii="Verdana" w:hAnsi="Verdana"/>
          <w:b/>
          <w:bCs/>
        </w:rPr>
        <w:t>VII.d) Fórum Temático Permanente de Gestão de Dados e Inteligência Artificial</w:t>
      </w:r>
    </w:p>
    <w:p w14:paraId="77957E74" w14:textId="3D292C2B" w:rsidR="00894D05" w:rsidRPr="00894D05" w:rsidRDefault="00894D05" w:rsidP="00894D05">
      <w:pPr>
        <w:suppressAutoHyphens w:val="0"/>
        <w:spacing w:before="600" w:line="360" w:lineRule="auto"/>
        <w:rPr>
          <w:rFonts w:ascii="Verdana" w:hAnsi="Verdana"/>
        </w:rPr>
      </w:pPr>
      <w:r w:rsidRPr="00894D05">
        <w:rPr>
          <w:rFonts w:ascii="Verdana" w:hAnsi="Verdana"/>
        </w:rPr>
        <w:t>A coordenação do Fórum Temático Permanente de Gestão de Dados e Inteligência Artificial será responsável por catalogar os metadados no Portal Brasileiro de Dados Abertos e na</w:t>
      </w:r>
      <w:r>
        <w:rPr>
          <w:rFonts w:ascii="Verdana" w:hAnsi="Verdana"/>
        </w:rPr>
        <w:t xml:space="preserve"> </w:t>
      </w:r>
      <w:r w:rsidRPr="00894D05">
        <w:rPr>
          <w:rFonts w:ascii="Verdana" w:hAnsi="Verdana"/>
        </w:rPr>
        <w:t xml:space="preserve">Infraestrutura Nacional de Dados Espaciais (INDE), caso georreferenciados, em conjunto com as Curadorias de Dados responsáveis pelas bases de dados e com </w:t>
      </w:r>
      <w:r>
        <w:rPr>
          <w:rFonts w:ascii="Verdana" w:hAnsi="Verdana"/>
        </w:rPr>
        <w:t>o</w:t>
      </w:r>
      <w:r w:rsidRPr="00894D05">
        <w:rPr>
          <w:rFonts w:ascii="Verdana" w:hAnsi="Verdana"/>
        </w:rPr>
        <w:t xml:space="preserve"> apoio da Superintendência</w:t>
      </w:r>
      <w:r>
        <w:rPr>
          <w:rFonts w:ascii="Verdana" w:hAnsi="Verdana"/>
        </w:rPr>
        <w:t xml:space="preserve"> </w:t>
      </w:r>
      <w:r w:rsidRPr="00894D05">
        <w:rPr>
          <w:rFonts w:ascii="Verdana" w:hAnsi="Verdana"/>
        </w:rPr>
        <w:t xml:space="preserve">de </w:t>
      </w:r>
      <w:r w:rsidR="00F96282">
        <w:rPr>
          <w:rFonts w:ascii="Verdana" w:hAnsi="Verdana"/>
        </w:rPr>
        <w:t>Gestão</w:t>
      </w:r>
      <w:r w:rsidRPr="00894D05">
        <w:rPr>
          <w:rFonts w:ascii="Verdana" w:hAnsi="Verdana"/>
        </w:rPr>
        <w:t xml:space="preserve"> Interna da Informação.</w:t>
      </w:r>
    </w:p>
    <w:p w14:paraId="3D212160" w14:textId="528CB237" w:rsidR="00894D05" w:rsidRPr="00415D8A" w:rsidRDefault="00894D05" w:rsidP="00894D05">
      <w:pPr>
        <w:suppressAutoHyphens w:val="0"/>
        <w:spacing w:before="600" w:line="360" w:lineRule="auto"/>
        <w:rPr>
          <w:rFonts w:ascii="Verdana" w:hAnsi="Verdana"/>
          <w:b/>
          <w:bCs/>
        </w:rPr>
      </w:pPr>
      <w:r w:rsidRPr="00415D8A">
        <w:rPr>
          <w:rFonts w:ascii="Verdana" w:hAnsi="Verdana"/>
          <w:b/>
          <w:bCs/>
        </w:rPr>
        <w:t>VII.e) Curadoria de Dados.</w:t>
      </w:r>
    </w:p>
    <w:p w14:paraId="3B0A35D2" w14:textId="322E1554" w:rsidR="00894D05" w:rsidRPr="00894D05" w:rsidRDefault="00894D05" w:rsidP="00894D05">
      <w:pPr>
        <w:suppressAutoHyphens w:val="0"/>
        <w:spacing w:before="600" w:line="360" w:lineRule="auto"/>
        <w:rPr>
          <w:rFonts w:ascii="Verdana" w:hAnsi="Verdana"/>
        </w:rPr>
      </w:pPr>
      <w:r w:rsidRPr="00894D05">
        <w:rPr>
          <w:rFonts w:ascii="Verdana" w:hAnsi="Verdana"/>
        </w:rPr>
        <w:t>S</w:t>
      </w:r>
      <w:r>
        <w:rPr>
          <w:rFonts w:ascii="Verdana" w:hAnsi="Verdana"/>
        </w:rPr>
        <w:t>ão</w:t>
      </w:r>
      <w:r w:rsidRPr="00894D05">
        <w:rPr>
          <w:rFonts w:ascii="Verdana" w:hAnsi="Verdana"/>
        </w:rPr>
        <w:t xml:space="preserve"> responsabilidades das Curadorias de Dados:</w:t>
      </w:r>
    </w:p>
    <w:p w14:paraId="79B3763D" w14:textId="07158ED8" w:rsidR="00894D05" w:rsidRPr="00894D05" w:rsidRDefault="00894D05" w:rsidP="00894D05">
      <w:pPr>
        <w:suppressAutoHyphens w:val="0"/>
        <w:spacing w:before="600" w:line="360" w:lineRule="auto"/>
        <w:rPr>
          <w:rFonts w:ascii="Verdana" w:hAnsi="Verdana"/>
        </w:rPr>
      </w:pPr>
      <w:r w:rsidRPr="00894D05">
        <w:rPr>
          <w:rFonts w:ascii="Verdana" w:hAnsi="Verdana"/>
        </w:rPr>
        <w:t>a) manter inventários e catálogos corporativos de dados (metadados);</w:t>
      </w:r>
    </w:p>
    <w:p w14:paraId="529A4EE9" w14:textId="149F9A32" w:rsidR="00894D05" w:rsidRPr="00894D05" w:rsidRDefault="00894D05" w:rsidP="00894D05">
      <w:pPr>
        <w:suppressAutoHyphens w:val="0"/>
        <w:spacing w:before="600" w:line="360" w:lineRule="auto"/>
        <w:rPr>
          <w:rFonts w:ascii="Verdana" w:hAnsi="Verdana"/>
        </w:rPr>
      </w:pPr>
      <w:r w:rsidRPr="00894D05">
        <w:rPr>
          <w:rFonts w:ascii="Verdana" w:hAnsi="Verdana"/>
        </w:rPr>
        <w:t>b) elaborar a descrição das bases de dados;</w:t>
      </w:r>
    </w:p>
    <w:p w14:paraId="0E9632F5" w14:textId="6438DB05" w:rsidR="00894D05" w:rsidRPr="00894D05" w:rsidRDefault="00894D05" w:rsidP="00894D05">
      <w:pPr>
        <w:suppressAutoHyphens w:val="0"/>
        <w:spacing w:before="600" w:line="360" w:lineRule="auto"/>
        <w:rPr>
          <w:rFonts w:ascii="Verdana" w:hAnsi="Verdana"/>
        </w:rPr>
      </w:pPr>
      <w:r>
        <w:rPr>
          <w:rFonts w:ascii="Verdana" w:hAnsi="Verdana"/>
        </w:rPr>
        <w:t>c</w:t>
      </w:r>
      <w:r w:rsidRPr="00894D05">
        <w:rPr>
          <w:rFonts w:ascii="Verdana" w:hAnsi="Verdana"/>
        </w:rPr>
        <w:t>)</w:t>
      </w:r>
      <w:r w:rsidR="005E41F4">
        <w:rPr>
          <w:rFonts w:ascii="Verdana" w:hAnsi="Verdana"/>
        </w:rPr>
        <w:t xml:space="preserve"> </w:t>
      </w:r>
      <w:r w:rsidRPr="00894D05">
        <w:rPr>
          <w:rFonts w:ascii="Verdana" w:hAnsi="Verdana"/>
        </w:rPr>
        <w:t>verificar previamente a qualidade da informação a ser publicada;</w:t>
      </w:r>
    </w:p>
    <w:p w14:paraId="7A381B3A" w14:textId="77777777" w:rsidR="00894D05" w:rsidRPr="00894D05" w:rsidRDefault="00894D05" w:rsidP="00894D05">
      <w:pPr>
        <w:suppressAutoHyphens w:val="0"/>
        <w:spacing w:before="600" w:line="360" w:lineRule="auto"/>
        <w:rPr>
          <w:rFonts w:ascii="Verdana" w:hAnsi="Verdana"/>
        </w:rPr>
      </w:pPr>
      <w:r w:rsidRPr="00894D05">
        <w:rPr>
          <w:rFonts w:ascii="Verdana" w:hAnsi="Verdana"/>
        </w:rPr>
        <w:t>d) publicar as bases em formato aberto;</w:t>
      </w:r>
    </w:p>
    <w:p w14:paraId="303DDA8F" w14:textId="7A7CC595" w:rsidR="00894D05" w:rsidRPr="00894D05" w:rsidRDefault="00894D05" w:rsidP="00894D05">
      <w:pPr>
        <w:suppressAutoHyphens w:val="0"/>
        <w:spacing w:before="600" w:line="360" w:lineRule="auto"/>
        <w:rPr>
          <w:rFonts w:ascii="Verdana" w:hAnsi="Verdana"/>
        </w:rPr>
      </w:pPr>
      <w:r>
        <w:rPr>
          <w:rFonts w:ascii="Verdana" w:hAnsi="Verdana"/>
        </w:rPr>
        <w:t>e</w:t>
      </w:r>
      <w:r w:rsidRPr="00894D05">
        <w:rPr>
          <w:rFonts w:ascii="Verdana" w:hAnsi="Verdana"/>
        </w:rPr>
        <w:t>) monitorar e garantir a disponibilidade e a atualização das bases de dados j</w:t>
      </w:r>
      <w:r w:rsidR="00F96282">
        <w:rPr>
          <w:rFonts w:ascii="Verdana" w:hAnsi="Verdana"/>
        </w:rPr>
        <w:t>á</w:t>
      </w:r>
      <w:r w:rsidRPr="00894D05">
        <w:rPr>
          <w:rFonts w:ascii="Verdana" w:hAnsi="Verdana"/>
        </w:rPr>
        <w:t xml:space="preserve"> catalogadas de acordo com a periodicidade de atualização definida;</w:t>
      </w:r>
    </w:p>
    <w:p w14:paraId="3B804504" w14:textId="4BA0CC62" w:rsidR="00894D05" w:rsidRPr="00894D05" w:rsidRDefault="00894D05" w:rsidP="00894D05">
      <w:pPr>
        <w:suppressAutoHyphens w:val="0"/>
        <w:spacing w:before="600" w:line="360" w:lineRule="auto"/>
        <w:rPr>
          <w:rFonts w:ascii="Verdana" w:hAnsi="Verdana"/>
        </w:rPr>
      </w:pPr>
      <w:r>
        <w:rPr>
          <w:rFonts w:ascii="Verdana" w:hAnsi="Verdana"/>
        </w:rPr>
        <w:lastRenderedPageBreak/>
        <w:t>f</w:t>
      </w:r>
      <w:r w:rsidRPr="00894D05">
        <w:rPr>
          <w:rFonts w:ascii="Verdana" w:hAnsi="Verdana"/>
        </w:rPr>
        <w:t>) designar o responsável pela publicação, atualização, evolução e manutenção de cada base de dados aberta, incluída a prestação de assistência quanto ao uso dos dados; e</w:t>
      </w:r>
    </w:p>
    <w:p w14:paraId="5218F569" w14:textId="33D1E268" w:rsidR="00894D05" w:rsidRPr="00894D05" w:rsidRDefault="00637CE9" w:rsidP="00894D05">
      <w:pPr>
        <w:suppressAutoHyphens w:val="0"/>
        <w:spacing w:before="600" w:line="360" w:lineRule="auto"/>
        <w:rPr>
          <w:rFonts w:ascii="Verdana" w:hAnsi="Verdana"/>
        </w:rPr>
      </w:pPr>
      <w:r>
        <w:rPr>
          <w:rFonts w:ascii="Verdana" w:hAnsi="Verdana"/>
        </w:rPr>
        <w:t>g</w:t>
      </w:r>
      <w:r w:rsidR="00894D05" w:rsidRPr="00894D05">
        <w:rPr>
          <w:rFonts w:ascii="Verdana" w:hAnsi="Verdana"/>
        </w:rPr>
        <w:t>) propor melhorias de qualidade dos dados disponibilizados, quando couber.</w:t>
      </w:r>
    </w:p>
    <w:p w14:paraId="228BA466" w14:textId="599C97AF" w:rsidR="00894D05" w:rsidRPr="00415D8A" w:rsidRDefault="00894D05" w:rsidP="00894D05">
      <w:pPr>
        <w:suppressAutoHyphens w:val="0"/>
        <w:spacing w:before="600" w:line="360" w:lineRule="auto"/>
        <w:rPr>
          <w:rFonts w:ascii="Verdana" w:hAnsi="Verdana"/>
          <w:b/>
          <w:bCs/>
        </w:rPr>
      </w:pPr>
      <w:r w:rsidRPr="00415D8A">
        <w:rPr>
          <w:rFonts w:ascii="Verdana" w:hAnsi="Verdana"/>
          <w:b/>
          <w:bCs/>
        </w:rPr>
        <w:t>VII.f) Interação com o cidadão</w:t>
      </w:r>
    </w:p>
    <w:p w14:paraId="20EC22D2" w14:textId="641F51C2" w:rsidR="00894D05" w:rsidRPr="00894D05" w:rsidRDefault="00894D05" w:rsidP="00894D05">
      <w:pPr>
        <w:suppressAutoHyphens w:val="0"/>
        <w:spacing w:before="600" w:line="360" w:lineRule="auto"/>
        <w:rPr>
          <w:rFonts w:ascii="Verdana" w:hAnsi="Verdana"/>
        </w:rPr>
      </w:pPr>
      <w:r>
        <w:rPr>
          <w:rFonts w:ascii="Verdana" w:hAnsi="Verdana"/>
        </w:rPr>
        <w:t>O</w:t>
      </w:r>
      <w:r w:rsidRPr="00894D05">
        <w:rPr>
          <w:rFonts w:ascii="Verdana" w:hAnsi="Verdana"/>
        </w:rPr>
        <w:t xml:space="preserve"> cida</w:t>
      </w:r>
      <w:r>
        <w:rPr>
          <w:rFonts w:ascii="Verdana" w:hAnsi="Verdana"/>
        </w:rPr>
        <w:t>dão</w:t>
      </w:r>
      <w:r w:rsidRPr="00894D05">
        <w:rPr>
          <w:rFonts w:ascii="Verdana" w:hAnsi="Verdana"/>
        </w:rPr>
        <w:t xml:space="preserve"> poder</w:t>
      </w:r>
      <w:r>
        <w:rPr>
          <w:rFonts w:ascii="Verdana" w:hAnsi="Verdana"/>
        </w:rPr>
        <w:t>á</w:t>
      </w:r>
      <w:r w:rsidRPr="00894D05">
        <w:rPr>
          <w:rFonts w:ascii="Verdana" w:hAnsi="Verdana"/>
        </w:rPr>
        <w:t xml:space="preserve"> utilizar o sistema </w:t>
      </w:r>
      <w:hyperlink r:id="rId29" w:history="1">
        <w:r w:rsidRPr="00F96282">
          <w:rPr>
            <w:rStyle w:val="Hyperlink"/>
            <w:rFonts w:ascii="Verdana" w:hAnsi="Verdana"/>
          </w:rPr>
          <w:t>Fala.br (Plataforma Integrada de Ouvidoria e Acesso à Informação)</w:t>
        </w:r>
      </w:hyperlink>
      <w:r w:rsidRPr="00894D05">
        <w:rPr>
          <w:rFonts w:ascii="Verdana" w:hAnsi="Verdana"/>
        </w:rPr>
        <w:t xml:space="preserve"> ou acionar os canais de comunicação da Anatel, preferencialmente o "</w:t>
      </w:r>
      <w:hyperlink r:id="rId30" w:history="1">
        <w:r w:rsidRPr="00F96282">
          <w:rPr>
            <w:rStyle w:val="Hyperlink"/>
            <w:rFonts w:ascii="Verdana" w:hAnsi="Verdana"/>
          </w:rPr>
          <w:t>Sistema Anatel Consumidor</w:t>
        </w:r>
      </w:hyperlink>
      <w:r>
        <w:rPr>
          <w:rFonts w:ascii="Verdana" w:hAnsi="Verdana"/>
        </w:rPr>
        <w:t>”</w:t>
      </w:r>
      <w:r w:rsidRPr="00894D05">
        <w:rPr>
          <w:rFonts w:ascii="Verdana" w:hAnsi="Verdana"/>
        </w:rPr>
        <w:t xml:space="preserve">, por meio do endereço </w:t>
      </w:r>
      <w:hyperlink r:id="rId31" w:history="1">
        <w:r w:rsidR="007D39B8" w:rsidRPr="00486D42">
          <w:rPr>
            <w:rStyle w:val="Hyperlink"/>
            <w:rFonts w:ascii="Verdana" w:hAnsi="Verdana"/>
          </w:rPr>
          <w:t>https://apps.anatel.gov.br/AnatelConsumidor/</w:t>
        </w:r>
      </w:hyperlink>
      <w:r w:rsidR="007D39B8">
        <w:rPr>
          <w:rFonts w:ascii="Verdana" w:hAnsi="Verdana"/>
        </w:rPr>
        <w:t xml:space="preserve"> </w:t>
      </w:r>
      <w:r w:rsidRPr="00894D05">
        <w:rPr>
          <w:rFonts w:ascii="Verdana" w:hAnsi="Verdana"/>
        </w:rPr>
        <w:t>, para registrar e acompanhar reclama</w:t>
      </w:r>
      <w:r>
        <w:rPr>
          <w:rFonts w:ascii="Verdana" w:hAnsi="Verdana"/>
        </w:rPr>
        <w:t>ções</w:t>
      </w:r>
      <w:r w:rsidRPr="00894D05">
        <w:rPr>
          <w:rFonts w:ascii="Verdana" w:hAnsi="Verdana"/>
        </w:rPr>
        <w:t>, problemas técnicos, inconsistências ou sugestões sobre os</w:t>
      </w:r>
      <w:r>
        <w:rPr>
          <w:rFonts w:ascii="Verdana" w:hAnsi="Verdana"/>
        </w:rPr>
        <w:t xml:space="preserve"> </w:t>
      </w:r>
      <w:r w:rsidRPr="00894D05">
        <w:rPr>
          <w:rFonts w:ascii="Verdana" w:hAnsi="Verdana"/>
        </w:rPr>
        <w:t xml:space="preserve">dados publicados pela </w:t>
      </w:r>
      <w:r>
        <w:rPr>
          <w:rFonts w:ascii="Verdana" w:hAnsi="Verdana"/>
        </w:rPr>
        <w:t>Agência</w:t>
      </w:r>
      <w:r w:rsidRPr="00894D05">
        <w:rPr>
          <w:rFonts w:ascii="Verdana" w:hAnsi="Verdana"/>
        </w:rPr>
        <w:t xml:space="preserve"> no Portal Brasileiro de Dados Abertos.</w:t>
      </w:r>
    </w:p>
    <w:p w14:paraId="1E008D7C" w14:textId="3622FF45" w:rsidR="00894D05" w:rsidRPr="00701202" w:rsidRDefault="00894D05" w:rsidP="00894D05">
      <w:pPr>
        <w:suppressAutoHyphens w:val="0"/>
        <w:spacing w:before="600" w:line="360" w:lineRule="auto"/>
        <w:rPr>
          <w:rFonts w:ascii="Verdana" w:hAnsi="Verdana"/>
          <w:b/>
          <w:bCs/>
        </w:rPr>
      </w:pPr>
      <w:r w:rsidRPr="00701202">
        <w:rPr>
          <w:rFonts w:ascii="Verdana" w:hAnsi="Verdana"/>
          <w:b/>
          <w:bCs/>
        </w:rPr>
        <w:t>VII.g) Melhoria da qualidade dos dados</w:t>
      </w:r>
    </w:p>
    <w:p w14:paraId="468FE281" w14:textId="2D35A251" w:rsidR="00894D05" w:rsidRPr="00894D05" w:rsidRDefault="001F3668" w:rsidP="00894D05">
      <w:pPr>
        <w:suppressAutoHyphens w:val="0"/>
        <w:spacing w:before="600" w:line="360" w:lineRule="auto"/>
        <w:rPr>
          <w:rFonts w:ascii="Verdana" w:hAnsi="Verdana"/>
        </w:rPr>
      </w:pPr>
      <w:r>
        <w:rPr>
          <w:rFonts w:ascii="Verdana" w:hAnsi="Verdana"/>
        </w:rPr>
        <w:t>O</w:t>
      </w:r>
      <w:r w:rsidR="00894D05" w:rsidRPr="00894D05">
        <w:rPr>
          <w:rFonts w:ascii="Verdana" w:hAnsi="Verdana"/>
        </w:rPr>
        <w:t xml:space="preserve"> Plano de Dados Abertos tem como premissa a public</w:t>
      </w:r>
      <w:r w:rsidR="00894D05">
        <w:rPr>
          <w:rFonts w:ascii="Verdana" w:hAnsi="Verdana"/>
        </w:rPr>
        <w:t>ação</w:t>
      </w:r>
      <w:r w:rsidR="00894D05" w:rsidRPr="00894D05">
        <w:rPr>
          <w:rFonts w:ascii="Verdana" w:hAnsi="Verdana"/>
        </w:rPr>
        <w:t xml:space="preserve"> prioritária dos dados considerados relevantes para a sociedade o mais rápido possível e em formato n</w:t>
      </w:r>
      <w:r w:rsidR="00894D05">
        <w:rPr>
          <w:rFonts w:ascii="Verdana" w:hAnsi="Verdana"/>
        </w:rPr>
        <w:t>ã</w:t>
      </w:r>
      <w:r w:rsidR="00894D05" w:rsidRPr="00894D05">
        <w:rPr>
          <w:rFonts w:ascii="Verdana" w:hAnsi="Verdana"/>
        </w:rPr>
        <w:t>o-proprietário. Além</w:t>
      </w:r>
      <w:r w:rsidR="00894D05">
        <w:rPr>
          <w:rFonts w:ascii="Verdana" w:hAnsi="Verdana"/>
        </w:rPr>
        <w:t xml:space="preserve"> </w:t>
      </w:r>
      <w:r w:rsidR="00894D05" w:rsidRPr="00894D05">
        <w:rPr>
          <w:rFonts w:ascii="Verdana" w:hAnsi="Verdana"/>
        </w:rPr>
        <w:t>disso, serão informadas eventuais limitações de qualidade ou sigilo dos dados. Os problemas encontrados serão acompanhados e melhorias serão propostas e executadas.</w:t>
      </w:r>
    </w:p>
    <w:p w14:paraId="18F13D51" w14:textId="74846F7D" w:rsidR="00894D05" w:rsidRPr="00894D05" w:rsidRDefault="00894D05" w:rsidP="00894D05">
      <w:pPr>
        <w:suppressAutoHyphens w:val="0"/>
        <w:spacing w:before="600" w:line="360" w:lineRule="auto"/>
        <w:rPr>
          <w:rFonts w:ascii="Verdana" w:hAnsi="Verdana"/>
        </w:rPr>
      </w:pPr>
      <w:r w:rsidRPr="00894D05">
        <w:rPr>
          <w:rFonts w:ascii="Verdana" w:hAnsi="Verdana"/>
        </w:rPr>
        <w:t>A</w:t>
      </w:r>
      <w:r>
        <w:rPr>
          <w:rFonts w:ascii="Verdana" w:hAnsi="Verdana"/>
        </w:rPr>
        <w:t xml:space="preserve"> </w:t>
      </w:r>
      <w:r w:rsidRPr="00894D05">
        <w:rPr>
          <w:rFonts w:ascii="Verdana" w:hAnsi="Verdana"/>
        </w:rPr>
        <w:t>referência para melhoria da qualidade dos dados abertos pela Anatel estar baseada, sobretudo, no modelo de níveis de maturidade de dados proposto por Tim Berners-Lee.</w:t>
      </w:r>
    </w:p>
    <w:p w14:paraId="2EA24514" w14:textId="0D676E22" w:rsidR="000C78F3" w:rsidRPr="00894D05" w:rsidRDefault="00894D05" w:rsidP="00894D05">
      <w:pPr>
        <w:suppressAutoHyphens w:val="0"/>
        <w:spacing w:before="600" w:line="360" w:lineRule="auto"/>
        <w:rPr>
          <w:rFonts w:ascii="Verdana" w:hAnsi="Verdana"/>
        </w:rPr>
      </w:pPr>
      <w:r w:rsidRPr="00894D05">
        <w:rPr>
          <w:rFonts w:ascii="Verdana" w:hAnsi="Verdana"/>
        </w:rPr>
        <w:t>Tim Berners-Lee propõe que cada nova estrela alcançada torna os dados progressivamente mais poderosos e mais f</w:t>
      </w:r>
      <w:r>
        <w:rPr>
          <w:rFonts w:ascii="Verdana" w:hAnsi="Verdana"/>
        </w:rPr>
        <w:t>áceis</w:t>
      </w:r>
      <w:r w:rsidRPr="00894D05">
        <w:rPr>
          <w:rFonts w:ascii="Verdana" w:hAnsi="Verdana"/>
        </w:rPr>
        <w:t xml:space="preserve"> para as pessoas utilizarem.</w:t>
      </w:r>
    </w:p>
    <w:p w14:paraId="323DB73E" w14:textId="3450124F" w:rsidR="000F4929" w:rsidRPr="008017E4" w:rsidRDefault="0047754F" w:rsidP="008017E4">
      <w:pPr>
        <w:pStyle w:val="PargrafodaLista"/>
        <w:numPr>
          <w:ilvl w:val="0"/>
          <w:numId w:val="22"/>
        </w:numPr>
        <w:suppressAutoHyphens w:val="0"/>
        <w:spacing w:before="600" w:line="360" w:lineRule="auto"/>
        <w:rPr>
          <w:rFonts w:ascii="Verdana" w:hAnsi="Verdana"/>
        </w:rPr>
      </w:pPr>
      <w:r w:rsidRPr="008017E4">
        <w:rPr>
          <w:rFonts w:ascii="Verdana" w:hAnsi="Verdana"/>
          <w:b/>
          <w:bCs/>
        </w:rPr>
        <w:t>Maturidade</w:t>
      </w:r>
      <w:r w:rsidR="003D4571" w:rsidRPr="008017E4">
        <w:rPr>
          <w:rFonts w:ascii="Verdana" w:hAnsi="Verdana"/>
          <w:b/>
          <w:bCs/>
        </w:rPr>
        <w:t xml:space="preserve">: </w:t>
      </w:r>
      <w:r w:rsidRPr="008017E4">
        <w:rPr>
          <w:rFonts w:ascii="Verdana" w:hAnsi="Verdana"/>
        </w:rPr>
        <w:t>Uma estrela</w:t>
      </w:r>
      <w:r w:rsidR="000F4929" w:rsidRPr="008017E4">
        <w:rPr>
          <w:rFonts w:ascii="Verdana" w:hAnsi="Verdana"/>
        </w:rPr>
        <w:t>.</w:t>
      </w:r>
    </w:p>
    <w:p w14:paraId="60AAD7CB" w14:textId="2685B495" w:rsidR="0047754F" w:rsidRPr="008017E4" w:rsidRDefault="000F4929" w:rsidP="00625CED">
      <w:pPr>
        <w:pStyle w:val="PargrafodaLista"/>
        <w:numPr>
          <w:ilvl w:val="1"/>
          <w:numId w:val="22"/>
        </w:numPr>
        <w:suppressAutoHyphens w:val="0"/>
        <w:spacing w:before="600" w:line="360" w:lineRule="auto"/>
        <w:rPr>
          <w:rFonts w:ascii="Verdana" w:hAnsi="Verdana"/>
        </w:rPr>
      </w:pPr>
      <w:r w:rsidRPr="008017E4">
        <w:rPr>
          <w:rFonts w:ascii="Verdana" w:hAnsi="Verdana"/>
          <w:b/>
          <w:bCs/>
        </w:rPr>
        <w:lastRenderedPageBreak/>
        <w:t xml:space="preserve">Descrição: </w:t>
      </w:r>
      <w:r w:rsidR="0047754F" w:rsidRPr="008017E4">
        <w:rPr>
          <w:rFonts w:ascii="Verdana" w:hAnsi="Verdana"/>
        </w:rPr>
        <w:t xml:space="preserve">Os dados estão disponíveis na Web, independentemente do formato adotado, sob uma licença </w:t>
      </w:r>
      <w:proofErr w:type="gramStart"/>
      <w:r w:rsidR="0047754F" w:rsidRPr="008017E4">
        <w:rPr>
          <w:rFonts w:ascii="Verdana" w:hAnsi="Verdana"/>
        </w:rPr>
        <w:t>aberta(</w:t>
      </w:r>
      <w:proofErr w:type="gramEnd"/>
      <w:r w:rsidR="0047754F" w:rsidRPr="008017E4">
        <w:rPr>
          <w:rFonts w:ascii="Verdana" w:hAnsi="Verdana"/>
        </w:rPr>
        <w:t>por exemplo, um documento PDF).</w:t>
      </w:r>
    </w:p>
    <w:p w14:paraId="6B13877D" w14:textId="2F423061" w:rsidR="000F4929" w:rsidRPr="008017E4" w:rsidRDefault="003D4571" w:rsidP="008017E4">
      <w:pPr>
        <w:pStyle w:val="PargrafodaLista"/>
        <w:numPr>
          <w:ilvl w:val="0"/>
          <w:numId w:val="22"/>
        </w:numPr>
        <w:suppressAutoHyphens w:val="0"/>
        <w:spacing w:before="600" w:line="360" w:lineRule="auto"/>
        <w:rPr>
          <w:rFonts w:ascii="Verdana" w:hAnsi="Verdana"/>
        </w:rPr>
      </w:pPr>
      <w:r w:rsidRPr="008017E4">
        <w:rPr>
          <w:rFonts w:ascii="Verdana" w:hAnsi="Verdana"/>
          <w:b/>
          <w:bCs/>
        </w:rPr>
        <w:t xml:space="preserve">Maturidade: </w:t>
      </w:r>
      <w:r w:rsidR="0047754F" w:rsidRPr="008017E4">
        <w:rPr>
          <w:rFonts w:ascii="Verdana" w:hAnsi="Verdana"/>
        </w:rPr>
        <w:t>Duas estrelas</w:t>
      </w:r>
    </w:p>
    <w:p w14:paraId="7E5BE59B" w14:textId="5B420D10" w:rsidR="0047754F" w:rsidRPr="008017E4" w:rsidRDefault="000F4929" w:rsidP="00625CED">
      <w:pPr>
        <w:pStyle w:val="PargrafodaLista"/>
        <w:numPr>
          <w:ilvl w:val="1"/>
          <w:numId w:val="22"/>
        </w:numPr>
        <w:suppressAutoHyphens w:val="0"/>
        <w:spacing w:before="600" w:line="360" w:lineRule="auto"/>
        <w:rPr>
          <w:rFonts w:ascii="Verdana" w:hAnsi="Verdana"/>
        </w:rPr>
      </w:pPr>
      <w:r w:rsidRPr="008017E4">
        <w:rPr>
          <w:rFonts w:ascii="Verdana" w:hAnsi="Verdana"/>
          <w:b/>
          <w:bCs/>
        </w:rPr>
        <w:t>Descrição</w:t>
      </w:r>
      <w:r w:rsidRPr="00F96282">
        <w:rPr>
          <w:rFonts w:ascii="Verdana" w:hAnsi="Verdana"/>
          <w:b/>
          <w:bCs/>
        </w:rPr>
        <w:t>:</w:t>
      </w:r>
      <w:r w:rsidRPr="008017E4">
        <w:rPr>
          <w:rFonts w:ascii="Verdana" w:hAnsi="Verdana"/>
        </w:rPr>
        <w:t xml:space="preserve"> Respeitada</w:t>
      </w:r>
      <w:r w:rsidR="0047754F" w:rsidRPr="008017E4">
        <w:rPr>
          <w:rFonts w:ascii="Verdana" w:hAnsi="Verdana"/>
        </w:rPr>
        <w:t xml:space="preserve"> a condição anterior e ainda</w:t>
      </w:r>
      <w:r w:rsidR="00BA64D2" w:rsidRPr="008017E4">
        <w:rPr>
          <w:rFonts w:ascii="Verdana" w:hAnsi="Verdana"/>
        </w:rPr>
        <w:t xml:space="preserve"> </w:t>
      </w:r>
      <w:r w:rsidR="0047754F" w:rsidRPr="008017E4">
        <w:rPr>
          <w:rFonts w:ascii="Verdana" w:hAnsi="Verdana"/>
        </w:rPr>
        <w:t>disponibilizar dados abertos estruturados legíveis por máquina (o</w:t>
      </w:r>
      <w:r w:rsidR="00BA64D2" w:rsidRPr="008017E4">
        <w:rPr>
          <w:rFonts w:ascii="Verdana" w:hAnsi="Verdana"/>
        </w:rPr>
        <w:t xml:space="preserve"> </w:t>
      </w:r>
      <w:r w:rsidR="0047754F" w:rsidRPr="008017E4">
        <w:rPr>
          <w:rFonts w:ascii="Verdana" w:hAnsi="Verdana"/>
        </w:rPr>
        <w:t>formato utilizado pode ser proprietário, isto é, um arquivo Excel</w:t>
      </w:r>
      <w:r w:rsidR="00BA64D2" w:rsidRPr="008017E4">
        <w:rPr>
          <w:rFonts w:ascii="Verdana" w:hAnsi="Verdana"/>
        </w:rPr>
        <w:t xml:space="preserve"> </w:t>
      </w:r>
      <w:r w:rsidR="0047754F" w:rsidRPr="008017E4">
        <w:rPr>
          <w:rFonts w:ascii="Verdana" w:hAnsi="Verdana"/>
        </w:rPr>
        <w:t>em vez de uma imagem escaneada de uma tabela).</w:t>
      </w:r>
    </w:p>
    <w:p w14:paraId="6E42DC9C" w14:textId="44C990BC" w:rsidR="00572A69" w:rsidRPr="008017E4" w:rsidRDefault="008848C8" w:rsidP="008017E4">
      <w:pPr>
        <w:pStyle w:val="PargrafodaLista"/>
        <w:numPr>
          <w:ilvl w:val="0"/>
          <w:numId w:val="22"/>
        </w:numPr>
        <w:suppressAutoHyphens w:val="0"/>
        <w:spacing w:before="600" w:line="360" w:lineRule="auto"/>
        <w:rPr>
          <w:rFonts w:ascii="Verdana" w:hAnsi="Verdana"/>
        </w:rPr>
      </w:pPr>
      <w:r w:rsidRPr="008017E4">
        <w:rPr>
          <w:rFonts w:ascii="Verdana" w:hAnsi="Verdana"/>
          <w:b/>
          <w:bCs/>
        </w:rPr>
        <w:t xml:space="preserve">Maturidade: </w:t>
      </w:r>
      <w:r w:rsidR="0047754F" w:rsidRPr="008017E4">
        <w:rPr>
          <w:rFonts w:ascii="Verdana" w:hAnsi="Verdana"/>
        </w:rPr>
        <w:t>Três estrelas</w:t>
      </w:r>
    </w:p>
    <w:p w14:paraId="7E783ABC" w14:textId="270344FD" w:rsidR="0047754F" w:rsidRPr="008017E4" w:rsidRDefault="00572A69" w:rsidP="00625CED">
      <w:pPr>
        <w:pStyle w:val="PargrafodaLista"/>
        <w:numPr>
          <w:ilvl w:val="1"/>
          <w:numId w:val="22"/>
        </w:numPr>
        <w:suppressAutoHyphens w:val="0"/>
        <w:spacing w:before="600" w:line="360" w:lineRule="auto"/>
        <w:rPr>
          <w:rFonts w:ascii="Verdana" w:hAnsi="Verdana"/>
        </w:rPr>
      </w:pPr>
      <w:r w:rsidRPr="008017E4">
        <w:rPr>
          <w:rFonts w:ascii="Verdana" w:hAnsi="Verdana"/>
          <w:b/>
          <w:bCs/>
        </w:rPr>
        <w:t xml:space="preserve">Descrição: </w:t>
      </w:r>
      <w:r w:rsidR="0047754F" w:rsidRPr="008017E4">
        <w:rPr>
          <w:rFonts w:ascii="Verdana" w:hAnsi="Verdana"/>
        </w:rPr>
        <w:t>Todas as condições anteriores e ainda utilizar</w:t>
      </w:r>
      <w:r w:rsidR="00896A81" w:rsidRPr="008017E4">
        <w:rPr>
          <w:rFonts w:ascii="Verdana" w:hAnsi="Verdana"/>
        </w:rPr>
        <w:t xml:space="preserve"> </w:t>
      </w:r>
      <w:r w:rsidR="0047754F" w:rsidRPr="008017E4">
        <w:rPr>
          <w:rFonts w:ascii="Verdana" w:hAnsi="Verdana"/>
        </w:rPr>
        <w:t>formato não proprietário (por exemplo, um arquivo CSV em vez</w:t>
      </w:r>
      <w:r w:rsidR="00896A81" w:rsidRPr="008017E4">
        <w:rPr>
          <w:rFonts w:ascii="Verdana" w:hAnsi="Verdana"/>
        </w:rPr>
        <w:t xml:space="preserve"> </w:t>
      </w:r>
      <w:r w:rsidR="0047754F" w:rsidRPr="008017E4">
        <w:rPr>
          <w:rFonts w:ascii="Verdana" w:hAnsi="Verdana"/>
        </w:rPr>
        <w:t>de um XLS);</w:t>
      </w:r>
    </w:p>
    <w:p w14:paraId="4B178085" w14:textId="3A6941E9" w:rsidR="00572A69" w:rsidRPr="008017E4" w:rsidRDefault="008848C8" w:rsidP="008017E4">
      <w:pPr>
        <w:pStyle w:val="PargrafodaLista"/>
        <w:numPr>
          <w:ilvl w:val="0"/>
          <w:numId w:val="22"/>
        </w:numPr>
        <w:suppressAutoHyphens w:val="0"/>
        <w:spacing w:before="600" w:line="360" w:lineRule="auto"/>
        <w:rPr>
          <w:rFonts w:ascii="Verdana" w:hAnsi="Verdana"/>
        </w:rPr>
      </w:pPr>
      <w:r w:rsidRPr="008017E4">
        <w:rPr>
          <w:rFonts w:ascii="Verdana" w:hAnsi="Verdana"/>
          <w:b/>
          <w:bCs/>
        </w:rPr>
        <w:t xml:space="preserve">Maturidade: </w:t>
      </w:r>
      <w:r w:rsidR="0047754F" w:rsidRPr="008017E4">
        <w:rPr>
          <w:rFonts w:ascii="Verdana" w:hAnsi="Verdana"/>
        </w:rPr>
        <w:t>Quatro estrelas</w:t>
      </w:r>
    </w:p>
    <w:p w14:paraId="00EC7A6C" w14:textId="5FAA3C8A" w:rsidR="0047754F" w:rsidRPr="008017E4" w:rsidRDefault="00572A69" w:rsidP="00625CED">
      <w:pPr>
        <w:pStyle w:val="PargrafodaLista"/>
        <w:numPr>
          <w:ilvl w:val="1"/>
          <w:numId w:val="22"/>
        </w:numPr>
        <w:suppressAutoHyphens w:val="0"/>
        <w:spacing w:before="600" w:line="360" w:lineRule="auto"/>
        <w:rPr>
          <w:rFonts w:ascii="Verdana" w:hAnsi="Verdana"/>
        </w:rPr>
      </w:pPr>
      <w:r w:rsidRPr="008017E4">
        <w:rPr>
          <w:rFonts w:ascii="Verdana" w:hAnsi="Verdana"/>
          <w:b/>
          <w:bCs/>
        </w:rPr>
        <w:t>Descrição</w:t>
      </w:r>
      <w:r w:rsidR="0047754F" w:rsidRPr="008017E4">
        <w:rPr>
          <w:rFonts w:ascii="Verdana" w:hAnsi="Verdana"/>
        </w:rPr>
        <w:t>: Todas as condições anteriores e utilizar URI</w:t>
      </w:r>
      <w:r w:rsidR="00896A81" w:rsidRPr="008017E4">
        <w:rPr>
          <w:rFonts w:ascii="Verdana" w:hAnsi="Verdana"/>
        </w:rPr>
        <w:t xml:space="preserve"> </w:t>
      </w:r>
      <w:r w:rsidR="0047754F" w:rsidRPr="008017E4">
        <w:rPr>
          <w:rFonts w:ascii="Verdana" w:hAnsi="Verdana"/>
        </w:rPr>
        <w:t>(uniform resource identifier) para sua identificação. Bancos de</w:t>
      </w:r>
      <w:r w:rsidR="00896A81" w:rsidRPr="008017E4">
        <w:rPr>
          <w:rFonts w:ascii="Verdana" w:hAnsi="Verdana"/>
        </w:rPr>
        <w:t xml:space="preserve"> </w:t>
      </w:r>
      <w:r w:rsidR="0047754F" w:rsidRPr="008017E4">
        <w:rPr>
          <w:rFonts w:ascii="Verdana" w:hAnsi="Verdana"/>
        </w:rPr>
        <w:t>dados com URI podem ser referenciados utilizando bookmarks e</w:t>
      </w:r>
      <w:r w:rsidR="00896A81" w:rsidRPr="008017E4">
        <w:rPr>
          <w:rFonts w:ascii="Verdana" w:hAnsi="Verdana"/>
        </w:rPr>
        <w:t xml:space="preserve"> </w:t>
      </w:r>
      <w:r w:rsidR="0047754F" w:rsidRPr="008017E4">
        <w:rPr>
          <w:rFonts w:ascii="Verdana" w:hAnsi="Verdana"/>
        </w:rPr>
        <w:t>links para facilitar sua localização e atualização em aplicações que</w:t>
      </w:r>
      <w:r w:rsidR="00896A81" w:rsidRPr="008017E4">
        <w:rPr>
          <w:rFonts w:ascii="Verdana" w:hAnsi="Verdana"/>
        </w:rPr>
        <w:t xml:space="preserve"> </w:t>
      </w:r>
      <w:r w:rsidR="0047754F" w:rsidRPr="008017E4">
        <w:rPr>
          <w:rFonts w:ascii="Verdana" w:hAnsi="Verdana"/>
        </w:rPr>
        <w:t>os utilizam. São os arquivos em RDF (Resource Description</w:t>
      </w:r>
      <w:r w:rsidR="00896A81" w:rsidRPr="008017E4">
        <w:rPr>
          <w:rFonts w:ascii="Verdana" w:hAnsi="Verdana"/>
        </w:rPr>
        <w:t xml:space="preserve"> </w:t>
      </w:r>
      <w:r w:rsidR="0047754F" w:rsidRPr="008017E4">
        <w:rPr>
          <w:rFonts w:ascii="Verdana" w:hAnsi="Verdana"/>
        </w:rPr>
        <w:t>Framework), arquitetura genérica de metadados que permite</w:t>
      </w:r>
      <w:r w:rsidR="00896A81" w:rsidRPr="008017E4">
        <w:rPr>
          <w:rFonts w:ascii="Verdana" w:hAnsi="Verdana"/>
        </w:rPr>
        <w:t xml:space="preserve"> </w:t>
      </w:r>
      <w:r w:rsidR="0047754F" w:rsidRPr="008017E4">
        <w:rPr>
          <w:rFonts w:ascii="Verdana" w:hAnsi="Verdana"/>
        </w:rPr>
        <w:t>representar informações sobre recursos na Web, tais como título,</w:t>
      </w:r>
      <w:r w:rsidR="00896A81" w:rsidRPr="008017E4">
        <w:rPr>
          <w:rFonts w:ascii="Verdana" w:hAnsi="Verdana"/>
        </w:rPr>
        <w:t xml:space="preserve"> </w:t>
      </w:r>
      <w:r w:rsidR="0047754F" w:rsidRPr="008017E4">
        <w:rPr>
          <w:rFonts w:ascii="Verdana" w:hAnsi="Verdana"/>
        </w:rPr>
        <w:t>autor e data de atualização de uma página Web, por exemplo; e</w:t>
      </w:r>
      <w:r w:rsidR="00896A81" w:rsidRPr="008017E4">
        <w:rPr>
          <w:rFonts w:ascii="Verdana" w:hAnsi="Verdana"/>
        </w:rPr>
        <w:t xml:space="preserve"> </w:t>
      </w:r>
    </w:p>
    <w:p w14:paraId="0A5D7161" w14:textId="027DD684" w:rsidR="00572A69" w:rsidRPr="008017E4" w:rsidRDefault="008848C8" w:rsidP="008017E4">
      <w:pPr>
        <w:pStyle w:val="PargrafodaLista"/>
        <w:numPr>
          <w:ilvl w:val="0"/>
          <w:numId w:val="22"/>
        </w:numPr>
        <w:suppressAutoHyphens w:val="0"/>
        <w:spacing w:before="600" w:line="360" w:lineRule="auto"/>
        <w:rPr>
          <w:rFonts w:ascii="Verdana" w:hAnsi="Verdana"/>
        </w:rPr>
      </w:pPr>
      <w:r w:rsidRPr="008017E4">
        <w:rPr>
          <w:rFonts w:ascii="Verdana" w:hAnsi="Verdana"/>
          <w:b/>
          <w:bCs/>
        </w:rPr>
        <w:t xml:space="preserve">Maturidade: </w:t>
      </w:r>
      <w:r w:rsidR="0047754F" w:rsidRPr="008017E4">
        <w:rPr>
          <w:rFonts w:ascii="Verdana" w:hAnsi="Verdana"/>
        </w:rPr>
        <w:t>Cinco estrelas</w:t>
      </w:r>
    </w:p>
    <w:p w14:paraId="4C1B4D38" w14:textId="3DD357EA" w:rsidR="0047754F" w:rsidRPr="008017E4" w:rsidRDefault="00572A69" w:rsidP="00625CED">
      <w:pPr>
        <w:pStyle w:val="PargrafodaLista"/>
        <w:numPr>
          <w:ilvl w:val="1"/>
          <w:numId w:val="22"/>
        </w:numPr>
        <w:suppressAutoHyphens w:val="0"/>
        <w:spacing w:before="600" w:line="360" w:lineRule="auto"/>
        <w:rPr>
          <w:rFonts w:ascii="Verdana" w:hAnsi="Verdana"/>
        </w:rPr>
      </w:pPr>
      <w:r w:rsidRPr="008017E4">
        <w:rPr>
          <w:rFonts w:ascii="Verdana" w:hAnsi="Verdana"/>
          <w:b/>
          <w:bCs/>
        </w:rPr>
        <w:t>Descrição</w:t>
      </w:r>
      <w:r w:rsidR="0047754F" w:rsidRPr="008017E4">
        <w:rPr>
          <w:rFonts w:ascii="Verdana" w:hAnsi="Verdana"/>
        </w:rPr>
        <w:t>: Todas as condições anteriores e estão conectados</w:t>
      </w:r>
      <w:r w:rsidR="00896A81" w:rsidRPr="008017E4">
        <w:rPr>
          <w:rFonts w:ascii="Verdana" w:hAnsi="Verdana"/>
        </w:rPr>
        <w:t xml:space="preserve"> </w:t>
      </w:r>
      <w:r w:rsidR="0047754F" w:rsidRPr="008017E4">
        <w:rPr>
          <w:rFonts w:ascii="Verdana" w:hAnsi="Verdana"/>
        </w:rPr>
        <w:t>a outros dados de outras fontes para prover-lhes contexto e</w:t>
      </w:r>
      <w:r w:rsidR="00896A81" w:rsidRPr="008017E4">
        <w:rPr>
          <w:rFonts w:ascii="Verdana" w:hAnsi="Verdana"/>
        </w:rPr>
        <w:t xml:space="preserve"> </w:t>
      </w:r>
      <w:r w:rsidR="0047754F" w:rsidRPr="008017E4">
        <w:rPr>
          <w:rFonts w:ascii="Verdana" w:hAnsi="Verdana"/>
        </w:rPr>
        <w:t xml:space="preserve">incrementar seu </w:t>
      </w:r>
      <w:r w:rsidR="0047754F" w:rsidRPr="008017E4">
        <w:rPr>
          <w:rFonts w:ascii="Verdana" w:hAnsi="Verdana"/>
        </w:rPr>
        <w:lastRenderedPageBreak/>
        <w:t>valor. Estão sob o padrão RDF e são chamados</w:t>
      </w:r>
      <w:r w:rsidR="00896A81" w:rsidRPr="008017E4">
        <w:rPr>
          <w:rFonts w:ascii="Verdana" w:hAnsi="Verdana"/>
        </w:rPr>
        <w:t xml:space="preserve"> </w:t>
      </w:r>
      <w:r w:rsidR="0047754F" w:rsidRPr="008017E4">
        <w:rPr>
          <w:rFonts w:ascii="Verdana" w:hAnsi="Verdana"/>
        </w:rPr>
        <w:t>de dados abertos conectados (linked open data).</w:t>
      </w:r>
    </w:p>
    <w:p w14:paraId="16FEE4EA" w14:textId="76995147" w:rsidR="0047754F" w:rsidRPr="00894D05" w:rsidRDefault="0047754F" w:rsidP="0047754F">
      <w:pPr>
        <w:suppressAutoHyphens w:val="0"/>
        <w:spacing w:before="600" w:line="360" w:lineRule="auto"/>
        <w:rPr>
          <w:rFonts w:ascii="Verdana" w:hAnsi="Verdana"/>
        </w:rPr>
      </w:pPr>
      <w:r w:rsidRPr="0047754F">
        <w:rPr>
          <w:rFonts w:ascii="Verdana" w:hAnsi="Verdana"/>
        </w:rPr>
        <w:t xml:space="preserve">Fonte: Open Knowledge Brasil. Maturidade em Dados Abertos: Entenda as 5 estrelas. Disponível em: </w:t>
      </w:r>
      <w:hyperlink r:id="rId32" w:history="1">
        <w:r w:rsidR="00F96282" w:rsidRPr="00931CC3">
          <w:rPr>
            <w:rStyle w:val="Hyperlink"/>
            <w:rFonts w:ascii="Verdana" w:hAnsi="Verdana"/>
          </w:rPr>
          <w:t>https://ok.org.br/noticia/maturidade-em-dados-abertos-entenda-as-5-estrelas/</w:t>
        </w:r>
      </w:hyperlink>
      <w:r w:rsidRPr="0047754F">
        <w:rPr>
          <w:rFonts w:ascii="Verdana" w:hAnsi="Verdana"/>
        </w:rPr>
        <w:t>. Acesso em: 30</w:t>
      </w:r>
      <w:r w:rsidR="00896A81">
        <w:rPr>
          <w:rFonts w:ascii="Verdana" w:hAnsi="Verdana"/>
        </w:rPr>
        <w:t xml:space="preserve"> </w:t>
      </w:r>
      <w:r w:rsidRPr="0047754F">
        <w:rPr>
          <w:rFonts w:ascii="Verdana" w:hAnsi="Verdana"/>
        </w:rPr>
        <w:t>de abril de 2025.</w:t>
      </w:r>
    </w:p>
    <w:p w14:paraId="2447B239" w14:textId="08F7CFE9" w:rsidR="000C78F3" w:rsidRPr="00894D05" w:rsidRDefault="00894D05" w:rsidP="000C78F3">
      <w:pPr>
        <w:suppressAutoHyphens w:val="0"/>
        <w:spacing w:before="600" w:line="360" w:lineRule="auto"/>
        <w:rPr>
          <w:rFonts w:ascii="Verdana" w:hAnsi="Verdana"/>
        </w:rPr>
      </w:pPr>
      <w:r w:rsidRPr="00894D05">
        <w:rPr>
          <w:rFonts w:ascii="Verdana" w:hAnsi="Verdana"/>
        </w:rPr>
        <w:t>Com a finalidade de melhorar o nível de maturidade das bases divulgadas pela Anatel, serão realizados atualiza</w:t>
      </w:r>
      <w:r>
        <w:rPr>
          <w:rFonts w:ascii="Verdana" w:hAnsi="Verdana"/>
        </w:rPr>
        <w:t>ções</w:t>
      </w:r>
      <w:r w:rsidRPr="00894D05">
        <w:rPr>
          <w:rFonts w:ascii="Verdana" w:hAnsi="Verdana"/>
        </w:rPr>
        <w:t xml:space="preserve"> e incrementos do invent</w:t>
      </w:r>
      <w:r>
        <w:rPr>
          <w:rFonts w:ascii="Verdana" w:hAnsi="Verdana"/>
        </w:rPr>
        <w:t>á</w:t>
      </w:r>
      <w:r w:rsidRPr="00894D05">
        <w:rPr>
          <w:rFonts w:ascii="Verdana" w:hAnsi="Verdana"/>
        </w:rPr>
        <w:t>rio de base de dados da Agência</w:t>
      </w:r>
      <w:r>
        <w:rPr>
          <w:rFonts w:ascii="Verdana" w:hAnsi="Verdana"/>
        </w:rPr>
        <w:t>.</w:t>
      </w:r>
    </w:p>
    <w:p w14:paraId="76CBEC80" w14:textId="23828907" w:rsidR="00894D05" w:rsidRPr="00BC05DE" w:rsidRDefault="00894D05" w:rsidP="00894D05">
      <w:pPr>
        <w:suppressAutoHyphens w:val="0"/>
        <w:spacing w:before="600" w:line="360" w:lineRule="auto"/>
        <w:rPr>
          <w:rFonts w:ascii="Verdana" w:hAnsi="Verdana"/>
          <w:b/>
          <w:bCs/>
        </w:rPr>
      </w:pPr>
      <w:r w:rsidRPr="00BC05DE">
        <w:rPr>
          <w:rFonts w:ascii="Verdana" w:hAnsi="Verdana"/>
          <w:b/>
          <w:bCs/>
        </w:rPr>
        <w:t>VIII) PLANOS DE AÇÃO - BASES DE DADOS A SEREM ABERTAS ENTRE JUNHO DE 2025 E JUNHO DE 2027</w:t>
      </w:r>
    </w:p>
    <w:p w14:paraId="4134C10D" w14:textId="73640A17" w:rsidR="00894D05" w:rsidRPr="00894D05" w:rsidRDefault="00EC178B" w:rsidP="00894D05">
      <w:pPr>
        <w:suppressAutoHyphens w:val="0"/>
        <w:spacing w:before="600" w:line="360" w:lineRule="auto"/>
        <w:rPr>
          <w:rFonts w:ascii="Verdana" w:hAnsi="Verdana"/>
        </w:rPr>
      </w:pPr>
      <w:r>
        <w:rPr>
          <w:rFonts w:ascii="Verdana" w:hAnsi="Verdana"/>
        </w:rPr>
        <w:t>O</w:t>
      </w:r>
      <w:r w:rsidR="00894D05" w:rsidRPr="00894D05">
        <w:rPr>
          <w:rFonts w:ascii="Verdana" w:hAnsi="Verdana"/>
        </w:rPr>
        <w:t xml:space="preserve"> Plano de </w:t>
      </w:r>
      <w:r w:rsidR="00894D05">
        <w:rPr>
          <w:rFonts w:ascii="Verdana" w:hAnsi="Verdana"/>
        </w:rPr>
        <w:t>Ação</w:t>
      </w:r>
      <w:r w:rsidR="00894D05" w:rsidRPr="00894D05">
        <w:rPr>
          <w:rFonts w:ascii="Verdana" w:hAnsi="Verdana"/>
        </w:rPr>
        <w:t xml:space="preserve"> apresenta as iniciativas assumidas pela Anatel, definindo prazo para que sejam executadas, a periodicidade e os responsáveis pela </w:t>
      </w:r>
      <w:r w:rsidR="00894D05">
        <w:rPr>
          <w:rFonts w:ascii="Verdana" w:hAnsi="Verdana"/>
        </w:rPr>
        <w:t>atualização</w:t>
      </w:r>
      <w:r w:rsidR="00894D05" w:rsidRPr="00894D05">
        <w:rPr>
          <w:rFonts w:ascii="Verdana" w:hAnsi="Verdana"/>
        </w:rPr>
        <w:t xml:space="preserve"> constante das bases de</w:t>
      </w:r>
      <w:r w:rsidR="00894D05">
        <w:rPr>
          <w:rFonts w:ascii="Verdana" w:hAnsi="Verdana"/>
        </w:rPr>
        <w:t xml:space="preserve"> </w:t>
      </w:r>
      <w:r w:rsidR="00894D05" w:rsidRPr="00894D05">
        <w:rPr>
          <w:rFonts w:ascii="Verdana" w:hAnsi="Verdana"/>
        </w:rPr>
        <w:t>dados. Nesse contexto, a atu</w:t>
      </w:r>
      <w:r w:rsidR="00894D05">
        <w:rPr>
          <w:rFonts w:ascii="Verdana" w:hAnsi="Verdana"/>
        </w:rPr>
        <w:t>ação</w:t>
      </w:r>
      <w:r w:rsidR="00894D05" w:rsidRPr="00894D05">
        <w:rPr>
          <w:rFonts w:ascii="Verdana" w:hAnsi="Verdana"/>
        </w:rPr>
        <w:t xml:space="preserve"> da </w:t>
      </w:r>
      <w:r w:rsidR="00894D05">
        <w:rPr>
          <w:rFonts w:ascii="Verdana" w:hAnsi="Verdana"/>
        </w:rPr>
        <w:t>A</w:t>
      </w:r>
      <w:r w:rsidR="00894D05" w:rsidRPr="00894D05">
        <w:rPr>
          <w:rFonts w:ascii="Verdana" w:hAnsi="Verdana"/>
        </w:rPr>
        <w:t>gência ser</w:t>
      </w:r>
      <w:r w:rsidR="00894D05">
        <w:rPr>
          <w:rFonts w:ascii="Verdana" w:hAnsi="Verdana"/>
        </w:rPr>
        <w:t>á</w:t>
      </w:r>
      <w:r w:rsidR="00894D05" w:rsidRPr="00894D05">
        <w:rPr>
          <w:rFonts w:ascii="Verdana" w:hAnsi="Verdana"/>
        </w:rPr>
        <w:t xml:space="preserve"> guiada pelo cronograma de abertura de bases de dados no Portal Brasileiro de Dados Abertos e pelo cronograma de promo</w:t>
      </w:r>
      <w:r w:rsidR="00894D05">
        <w:rPr>
          <w:rFonts w:ascii="Verdana" w:hAnsi="Verdana"/>
        </w:rPr>
        <w:t>ção</w:t>
      </w:r>
      <w:r w:rsidR="00894D05" w:rsidRPr="00894D05">
        <w:rPr>
          <w:rFonts w:ascii="Verdana" w:hAnsi="Verdana"/>
        </w:rPr>
        <w:t>, fomento,</w:t>
      </w:r>
      <w:r w:rsidR="00894D05">
        <w:rPr>
          <w:rFonts w:ascii="Verdana" w:hAnsi="Verdana"/>
        </w:rPr>
        <w:t xml:space="preserve"> </w:t>
      </w:r>
      <w:r w:rsidR="00894D05" w:rsidRPr="00894D05">
        <w:rPr>
          <w:rFonts w:ascii="Verdana" w:hAnsi="Verdana"/>
        </w:rPr>
        <w:t>uso reuso das bases presentes nas tabelas abaixo.</w:t>
      </w:r>
    </w:p>
    <w:p w14:paraId="52779BF3" w14:textId="3C358613" w:rsidR="000C78F3" w:rsidRPr="00701202" w:rsidRDefault="00894D05" w:rsidP="00894D05">
      <w:pPr>
        <w:suppressAutoHyphens w:val="0"/>
        <w:spacing w:before="600" w:line="360" w:lineRule="auto"/>
        <w:rPr>
          <w:rFonts w:ascii="Verdana" w:hAnsi="Verdana"/>
          <w:b/>
          <w:bCs/>
        </w:rPr>
      </w:pPr>
      <w:r w:rsidRPr="00701202">
        <w:rPr>
          <w:rFonts w:ascii="Verdana" w:hAnsi="Verdana"/>
          <w:b/>
          <w:bCs/>
        </w:rPr>
        <w:t>VIII.a) Cronograma de abertura de bases de dados no Portal Brasileiro de Dados Abertos.</w:t>
      </w:r>
    </w:p>
    <w:p w14:paraId="5612E14C" w14:textId="6A0F6620" w:rsidR="00033910" w:rsidRDefault="008017E4" w:rsidP="002F0CF9">
      <w:pPr>
        <w:suppressAutoHyphens w:val="0"/>
        <w:spacing w:before="600" w:line="360" w:lineRule="auto"/>
        <w:rPr>
          <w:rFonts w:ascii="Verdana" w:hAnsi="Verdana"/>
        </w:rPr>
      </w:pPr>
      <w:r w:rsidRPr="008017E4">
        <w:rPr>
          <w:rFonts w:ascii="Verdana" w:hAnsi="Verdana"/>
          <w:b/>
          <w:bCs/>
        </w:rPr>
        <w:t>Item:</w:t>
      </w:r>
      <w:r w:rsidR="00EF5EF9">
        <w:rPr>
          <w:rFonts w:ascii="Verdana" w:hAnsi="Verdana"/>
        </w:rPr>
        <w:t>1</w:t>
      </w:r>
    </w:p>
    <w:p w14:paraId="7CD1F076" w14:textId="70908560" w:rsidR="006D1713" w:rsidRDefault="002F0CF9" w:rsidP="0011208A">
      <w:pPr>
        <w:suppressAutoHyphens w:val="0"/>
        <w:spacing w:before="600" w:line="360" w:lineRule="auto"/>
        <w:ind w:firstLine="708"/>
        <w:rPr>
          <w:rFonts w:ascii="Verdana" w:hAnsi="Verdana"/>
        </w:rPr>
      </w:pPr>
      <w:r w:rsidRPr="00033910">
        <w:rPr>
          <w:rFonts w:ascii="Verdana" w:hAnsi="Verdana"/>
          <w:b/>
          <w:bCs/>
        </w:rPr>
        <w:t>Base de Dados</w:t>
      </w:r>
      <w:r w:rsidR="00033910">
        <w:rPr>
          <w:rFonts w:ascii="Verdana" w:hAnsi="Verdana"/>
        </w:rPr>
        <w:t>:</w:t>
      </w:r>
      <w:r w:rsidR="00386434" w:rsidRPr="00386434">
        <w:rPr>
          <w:rFonts w:ascii="Verdana" w:hAnsi="Verdana"/>
        </w:rPr>
        <w:t xml:space="preserve"> </w:t>
      </w:r>
      <w:r w:rsidR="00386434" w:rsidRPr="002F0CF9">
        <w:rPr>
          <w:rFonts w:ascii="Verdana" w:hAnsi="Verdana"/>
        </w:rPr>
        <w:t>Acompanhamento e Controle — PACs de Ressarcimento</w:t>
      </w:r>
    </w:p>
    <w:p w14:paraId="54BD6FA3" w14:textId="337CCC26" w:rsidR="00631075" w:rsidRDefault="002F0CF9" w:rsidP="0011208A">
      <w:pPr>
        <w:suppressAutoHyphens w:val="0"/>
        <w:spacing w:before="600" w:line="360" w:lineRule="auto"/>
        <w:ind w:left="708"/>
        <w:rPr>
          <w:rFonts w:ascii="Verdana" w:hAnsi="Verdana"/>
        </w:rPr>
      </w:pPr>
      <w:r w:rsidRPr="006D1713">
        <w:rPr>
          <w:rFonts w:ascii="Verdana" w:hAnsi="Verdana"/>
          <w:b/>
          <w:bCs/>
        </w:rPr>
        <w:t>Descrição da Base</w:t>
      </w:r>
      <w:r w:rsidR="006D1713">
        <w:rPr>
          <w:rFonts w:ascii="Verdana" w:hAnsi="Verdana"/>
          <w:b/>
          <w:bCs/>
        </w:rPr>
        <w:t>:</w:t>
      </w:r>
      <w:r w:rsidR="00631075" w:rsidRPr="00631075">
        <w:rPr>
          <w:rFonts w:ascii="Verdana" w:hAnsi="Verdana"/>
        </w:rPr>
        <w:t xml:space="preserve"> </w:t>
      </w:r>
      <w:r w:rsidR="00631075" w:rsidRPr="002F0CF9">
        <w:rPr>
          <w:rFonts w:ascii="Verdana" w:hAnsi="Verdana"/>
        </w:rPr>
        <w:t>Base de dados sobre a situação, a fase, o interessado e a temática dos Processos de Acompanhamento de Ressarcimento em trâmite na Anatel</w:t>
      </w:r>
      <w:r w:rsidR="00631075">
        <w:rPr>
          <w:rFonts w:ascii="Verdana" w:hAnsi="Verdana"/>
        </w:rPr>
        <w:t>.</w:t>
      </w:r>
    </w:p>
    <w:p w14:paraId="1074031B" w14:textId="68F4EF3E" w:rsidR="00631075" w:rsidRDefault="00761C4A" w:rsidP="0011208A">
      <w:pPr>
        <w:suppressAutoHyphens w:val="0"/>
        <w:spacing w:before="600" w:line="360" w:lineRule="auto"/>
        <w:ind w:firstLine="708"/>
        <w:rPr>
          <w:rFonts w:ascii="Verdana" w:hAnsi="Verdana"/>
        </w:rPr>
      </w:pPr>
      <w:r w:rsidRPr="00470D3C">
        <w:rPr>
          <w:rFonts w:ascii="Verdana" w:hAnsi="Verdana"/>
          <w:b/>
          <w:bCs/>
        </w:rPr>
        <w:lastRenderedPageBreak/>
        <w:t>Meta para</w:t>
      </w:r>
      <w:r w:rsidR="002F0CF9" w:rsidRPr="00470D3C">
        <w:rPr>
          <w:rFonts w:ascii="Verdana" w:hAnsi="Verdana"/>
          <w:b/>
          <w:bCs/>
        </w:rPr>
        <w:t xml:space="preserve"> Abertura </w:t>
      </w:r>
      <w:r w:rsidR="00470D3C" w:rsidRPr="00470D3C">
        <w:rPr>
          <w:rFonts w:ascii="Verdana" w:hAnsi="Verdana"/>
          <w:b/>
          <w:bCs/>
        </w:rPr>
        <w:t>Mês/Ano</w:t>
      </w:r>
      <w:r w:rsidR="00470D3C">
        <w:rPr>
          <w:rFonts w:ascii="Verdana" w:hAnsi="Verdana"/>
        </w:rPr>
        <w:t>:</w:t>
      </w:r>
      <w:r w:rsidR="00631075" w:rsidRPr="00631075">
        <w:rPr>
          <w:rFonts w:ascii="Verdana" w:hAnsi="Verdana"/>
        </w:rPr>
        <w:t xml:space="preserve"> </w:t>
      </w:r>
      <w:r w:rsidR="00EF5EF9">
        <w:rPr>
          <w:rFonts w:ascii="Verdana" w:hAnsi="Verdana"/>
        </w:rPr>
        <w:t>O</w:t>
      </w:r>
      <w:r w:rsidR="00631075" w:rsidRPr="002F0CF9">
        <w:rPr>
          <w:rFonts w:ascii="Verdana" w:hAnsi="Verdana"/>
        </w:rPr>
        <w:t>utubro/2025</w:t>
      </w:r>
    </w:p>
    <w:p w14:paraId="7A122E06" w14:textId="56D7EEDC" w:rsidR="00EF5EF9" w:rsidRDefault="002F0CF9" w:rsidP="0011208A">
      <w:pPr>
        <w:suppressAutoHyphens w:val="0"/>
        <w:spacing w:before="600" w:line="360" w:lineRule="auto"/>
        <w:ind w:left="708"/>
        <w:rPr>
          <w:rFonts w:ascii="Verdana" w:hAnsi="Verdana"/>
        </w:rPr>
      </w:pPr>
      <w:r w:rsidRPr="004A6A8F">
        <w:rPr>
          <w:rFonts w:ascii="Verdana" w:hAnsi="Verdana"/>
          <w:b/>
          <w:bCs/>
        </w:rPr>
        <w:t>Área Responsável e Contato</w:t>
      </w:r>
      <w:r w:rsidR="00470D3C">
        <w:rPr>
          <w:rFonts w:ascii="Verdana" w:hAnsi="Verdana"/>
        </w:rPr>
        <w:t>:</w:t>
      </w:r>
      <w:r w:rsidRPr="002F0CF9">
        <w:rPr>
          <w:rFonts w:ascii="Verdana" w:hAnsi="Verdana"/>
        </w:rPr>
        <w:t xml:space="preserve"> </w:t>
      </w:r>
      <w:r w:rsidR="00EF5EF9" w:rsidRPr="002F0CF9">
        <w:rPr>
          <w:rFonts w:ascii="Verdana" w:hAnsi="Verdana"/>
        </w:rPr>
        <w:t>Gerência de Controle de Obrigações Direitos dos Consumidores</w:t>
      </w:r>
      <w:r w:rsidR="00EF5EF9">
        <w:rPr>
          <w:rFonts w:ascii="Verdana" w:hAnsi="Verdana"/>
        </w:rPr>
        <w:t xml:space="preserve">. </w:t>
      </w:r>
      <w:r w:rsidR="00EF5EF9" w:rsidRPr="002F0CF9">
        <w:rPr>
          <w:rFonts w:ascii="Verdana" w:hAnsi="Verdana"/>
        </w:rPr>
        <w:t>Contato: codi</w:t>
      </w:r>
      <w:r w:rsidR="00EF5EF9">
        <w:rPr>
          <w:rFonts w:ascii="Verdana" w:hAnsi="Verdana"/>
        </w:rPr>
        <w:t>@</w:t>
      </w:r>
      <w:r w:rsidR="00EF5EF9" w:rsidRPr="002F0CF9">
        <w:rPr>
          <w:rFonts w:ascii="Verdana" w:hAnsi="Verdana"/>
        </w:rPr>
        <w:t>anatel.gov.br</w:t>
      </w:r>
    </w:p>
    <w:p w14:paraId="5CC65B1E" w14:textId="0C56378A" w:rsidR="002F0CF9" w:rsidRPr="002F0CF9" w:rsidRDefault="004A6A8F" w:rsidP="00974E88">
      <w:pPr>
        <w:suppressAutoHyphens w:val="0"/>
        <w:spacing w:before="600" w:line="360" w:lineRule="auto"/>
        <w:ind w:firstLine="708"/>
        <w:rPr>
          <w:rFonts w:ascii="Verdana" w:hAnsi="Verdana"/>
        </w:rPr>
      </w:pPr>
      <w:r w:rsidRPr="004A6A8F">
        <w:rPr>
          <w:rFonts w:ascii="Verdana" w:hAnsi="Verdana"/>
          <w:b/>
          <w:bCs/>
        </w:rPr>
        <w:t xml:space="preserve">Frequência de </w:t>
      </w:r>
      <w:r w:rsidR="00F96282" w:rsidRPr="004A6A8F">
        <w:rPr>
          <w:rFonts w:ascii="Verdana" w:hAnsi="Verdana"/>
          <w:b/>
          <w:bCs/>
        </w:rPr>
        <w:t>Atualização</w:t>
      </w:r>
      <w:r w:rsidR="00F96282">
        <w:rPr>
          <w:rFonts w:ascii="Verdana" w:hAnsi="Verdana"/>
        </w:rPr>
        <w:t>:</w:t>
      </w:r>
      <w:r w:rsidR="00F96282" w:rsidRPr="002F0CF9">
        <w:rPr>
          <w:rFonts w:ascii="Verdana" w:hAnsi="Verdana"/>
        </w:rPr>
        <w:t xml:space="preserve"> Diária</w:t>
      </w:r>
    </w:p>
    <w:p w14:paraId="4A55F53C" w14:textId="5E265325" w:rsidR="000D4FCD" w:rsidRDefault="00F96282" w:rsidP="000D4FCD">
      <w:pPr>
        <w:suppressAutoHyphens w:val="0"/>
        <w:spacing w:before="600" w:line="360" w:lineRule="auto"/>
        <w:rPr>
          <w:rFonts w:ascii="Verdana" w:hAnsi="Verdana"/>
        </w:rPr>
      </w:pPr>
      <w:r w:rsidRPr="008017E4">
        <w:rPr>
          <w:rFonts w:ascii="Verdana" w:hAnsi="Verdana"/>
          <w:b/>
          <w:bCs/>
        </w:rPr>
        <w:t>Item:</w:t>
      </w:r>
      <w:r>
        <w:rPr>
          <w:rFonts w:ascii="Verdana" w:hAnsi="Verdana"/>
          <w:b/>
          <w:bCs/>
        </w:rPr>
        <w:t xml:space="preserve"> </w:t>
      </w:r>
      <w:r w:rsidR="000D4FCD">
        <w:rPr>
          <w:rFonts w:ascii="Verdana" w:hAnsi="Verdana"/>
        </w:rPr>
        <w:t>2</w:t>
      </w:r>
    </w:p>
    <w:p w14:paraId="5EADEB37" w14:textId="04EA9628" w:rsidR="000D4FCD" w:rsidRDefault="000D4FCD" w:rsidP="00974E88">
      <w:pPr>
        <w:suppressAutoHyphens w:val="0"/>
        <w:spacing w:before="600" w:line="360" w:lineRule="auto"/>
        <w:ind w:firstLine="708"/>
        <w:rPr>
          <w:rFonts w:ascii="Verdana" w:hAnsi="Verdana"/>
        </w:rPr>
      </w:pPr>
      <w:r w:rsidRPr="00033910">
        <w:rPr>
          <w:rFonts w:ascii="Verdana" w:hAnsi="Verdana"/>
          <w:b/>
          <w:bCs/>
        </w:rPr>
        <w:t>Base de Dados</w:t>
      </w:r>
      <w:r>
        <w:rPr>
          <w:rFonts w:ascii="Verdana" w:hAnsi="Verdana"/>
        </w:rPr>
        <w:t>:</w:t>
      </w:r>
      <w:r w:rsidRPr="00386434">
        <w:rPr>
          <w:rFonts w:ascii="Verdana" w:hAnsi="Verdana"/>
        </w:rPr>
        <w:t xml:space="preserve"> </w:t>
      </w:r>
      <w:r w:rsidRPr="002F0CF9">
        <w:rPr>
          <w:rFonts w:ascii="Verdana" w:hAnsi="Verdana"/>
        </w:rPr>
        <w:t>Competição — Indicadores Econômicos</w:t>
      </w:r>
      <w:r w:rsidR="003B0A79">
        <w:rPr>
          <w:rFonts w:ascii="Verdana" w:hAnsi="Verdana"/>
        </w:rPr>
        <w:t>.</w:t>
      </w:r>
    </w:p>
    <w:p w14:paraId="53258FAB" w14:textId="77777777" w:rsidR="00974E88" w:rsidRDefault="000D4FCD" w:rsidP="00974E88">
      <w:pPr>
        <w:suppressAutoHyphens w:val="0"/>
        <w:spacing w:before="600" w:line="360" w:lineRule="auto"/>
        <w:ind w:left="708"/>
        <w:rPr>
          <w:rFonts w:ascii="Verdana" w:hAnsi="Verdana"/>
        </w:rPr>
      </w:pPr>
      <w:r w:rsidRPr="006D1713">
        <w:rPr>
          <w:rFonts w:ascii="Verdana" w:hAnsi="Verdana"/>
          <w:b/>
          <w:bCs/>
        </w:rPr>
        <w:t>Descrição da Base</w:t>
      </w:r>
      <w:r>
        <w:rPr>
          <w:rFonts w:ascii="Verdana" w:hAnsi="Verdana"/>
          <w:b/>
          <w:bCs/>
        </w:rPr>
        <w:t>:</w:t>
      </w:r>
      <w:r w:rsidRPr="00631075">
        <w:rPr>
          <w:rFonts w:ascii="Verdana" w:hAnsi="Verdana"/>
        </w:rPr>
        <w:t xml:space="preserve"> </w:t>
      </w:r>
      <w:r w:rsidR="007C6C6E" w:rsidRPr="002F0CF9">
        <w:rPr>
          <w:rFonts w:ascii="Verdana" w:hAnsi="Verdana"/>
        </w:rPr>
        <w:t>Dados de Receita, Investimento, Tráfego, EBITDA, Custos, Despesas, Dívida, Carga Tributária, Descontos, Margem EBITDA</w:t>
      </w:r>
      <w:r w:rsidR="007C6C6E">
        <w:rPr>
          <w:rFonts w:ascii="Verdana" w:hAnsi="Verdana"/>
        </w:rPr>
        <w:t>,</w:t>
      </w:r>
      <w:r w:rsidR="007C6C6E" w:rsidRPr="002F0CF9">
        <w:rPr>
          <w:rFonts w:ascii="Verdana" w:hAnsi="Verdana"/>
        </w:rPr>
        <w:t xml:space="preserve"> Nível de Endividamento e Investimento sob Receita consolidado</w:t>
      </w:r>
      <w:r w:rsidR="007C6C6E">
        <w:rPr>
          <w:rFonts w:ascii="Verdana" w:hAnsi="Verdana"/>
        </w:rPr>
        <w:t xml:space="preserve"> </w:t>
      </w:r>
      <w:r w:rsidR="007C6C6E" w:rsidRPr="002F0CF9">
        <w:rPr>
          <w:rFonts w:ascii="Verdana" w:hAnsi="Verdana"/>
        </w:rPr>
        <w:t>para o setor</w:t>
      </w:r>
      <w:r>
        <w:rPr>
          <w:rFonts w:ascii="Verdana" w:hAnsi="Verdana"/>
        </w:rPr>
        <w:t>.</w:t>
      </w:r>
      <w:r w:rsidR="00C92628" w:rsidRPr="00C92628">
        <w:rPr>
          <w:rFonts w:ascii="Verdana" w:hAnsi="Verdana"/>
        </w:rPr>
        <w:t xml:space="preserve"> </w:t>
      </w:r>
    </w:p>
    <w:p w14:paraId="71808CC0" w14:textId="1E0C2649" w:rsidR="00C92628" w:rsidRPr="002F0CF9" w:rsidRDefault="00C92628" w:rsidP="00974E88">
      <w:pPr>
        <w:suppressAutoHyphens w:val="0"/>
        <w:spacing w:before="600" w:line="360" w:lineRule="auto"/>
        <w:ind w:left="708"/>
        <w:rPr>
          <w:rFonts w:ascii="Verdana" w:hAnsi="Verdana"/>
        </w:rPr>
      </w:pPr>
      <w:r w:rsidRPr="002F0CF9">
        <w:rPr>
          <w:rFonts w:ascii="Verdana" w:hAnsi="Verdana"/>
        </w:rPr>
        <w:t>Observação: o objetivo é que a base seja publicada no Portal</w:t>
      </w:r>
      <w:r>
        <w:rPr>
          <w:rFonts w:ascii="Verdana" w:hAnsi="Verdana"/>
        </w:rPr>
        <w:t xml:space="preserve"> </w:t>
      </w:r>
      <w:r w:rsidRPr="002F0CF9">
        <w:rPr>
          <w:rFonts w:ascii="Verdana" w:hAnsi="Verdana"/>
        </w:rPr>
        <w:t>Brasileiro de Dados Abertos em forma consolidada e não trará</w:t>
      </w:r>
      <w:r>
        <w:rPr>
          <w:rFonts w:ascii="Verdana" w:hAnsi="Verdana"/>
        </w:rPr>
        <w:t xml:space="preserve"> </w:t>
      </w:r>
      <w:r w:rsidRPr="002F0CF9">
        <w:rPr>
          <w:rFonts w:ascii="Verdana" w:hAnsi="Verdana"/>
        </w:rPr>
        <w:t>informações individualizadas por prestadora ou grupo econômico.</w:t>
      </w:r>
    </w:p>
    <w:p w14:paraId="2A1790BE" w14:textId="611C7346" w:rsidR="000D4FCD" w:rsidRDefault="000D4FCD" w:rsidP="00974E88">
      <w:pPr>
        <w:suppressAutoHyphens w:val="0"/>
        <w:spacing w:before="600" w:line="360" w:lineRule="auto"/>
        <w:ind w:firstLine="708"/>
        <w:rPr>
          <w:rFonts w:ascii="Verdana" w:hAnsi="Verdana"/>
        </w:rPr>
      </w:pPr>
      <w:r w:rsidRPr="00470D3C">
        <w:rPr>
          <w:rFonts w:ascii="Verdana" w:hAnsi="Verdana"/>
          <w:b/>
          <w:bCs/>
        </w:rPr>
        <w:t>Meta para Abertura Mês/Ano</w:t>
      </w:r>
      <w:r>
        <w:rPr>
          <w:rFonts w:ascii="Verdana" w:hAnsi="Verdana"/>
        </w:rPr>
        <w:t>:</w:t>
      </w:r>
      <w:r w:rsidRPr="00631075">
        <w:rPr>
          <w:rFonts w:ascii="Verdana" w:hAnsi="Verdana"/>
        </w:rPr>
        <w:t xml:space="preserve"> </w:t>
      </w:r>
      <w:r w:rsidR="007C6C6E">
        <w:rPr>
          <w:rFonts w:ascii="Verdana" w:hAnsi="Verdana"/>
        </w:rPr>
        <w:t>Dezembro</w:t>
      </w:r>
      <w:r w:rsidRPr="002F0CF9">
        <w:rPr>
          <w:rFonts w:ascii="Verdana" w:hAnsi="Verdana"/>
        </w:rPr>
        <w:t>/2025</w:t>
      </w:r>
    </w:p>
    <w:p w14:paraId="65188111" w14:textId="77777777" w:rsidR="000D4FCD" w:rsidRDefault="000D4FCD" w:rsidP="00974E88">
      <w:pPr>
        <w:suppressAutoHyphens w:val="0"/>
        <w:spacing w:before="600" w:line="360" w:lineRule="auto"/>
        <w:ind w:left="708"/>
        <w:rPr>
          <w:rFonts w:ascii="Verdana" w:hAnsi="Verdana"/>
        </w:rPr>
      </w:pPr>
      <w:r w:rsidRPr="004A6A8F">
        <w:rPr>
          <w:rFonts w:ascii="Verdana" w:hAnsi="Verdana"/>
          <w:b/>
          <w:bCs/>
        </w:rPr>
        <w:t>Área Responsável e Contato</w:t>
      </w:r>
      <w:r>
        <w:rPr>
          <w:rFonts w:ascii="Verdana" w:hAnsi="Verdana"/>
        </w:rPr>
        <w:t>:</w:t>
      </w:r>
      <w:r w:rsidRPr="002F0CF9">
        <w:rPr>
          <w:rFonts w:ascii="Verdana" w:hAnsi="Verdana"/>
        </w:rPr>
        <w:t xml:space="preserve"> Gerência de Controle de Obrigações Direitos dos Consumidores</w:t>
      </w:r>
      <w:r>
        <w:rPr>
          <w:rFonts w:ascii="Verdana" w:hAnsi="Verdana"/>
        </w:rPr>
        <w:t xml:space="preserve">. </w:t>
      </w:r>
      <w:r w:rsidRPr="002F0CF9">
        <w:rPr>
          <w:rFonts w:ascii="Verdana" w:hAnsi="Verdana"/>
        </w:rPr>
        <w:t>Contato: codi</w:t>
      </w:r>
      <w:r>
        <w:rPr>
          <w:rFonts w:ascii="Verdana" w:hAnsi="Verdana"/>
        </w:rPr>
        <w:t>@</w:t>
      </w:r>
      <w:r w:rsidRPr="002F0CF9">
        <w:rPr>
          <w:rFonts w:ascii="Verdana" w:hAnsi="Verdana"/>
        </w:rPr>
        <w:t>anatel.gov.br</w:t>
      </w:r>
    </w:p>
    <w:p w14:paraId="781C6448" w14:textId="1A4A2674" w:rsidR="000D4FCD" w:rsidRPr="002F0CF9" w:rsidRDefault="000D4FCD" w:rsidP="00974E88">
      <w:pPr>
        <w:suppressAutoHyphens w:val="0"/>
        <w:spacing w:before="600" w:line="360" w:lineRule="auto"/>
        <w:ind w:firstLine="708"/>
        <w:rPr>
          <w:rFonts w:ascii="Verdana" w:hAnsi="Verdana"/>
        </w:rPr>
      </w:pPr>
      <w:r w:rsidRPr="004A6A8F">
        <w:rPr>
          <w:rFonts w:ascii="Verdana" w:hAnsi="Verdana"/>
          <w:b/>
          <w:bCs/>
        </w:rPr>
        <w:t>Frequência de Atualização</w:t>
      </w:r>
      <w:r>
        <w:rPr>
          <w:rFonts w:ascii="Verdana" w:hAnsi="Verdana"/>
        </w:rPr>
        <w:t>:</w:t>
      </w:r>
      <w:r w:rsidR="007C13FD">
        <w:rPr>
          <w:rFonts w:ascii="Verdana" w:hAnsi="Verdana"/>
        </w:rPr>
        <w:t xml:space="preserve"> </w:t>
      </w:r>
      <w:r w:rsidR="007C13FD" w:rsidRPr="007C13FD">
        <w:rPr>
          <w:rFonts w:ascii="Verdana" w:hAnsi="Verdana"/>
        </w:rPr>
        <w:t>Sob Demanda</w:t>
      </w:r>
    </w:p>
    <w:p w14:paraId="3B6F8241" w14:textId="383AD5E8" w:rsidR="00703DB2" w:rsidRDefault="008017E4" w:rsidP="00703DB2">
      <w:pPr>
        <w:suppressAutoHyphens w:val="0"/>
        <w:spacing w:before="600" w:line="360" w:lineRule="auto"/>
        <w:rPr>
          <w:rFonts w:ascii="Verdana" w:hAnsi="Verdana"/>
        </w:rPr>
      </w:pPr>
      <w:r w:rsidRPr="008017E4">
        <w:rPr>
          <w:rFonts w:ascii="Verdana" w:hAnsi="Verdana"/>
          <w:b/>
          <w:bCs/>
        </w:rPr>
        <w:t>Item:</w:t>
      </w:r>
      <w:r w:rsidR="00F96282">
        <w:rPr>
          <w:rFonts w:ascii="Verdana" w:hAnsi="Verdana"/>
          <w:b/>
          <w:bCs/>
        </w:rPr>
        <w:t xml:space="preserve"> </w:t>
      </w:r>
      <w:r w:rsidR="00703DB2">
        <w:rPr>
          <w:rFonts w:ascii="Verdana" w:hAnsi="Verdana"/>
        </w:rPr>
        <w:t>3</w:t>
      </w:r>
    </w:p>
    <w:p w14:paraId="3FE4B9A0" w14:textId="0325B8EF" w:rsidR="00703DB2" w:rsidRDefault="00703DB2" w:rsidP="00974E88">
      <w:pPr>
        <w:suppressAutoHyphens w:val="0"/>
        <w:spacing w:before="600" w:line="360" w:lineRule="auto"/>
        <w:ind w:firstLine="708"/>
        <w:rPr>
          <w:rFonts w:ascii="Verdana" w:hAnsi="Verdana"/>
        </w:rPr>
      </w:pPr>
      <w:r w:rsidRPr="00033910">
        <w:rPr>
          <w:rFonts w:ascii="Verdana" w:hAnsi="Verdana"/>
          <w:b/>
          <w:bCs/>
        </w:rPr>
        <w:lastRenderedPageBreak/>
        <w:t>Base de Dados</w:t>
      </w:r>
      <w:r>
        <w:rPr>
          <w:rFonts w:ascii="Verdana" w:hAnsi="Verdana"/>
        </w:rPr>
        <w:t>:</w:t>
      </w:r>
      <w:r w:rsidRPr="00386434">
        <w:rPr>
          <w:rFonts w:ascii="Verdana" w:hAnsi="Verdana"/>
        </w:rPr>
        <w:t xml:space="preserve"> </w:t>
      </w:r>
      <w:r w:rsidR="004C53B4" w:rsidRPr="004C53B4">
        <w:rPr>
          <w:rFonts w:ascii="Verdana" w:hAnsi="Verdana"/>
        </w:rPr>
        <w:t>Textos públicos da Anatel</w:t>
      </w:r>
      <w:r>
        <w:rPr>
          <w:rFonts w:ascii="Verdana" w:hAnsi="Verdana"/>
        </w:rPr>
        <w:t>.</w:t>
      </w:r>
    </w:p>
    <w:p w14:paraId="413F3CF0" w14:textId="72812BA2" w:rsidR="00223764" w:rsidRPr="002F0CF9" w:rsidRDefault="00703DB2" w:rsidP="00974E88">
      <w:pPr>
        <w:suppressAutoHyphens w:val="0"/>
        <w:spacing w:before="600" w:line="360" w:lineRule="auto"/>
        <w:ind w:left="708"/>
        <w:rPr>
          <w:rFonts w:ascii="Verdana" w:hAnsi="Verdana"/>
        </w:rPr>
      </w:pPr>
      <w:r w:rsidRPr="006D1713">
        <w:rPr>
          <w:rFonts w:ascii="Verdana" w:hAnsi="Verdana"/>
          <w:b/>
          <w:bCs/>
        </w:rPr>
        <w:t>Descrição da Base</w:t>
      </w:r>
      <w:r>
        <w:rPr>
          <w:rFonts w:ascii="Verdana" w:hAnsi="Verdana"/>
          <w:b/>
          <w:bCs/>
        </w:rPr>
        <w:t>:</w:t>
      </w:r>
      <w:r w:rsidR="00223764" w:rsidRPr="00223764">
        <w:rPr>
          <w:rFonts w:ascii="Verdana" w:hAnsi="Verdana"/>
        </w:rPr>
        <w:t xml:space="preserve"> </w:t>
      </w:r>
      <w:r w:rsidR="00223764" w:rsidRPr="002F0CF9">
        <w:rPr>
          <w:rFonts w:ascii="Verdana" w:hAnsi="Verdana"/>
        </w:rPr>
        <w:t>Base de textos públicos da Agência Nacional de Telecomunicações</w:t>
      </w:r>
      <w:r w:rsidR="00223764">
        <w:rPr>
          <w:rFonts w:ascii="Verdana" w:hAnsi="Verdana"/>
        </w:rPr>
        <w:t xml:space="preserve"> </w:t>
      </w:r>
      <w:r w:rsidR="00223764" w:rsidRPr="002F0CF9">
        <w:rPr>
          <w:rFonts w:ascii="Verdana" w:hAnsi="Verdana"/>
        </w:rPr>
        <w:t>em formato aberto relativos a:</w:t>
      </w:r>
    </w:p>
    <w:p w14:paraId="321187AC" w14:textId="77777777" w:rsidR="00223764" w:rsidRDefault="00223764" w:rsidP="00F55FAD">
      <w:pPr>
        <w:suppressAutoHyphens w:val="0"/>
        <w:spacing w:before="600" w:line="360" w:lineRule="auto"/>
        <w:ind w:left="708"/>
        <w:rPr>
          <w:rFonts w:ascii="Verdana" w:hAnsi="Verdana"/>
        </w:rPr>
      </w:pPr>
      <w:r w:rsidRPr="002F0CF9">
        <w:rPr>
          <w:rFonts w:ascii="Verdana" w:hAnsi="Verdana"/>
        </w:rPr>
        <w:t>a) Documentos gerados publicados no Boletim de Serviço</w:t>
      </w:r>
      <w:r>
        <w:rPr>
          <w:rFonts w:ascii="Verdana" w:hAnsi="Verdana"/>
        </w:rPr>
        <w:t xml:space="preserve"> </w:t>
      </w:r>
      <w:r w:rsidRPr="002F0CF9">
        <w:rPr>
          <w:rFonts w:ascii="Verdana" w:hAnsi="Verdana"/>
        </w:rPr>
        <w:t>Eletrônico do Sistema Eletrônico de Informações (SEI);</w:t>
      </w:r>
      <w:r w:rsidRPr="005B7A75">
        <w:rPr>
          <w:rFonts w:ascii="Verdana" w:hAnsi="Verdana"/>
        </w:rPr>
        <w:t xml:space="preserve"> </w:t>
      </w:r>
    </w:p>
    <w:p w14:paraId="658EAC12" w14:textId="77777777" w:rsidR="00223764" w:rsidRDefault="00223764" w:rsidP="00F55FAD">
      <w:pPr>
        <w:suppressAutoHyphens w:val="0"/>
        <w:spacing w:before="600" w:line="360" w:lineRule="auto"/>
        <w:ind w:left="708"/>
        <w:rPr>
          <w:rFonts w:ascii="Verdana" w:hAnsi="Verdana"/>
        </w:rPr>
      </w:pPr>
      <w:r w:rsidRPr="002F0CF9">
        <w:rPr>
          <w:rFonts w:ascii="Verdana" w:hAnsi="Verdana"/>
        </w:rPr>
        <w:t>b) Documentos gerados no SEI com nível de acesso público,</w:t>
      </w:r>
      <w:r w:rsidRPr="00F3365E">
        <w:rPr>
          <w:rFonts w:ascii="Verdana" w:hAnsi="Verdana"/>
        </w:rPr>
        <w:t xml:space="preserve"> </w:t>
      </w:r>
      <w:r w:rsidRPr="002F0CF9">
        <w:rPr>
          <w:rFonts w:ascii="Verdana" w:hAnsi="Verdana"/>
        </w:rPr>
        <w:t>constante em processo público, 100% concluído há pelo menos</w:t>
      </w:r>
      <w:r w:rsidRPr="00A43077">
        <w:rPr>
          <w:rFonts w:ascii="Verdana" w:hAnsi="Verdana"/>
        </w:rPr>
        <w:t xml:space="preserve"> </w:t>
      </w:r>
      <w:r>
        <w:rPr>
          <w:rFonts w:ascii="Verdana" w:hAnsi="Verdana"/>
        </w:rPr>
        <w:t xml:space="preserve">3 </w:t>
      </w:r>
      <w:r w:rsidRPr="002F0CF9">
        <w:rPr>
          <w:rFonts w:ascii="Verdana" w:hAnsi="Verdana"/>
        </w:rPr>
        <w:t>meses</w:t>
      </w:r>
      <w:r>
        <w:rPr>
          <w:rFonts w:ascii="Verdana" w:hAnsi="Verdana"/>
        </w:rPr>
        <w:t>; e</w:t>
      </w:r>
    </w:p>
    <w:p w14:paraId="2D6C1F88" w14:textId="77777777" w:rsidR="00223764" w:rsidRPr="002F0CF9" w:rsidRDefault="00223764" w:rsidP="00F55FAD">
      <w:pPr>
        <w:suppressAutoHyphens w:val="0"/>
        <w:spacing w:before="600" w:line="360" w:lineRule="auto"/>
        <w:ind w:firstLine="708"/>
        <w:rPr>
          <w:rFonts w:ascii="Verdana" w:hAnsi="Verdana"/>
        </w:rPr>
      </w:pPr>
      <w:r w:rsidRPr="002F0CF9">
        <w:rPr>
          <w:rFonts w:ascii="Verdana" w:hAnsi="Verdana"/>
        </w:rPr>
        <w:t>c) Regulamentação vigente da Anatel.</w:t>
      </w:r>
    </w:p>
    <w:p w14:paraId="7D341BB8" w14:textId="77777777" w:rsidR="00703DB2" w:rsidRDefault="00703DB2" w:rsidP="00F55FAD">
      <w:pPr>
        <w:suppressAutoHyphens w:val="0"/>
        <w:spacing w:before="600" w:line="360" w:lineRule="auto"/>
        <w:ind w:firstLine="708"/>
        <w:rPr>
          <w:rFonts w:ascii="Verdana" w:hAnsi="Verdana"/>
        </w:rPr>
      </w:pPr>
      <w:r w:rsidRPr="00470D3C">
        <w:rPr>
          <w:rFonts w:ascii="Verdana" w:hAnsi="Verdana"/>
          <w:b/>
          <w:bCs/>
        </w:rPr>
        <w:t>Meta para Abertura Mês/Ano</w:t>
      </w:r>
      <w:r>
        <w:rPr>
          <w:rFonts w:ascii="Verdana" w:hAnsi="Verdana"/>
        </w:rPr>
        <w:t>:</w:t>
      </w:r>
      <w:r w:rsidRPr="00631075">
        <w:rPr>
          <w:rFonts w:ascii="Verdana" w:hAnsi="Verdana"/>
        </w:rPr>
        <w:t xml:space="preserve"> </w:t>
      </w:r>
      <w:r>
        <w:rPr>
          <w:rFonts w:ascii="Verdana" w:hAnsi="Verdana"/>
        </w:rPr>
        <w:t>Dezembro</w:t>
      </w:r>
      <w:r w:rsidRPr="002F0CF9">
        <w:rPr>
          <w:rFonts w:ascii="Verdana" w:hAnsi="Verdana"/>
        </w:rPr>
        <w:t>/2025</w:t>
      </w:r>
    </w:p>
    <w:p w14:paraId="53185263" w14:textId="1C4EA443" w:rsidR="00703DB2" w:rsidRDefault="00703DB2" w:rsidP="00F55FAD">
      <w:pPr>
        <w:suppressAutoHyphens w:val="0"/>
        <w:spacing w:before="600" w:line="360" w:lineRule="auto"/>
        <w:ind w:left="708"/>
        <w:rPr>
          <w:rFonts w:ascii="Verdana" w:hAnsi="Verdana"/>
        </w:rPr>
      </w:pPr>
      <w:r w:rsidRPr="004A6A8F">
        <w:rPr>
          <w:rFonts w:ascii="Verdana" w:hAnsi="Verdana"/>
          <w:b/>
          <w:bCs/>
        </w:rPr>
        <w:t>Área Responsável e Contato</w:t>
      </w:r>
      <w:r>
        <w:rPr>
          <w:rFonts w:ascii="Verdana" w:hAnsi="Verdana"/>
        </w:rPr>
        <w:t>:</w:t>
      </w:r>
      <w:r w:rsidRPr="002F0CF9">
        <w:rPr>
          <w:rFonts w:ascii="Verdana" w:hAnsi="Verdana"/>
        </w:rPr>
        <w:t xml:space="preserve"> </w:t>
      </w:r>
      <w:r w:rsidR="006A01CE" w:rsidRPr="002F0CF9">
        <w:rPr>
          <w:rFonts w:ascii="Verdana" w:hAnsi="Verdana"/>
        </w:rPr>
        <w:t>Gerência de Informações e Biblioteca</w:t>
      </w:r>
      <w:r w:rsidR="003C1121">
        <w:rPr>
          <w:rFonts w:ascii="Verdana" w:hAnsi="Verdana"/>
        </w:rPr>
        <w:t>.</w:t>
      </w:r>
      <w:r w:rsidR="00EA602A">
        <w:rPr>
          <w:rFonts w:ascii="Verdana" w:hAnsi="Verdana"/>
        </w:rPr>
        <w:t xml:space="preserve"> Contato: </w:t>
      </w:r>
      <w:r w:rsidR="006A01CE">
        <w:rPr>
          <w:rFonts w:ascii="Verdana" w:hAnsi="Verdana"/>
        </w:rPr>
        <w:t>giib</w:t>
      </w:r>
      <w:r>
        <w:rPr>
          <w:rFonts w:ascii="Verdana" w:hAnsi="Verdana"/>
        </w:rPr>
        <w:t>@</w:t>
      </w:r>
      <w:r w:rsidRPr="002F0CF9">
        <w:rPr>
          <w:rFonts w:ascii="Verdana" w:hAnsi="Verdana"/>
        </w:rPr>
        <w:t>anatel.gov.br</w:t>
      </w:r>
    </w:p>
    <w:p w14:paraId="671D7335" w14:textId="0CEF0C90" w:rsidR="00703DB2" w:rsidRPr="002F0CF9" w:rsidRDefault="00703DB2" w:rsidP="00F55FAD">
      <w:pPr>
        <w:suppressAutoHyphens w:val="0"/>
        <w:spacing w:before="600" w:line="360" w:lineRule="auto"/>
        <w:ind w:firstLine="708"/>
        <w:rPr>
          <w:rFonts w:ascii="Verdana" w:hAnsi="Verdana"/>
        </w:rPr>
      </w:pPr>
      <w:r w:rsidRPr="004A6A8F">
        <w:rPr>
          <w:rFonts w:ascii="Verdana" w:hAnsi="Verdana"/>
          <w:b/>
          <w:bCs/>
        </w:rPr>
        <w:t>Frequência de Atualização</w:t>
      </w:r>
      <w:r>
        <w:rPr>
          <w:rFonts w:ascii="Verdana" w:hAnsi="Verdana"/>
        </w:rPr>
        <w:t xml:space="preserve">: </w:t>
      </w:r>
      <w:r w:rsidR="002A679D" w:rsidRPr="002F0CF9">
        <w:rPr>
          <w:rFonts w:ascii="Verdana" w:hAnsi="Verdana"/>
        </w:rPr>
        <w:t>Semanal</w:t>
      </w:r>
    </w:p>
    <w:p w14:paraId="790E3125" w14:textId="0AEE34D6" w:rsidR="00702E6A" w:rsidRDefault="008017E4" w:rsidP="00702E6A">
      <w:pPr>
        <w:suppressAutoHyphens w:val="0"/>
        <w:spacing w:before="600" w:line="360" w:lineRule="auto"/>
        <w:rPr>
          <w:rFonts w:ascii="Verdana" w:hAnsi="Verdana"/>
        </w:rPr>
      </w:pPr>
      <w:r w:rsidRPr="008017E4">
        <w:rPr>
          <w:rFonts w:ascii="Verdana" w:hAnsi="Verdana"/>
          <w:b/>
          <w:bCs/>
        </w:rPr>
        <w:t>Item:</w:t>
      </w:r>
      <w:r w:rsidR="00702E6A">
        <w:rPr>
          <w:rFonts w:ascii="Verdana" w:hAnsi="Verdana"/>
        </w:rPr>
        <w:t>4</w:t>
      </w:r>
    </w:p>
    <w:p w14:paraId="2E6F4FB7" w14:textId="05D0FC3C" w:rsidR="00EC458C" w:rsidRDefault="00702E6A" w:rsidP="00F55FAD">
      <w:pPr>
        <w:suppressAutoHyphens w:val="0"/>
        <w:spacing w:before="600" w:line="360" w:lineRule="auto"/>
        <w:ind w:left="708"/>
        <w:rPr>
          <w:rFonts w:ascii="Verdana" w:hAnsi="Verdana"/>
        </w:rPr>
      </w:pPr>
      <w:r w:rsidRPr="00033910">
        <w:rPr>
          <w:rFonts w:ascii="Verdana" w:hAnsi="Verdana"/>
          <w:b/>
          <w:bCs/>
        </w:rPr>
        <w:t>Base de Dados</w:t>
      </w:r>
      <w:r>
        <w:rPr>
          <w:rFonts w:ascii="Verdana" w:hAnsi="Verdana"/>
        </w:rPr>
        <w:t>:</w:t>
      </w:r>
      <w:r w:rsidR="00EC458C" w:rsidRPr="00EC458C">
        <w:rPr>
          <w:rFonts w:ascii="Verdana" w:hAnsi="Verdana"/>
        </w:rPr>
        <w:t xml:space="preserve"> </w:t>
      </w:r>
      <w:r w:rsidR="00EC458C" w:rsidRPr="002F0CF9">
        <w:rPr>
          <w:rFonts w:ascii="Verdana" w:hAnsi="Verdana"/>
        </w:rPr>
        <w:t>Qualidade - Selos de Qualidade e Índice</w:t>
      </w:r>
      <w:r w:rsidR="00EC458C" w:rsidRPr="00EC458C">
        <w:rPr>
          <w:rFonts w:ascii="Verdana" w:hAnsi="Verdana"/>
        </w:rPr>
        <w:t xml:space="preserve"> </w:t>
      </w:r>
      <w:r w:rsidR="00EC458C">
        <w:rPr>
          <w:rFonts w:ascii="Verdana" w:hAnsi="Verdana"/>
        </w:rPr>
        <w:t xml:space="preserve">de </w:t>
      </w:r>
      <w:r w:rsidR="00EC458C" w:rsidRPr="002F0CF9">
        <w:rPr>
          <w:rFonts w:ascii="Verdana" w:hAnsi="Verdana"/>
        </w:rPr>
        <w:t xml:space="preserve">Qualidade dos Serviços - </w:t>
      </w:r>
      <w:r w:rsidR="00EC458C">
        <w:rPr>
          <w:rFonts w:ascii="Verdana" w:hAnsi="Verdana"/>
        </w:rPr>
        <w:t>I</w:t>
      </w:r>
      <w:r w:rsidR="00EC458C" w:rsidRPr="002F0CF9">
        <w:rPr>
          <w:rFonts w:ascii="Verdana" w:hAnsi="Verdana"/>
        </w:rPr>
        <w:t>QS</w:t>
      </w:r>
    </w:p>
    <w:p w14:paraId="0D58D436" w14:textId="42814336" w:rsidR="005F1BEC" w:rsidRDefault="00702E6A" w:rsidP="00F55FAD">
      <w:pPr>
        <w:suppressAutoHyphens w:val="0"/>
        <w:spacing w:before="600" w:line="360" w:lineRule="auto"/>
        <w:ind w:left="708"/>
        <w:rPr>
          <w:rFonts w:ascii="Verdana" w:hAnsi="Verdana"/>
        </w:rPr>
      </w:pPr>
      <w:r w:rsidRPr="006D1713">
        <w:rPr>
          <w:rFonts w:ascii="Verdana" w:hAnsi="Verdana"/>
          <w:b/>
          <w:bCs/>
        </w:rPr>
        <w:t>Descrição da Base</w:t>
      </w:r>
      <w:r>
        <w:rPr>
          <w:rFonts w:ascii="Verdana" w:hAnsi="Verdana"/>
          <w:b/>
          <w:bCs/>
        </w:rPr>
        <w:t>:</w:t>
      </w:r>
      <w:r w:rsidR="005F1BEC" w:rsidRPr="005F1BEC">
        <w:rPr>
          <w:rFonts w:ascii="Verdana" w:hAnsi="Verdana"/>
        </w:rPr>
        <w:t xml:space="preserve"> </w:t>
      </w:r>
      <w:r w:rsidR="005F1BEC" w:rsidRPr="002F0CF9">
        <w:rPr>
          <w:rFonts w:ascii="Verdana" w:hAnsi="Verdana"/>
        </w:rPr>
        <w:t>Informações em conformidade com Regulamento de Qualidade</w:t>
      </w:r>
      <w:r w:rsidR="005F1BEC" w:rsidRPr="00F522C1">
        <w:rPr>
          <w:rFonts w:ascii="Verdana" w:hAnsi="Verdana"/>
        </w:rPr>
        <w:t xml:space="preserve"> </w:t>
      </w:r>
      <w:r w:rsidR="005F1BEC" w:rsidRPr="002F0CF9">
        <w:rPr>
          <w:rFonts w:ascii="Verdana" w:hAnsi="Verdana"/>
        </w:rPr>
        <w:t>dos Serviços de Telecomunicações (RQUAL)</w:t>
      </w:r>
      <w:r w:rsidR="005F1BEC" w:rsidRPr="00777F0C">
        <w:rPr>
          <w:rFonts w:ascii="Verdana" w:hAnsi="Verdana"/>
        </w:rPr>
        <w:t xml:space="preserve"> </w:t>
      </w:r>
      <w:r w:rsidR="005F1BEC" w:rsidRPr="002F0CF9">
        <w:rPr>
          <w:rFonts w:ascii="Verdana" w:hAnsi="Verdana"/>
        </w:rPr>
        <w:t>aprovado pela</w:t>
      </w:r>
      <w:r w:rsidR="005F1BEC">
        <w:rPr>
          <w:rFonts w:ascii="Verdana" w:hAnsi="Verdana"/>
        </w:rPr>
        <w:t xml:space="preserve"> </w:t>
      </w:r>
      <w:r w:rsidR="005F1BEC" w:rsidRPr="002F0CF9">
        <w:rPr>
          <w:rFonts w:ascii="Verdana" w:hAnsi="Verdana"/>
        </w:rPr>
        <w:t>Resolução da Anatel nº 717, de 23 de dezembro de 2019</w:t>
      </w:r>
    </w:p>
    <w:p w14:paraId="0C7413DB" w14:textId="15B89195" w:rsidR="00702E6A" w:rsidRDefault="00702E6A" w:rsidP="006C70B9">
      <w:pPr>
        <w:suppressAutoHyphens w:val="0"/>
        <w:spacing w:before="600" w:line="360" w:lineRule="auto"/>
        <w:ind w:firstLine="708"/>
        <w:rPr>
          <w:rFonts w:ascii="Verdana" w:hAnsi="Verdana"/>
        </w:rPr>
      </w:pPr>
      <w:r w:rsidRPr="00470D3C">
        <w:rPr>
          <w:rFonts w:ascii="Verdana" w:hAnsi="Verdana"/>
          <w:b/>
          <w:bCs/>
        </w:rPr>
        <w:lastRenderedPageBreak/>
        <w:t>Meta para Abertura Mês/Ano</w:t>
      </w:r>
      <w:r>
        <w:rPr>
          <w:rFonts w:ascii="Verdana" w:hAnsi="Verdana"/>
        </w:rPr>
        <w:t>:</w:t>
      </w:r>
      <w:r w:rsidR="005F1BEC" w:rsidRPr="005F1BEC">
        <w:rPr>
          <w:rFonts w:ascii="Verdana" w:hAnsi="Verdana"/>
        </w:rPr>
        <w:t xml:space="preserve"> </w:t>
      </w:r>
      <w:r w:rsidR="005F1BEC" w:rsidRPr="002F0CF9">
        <w:rPr>
          <w:rFonts w:ascii="Verdana" w:hAnsi="Verdana"/>
        </w:rPr>
        <w:t>Julho/2026</w:t>
      </w:r>
    </w:p>
    <w:p w14:paraId="5E85F748" w14:textId="5C671341" w:rsidR="005F1BEC" w:rsidRDefault="00702E6A" w:rsidP="006C70B9">
      <w:pPr>
        <w:suppressAutoHyphens w:val="0"/>
        <w:spacing w:before="600" w:line="360" w:lineRule="auto"/>
        <w:ind w:left="708"/>
        <w:rPr>
          <w:rFonts w:ascii="Verdana" w:hAnsi="Verdana"/>
        </w:rPr>
      </w:pPr>
      <w:r w:rsidRPr="004A6A8F">
        <w:rPr>
          <w:rFonts w:ascii="Verdana" w:hAnsi="Verdana"/>
          <w:b/>
          <w:bCs/>
        </w:rPr>
        <w:t>Área Responsável e Contato</w:t>
      </w:r>
      <w:r>
        <w:rPr>
          <w:rFonts w:ascii="Verdana" w:hAnsi="Verdana"/>
        </w:rPr>
        <w:t>:</w:t>
      </w:r>
      <w:r w:rsidRPr="002F0CF9">
        <w:rPr>
          <w:rFonts w:ascii="Verdana" w:hAnsi="Verdana"/>
        </w:rPr>
        <w:t xml:space="preserve"> </w:t>
      </w:r>
      <w:r w:rsidR="005F1BEC" w:rsidRPr="002F0CF9">
        <w:rPr>
          <w:rFonts w:ascii="Verdana" w:hAnsi="Verdana"/>
        </w:rPr>
        <w:t>Gerência de Controle de Obrigações</w:t>
      </w:r>
      <w:r w:rsidR="005F1BEC">
        <w:rPr>
          <w:rFonts w:ascii="Verdana" w:hAnsi="Verdana"/>
        </w:rPr>
        <w:t xml:space="preserve"> </w:t>
      </w:r>
      <w:r w:rsidR="005F1BEC" w:rsidRPr="002F0CF9">
        <w:rPr>
          <w:rFonts w:ascii="Verdana" w:hAnsi="Verdana"/>
        </w:rPr>
        <w:t>de Qualidade</w:t>
      </w:r>
      <w:r w:rsidR="005F1BEC">
        <w:rPr>
          <w:rFonts w:ascii="Verdana" w:hAnsi="Verdana"/>
        </w:rPr>
        <w:t xml:space="preserve">. </w:t>
      </w:r>
      <w:r w:rsidR="005F1BEC" w:rsidRPr="002F0CF9">
        <w:rPr>
          <w:rFonts w:ascii="Verdana" w:hAnsi="Verdana"/>
        </w:rPr>
        <w:t>Contato: co</w:t>
      </w:r>
      <w:r w:rsidR="00F96282">
        <w:rPr>
          <w:rFonts w:ascii="Verdana" w:hAnsi="Verdana"/>
        </w:rPr>
        <w:t>ql</w:t>
      </w:r>
      <w:r w:rsidR="005F1BEC">
        <w:rPr>
          <w:rFonts w:ascii="Verdana" w:hAnsi="Verdana"/>
        </w:rPr>
        <w:t>@</w:t>
      </w:r>
      <w:r w:rsidR="005F1BEC" w:rsidRPr="002F0CF9">
        <w:rPr>
          <w:rFonts w:ascii="Verdana" w:hAnsi="Verdana"/>
        </w:rPr>
        <w:t>anatel.gov.br</w:t>
      </w:r>
      <w:r w:rsidR="005F1BEC">
        <w:rPr>
          <w:rFonts w:ascii="Verdana" w:hAnsi="Verdana"/>
        </w:rPr>
        <w:t>.</w:t>
      </w:r>
    </w:p>
    <w:p w14:paraId="79865574" w14:textId="42FCFA4B" w:rsidR="002F0CF9" w:rsidRPr="002F0CF9" w:rsidRDefault="00702E6A" w:rsidP="006C70B9">
      <w:pPr>
        <w:suppressAutoHyphens w:val="0"/>
        <w:spacing w:before="600" w:line="360" w:lineRule="auto"/>
        <w:ind w:firstLine="708"/>
        <w:rPr>
          <w:rFonts w:ascii="Verdana" w:hAnsi="Verdana"/>
        </w:rPr>
      </w:pPr>
      <w:r w:rsidRPr="004A6A8F">
        <w:rPr>
          <w:rFonts w:ascii="Verdana" w:hAnsi="Verdana"/>
          <w:b/>
          <w:bCs/>
        </w:rPr>
        <w:t xml:space="preserve">Frequência de </w:t>
      </w:r>
      <w:r w:rsidR="00B83017" w:rsidRPr="004A6A8F">
        <w:rPr>
          <w:rFonts w:ascii="Verdana" w:hAnsi="Verdana"/>
          <w:b/>
          <w:bCs/>
        </w:rPr>
        <w:t>Atualização</w:t>
      </w:r>
      <w:r w:rsidR="00B83017">
        <w:rPr>
          <w:rFonts w:ascii="Verdana" w:hAnsi="Verdana"/>
        </w:rPr>
        <w:t>:</w:t>
      </w:r>
      <w:r w:rsidR="00B83017" w:rsidRPr="002F0CF9">
        <w:rPr>
          <w:rFonts w:ascii="Verdana" w:hAnsi="Verdana"/>
        </w:rPr>
        <w:t xml:space="preserve"> Semestral</w:t>
      </w:r>
    </w:p>
    <w:p w14:paraId="720E1CE0" w14:textId="65E63E7C" w:rsidR="00FE2541" w:rsidRDefault="008017E4" w:rsidP="00FE2541">
      <w:pPr>
        <w:suppressAutoHyphens w:val="0"/>
        <w:spacing w:before="600" w:line="360" w:lineRule="auto"/>
        <w:rPr>
          <w:rFonts w:ascii="Verdana" w:hAnsi="Verdana"/>
        </w:rPr>
      </w:pPr>
      <w:r w:rsidRPr="008017E4">
        <w:rPr>
          <w:rFonts w:ascii="Verdana" w:hAnsi="Verdana"/>
          <w:b/>
          <w:bCs/>
        </w:rPr>
        <w:t>Item</w:t>
      </w:r>
      <w:r w:rsidR="00394760">
        <w:rPr>
          <w:rFonts w:ascii="Verdana" w:hAnsi="Verdana"/>
          <w:b/>
          <w:bCs/>
        </w:rPr>
        <w:t xml:space="preserve">: </w:t>
      </w:r>
      <w:r w:rsidR="00FE2541">
        <w:rPr>
          <w:rFonts w:ascii="Verdana" w:hAnsi="Verdana"/>
        </w:rPr>
        <w:t>5</w:t>
      </w:r>
    </w:p>
    <w:p w14:paraId="07696661" w14:textId="5248D18D" w:rsidR="00150787" w:rsidRDefault="00FE2541" w:rsidP="006C70B9">
      <w:pPr>
        <w:suppressAutoHyphens w:val="0"/>
        <w:spacing w:before="600" w:line="360" w:lineRule="auto"/>
        <w:ind w:left="708"/>
        <w:rPr>
          <w:rFonts w:ascii="Verdana" w:hAnsi="Verdana"/>
        </w:rPr>
      </w:pPr>
      <w:r w:rsidRPr="00033910">
        <w:rPr>
          <w:rFonts w:ascii="Verdana" w:hAnsi="Verdana"/>
          <w:b/>
          <w:bCs/>
        </w:rPr>
        <w:t>Base de Dados</w:t>
      </w:r>
      <w:r>
        <w:rPr>
          <w:rFonts w:ascii="Verdana" w:hAnsi="Verdana"/>
        </w:rPr>
        <w:t>:</w:t>
      </w:r>
      <w:r w:rsidRPr="00EC458C">
        <w:rPr>
          <w:rFonts w:ascii="Verdana" w:hAnsi="Verdana"/>
        </w:rPr>
        <w:t xml:space="preserve"> </w:t>
      </w:r>
      <w:r w:rsidR="00150787" w:rsidRPr="002F0CF9">
        <w:rPr>
          <w:rFonts w:ascii="Verdana" w:hAnsi="Verdana"/>
        </w:rPr>
        <w:t xml:space="preserve">Outorga e Licenciamento — Estações Terrenas em Bloco </w:t>
      </w:r>
      <w:r w:rsidR="00150787">
        <w:rPr>
          <w:rFonts w:ascii="Verdana" w:hAnsi="Verdana"/>
        </w:rPr>
        <w:t xml:space="preserve">- </w:t>
      </w:r>
      <w:r w:rsidR="00150787" w:rsidRPr="002F0CF9">
        <w:rPr>
          <w:rFonts w:ascii="Verdana" w:hAnsi="Verdana"/>
        </w:rPr>
        <w:t>Very Small Aperture Terminal</w:t>
      </w:r>
      <w:r w:rsidR="00150787">
        <w:rPr>
          <w:rFonts w:ascii="Verdana" w:hAnsi="Verdana"/>
        </w:rPr>
        <w:t>.</w:t>
      </w:r>
    </w:p>
    <w:p w14:paraId="45E6B8E6" w14:textId="77777777" w:rsidR="009747BA" w:rsidRPr="002F0CF9" w:rsidRDefault="00FE2541" w:rsidP="006C70B9">
      <w:pPr>
        <w:suppressAutoHyphens w:val="0"/>
        <w:spacing w:before="600" w:line="360" w:lineRule="auto"/>
        <w:ind w:left="708"/>
        <w:rPr>
          <w:rFonts w:ascii="Verdana" w:hAnsi="Verdana"/>
        </w:rPr>
      </w:pPr>
      <w:r w:rsidRPr="006D1713">
        <w:rPr>
          <w:rFonts w:ascii="Verdana" w:hAnsi="Verdana"/>
          <w:b/>
          <w:bCs/>
        </w:rPr>
        <w:t>Descrição da Base</w:t>
      </w:r>
      <w:r>
        <w:rPr>
          <w:rFonts w:ascii="Verdana" w:hAnsi="Verdana"/>
          <w:b/>
          <w:bCs/>
        </w:rPr>
        <w:t>:</w:t>
      </w:r>
      <w:r w:rsidRPr="005F1BEC">
        <w:rPr>
          <w:rFonts w:ascii="Verdana" w:hAnsi="Verdana"/>
        </w:rPr>
        <w:t xml:space="preserve"> </w:t>
      </w:r>
      <w:r w:rsidR="009747BA" w:rsidRPr="002F0CF9">
        <w:rPr>
          <w:rFonts w:ascii="Verdana" w:hAnsi="Verdana"/>
        </w:rPr>
        <w:t>Dados informados, através do sistema Coleta Anatel, semestralmente, pelas entidades que possuem estações terrenas</w:t>
      </w:r>
      <w:r w:rsidR="009747BA" w:rsidRPr="00C24BB1">
        <w:rPr>
          <w:rFonts w:ascii="Verdana" w:hAnsi="Verdana"/>
        </w:rPr>
        <w:t xml:space="preserve"> </w:t>
      </w:r>
      <w:r w:rsidR="009747BA" w:rsidRPr="002F0CF9">
        <w:rPr>
          <w:rFonts w:ascii="Verdana" w:hAnsi="Verdana"/>
        </w:rPr>
        <w:t>VSATs licenciadas em bloco por meio do sistema Mosaico</w:t>
      </w:r>
      <w:r w:rsidR="009747BA">
        <w:rPr>
          <w:rFonts w:ascii="Verdana" w:hAnsi="Verdana"/>
        </w:rPr>
        <w:t>.</w:t>
      </w:r>
    </w:p>
    <w:p w14:paraId="5EE1DABB" w14:textId="30D7E208" w:rsidR="00FE2541" w:rsidRDefault="00FE2541" w:rsidP="006C70B9">
      <w:pPr>
        <w:suppressAutoHyphens w:val="0"/>
        <w:spacing w:before="600" w:line="360" w:lineRule="auto"/>
        <w:ind w:firstLine="708"/>
        <w:rPr>
          <w:rFonts w:ascii="Verdana" w:hAnsi="Verdana"/>
        </w:rPr>
      </w:pPr>
      <w:r w:rsidRPr="00470D3C">
        <w:rPr>
          <w:rFonts w:ascii="Verdana" w:hAnsi="Verdana"/>
          <w:b/>
          <w:bCs/>
        </w:rPr>
        <w:t>Meta para Abertura Mês/Ano</w:t>
      </w:r>
      <w:r>
        <w:rPr>
          <w:rFonts w:ascii="Verdana" w:hAnsi="Verdana"/>
        </w:rPr>
        <w:t>:</w:t>
      </w:r>
      <w:r w:rsidRPr="005F1BEC">
        <w:rPr>
          <w:rFonts w:ascii="Verdana" w:hAnsi="Verdana"/>
        </w:rPr>
        <w:t xml:space="preserve"> </w:t>
      </w:r>
      <w:r w:rsidR="009747BA">
        <w:rPr>
          <w:rFonts w:ascii="Verdana" w:hAnsi="Verdana"/>
        </w:rPr>
        <w:t>Outubro</w:t>
      </w:r>
      <w:r w:rsidRPr="002F0CF9">
        <w:rPr>
          <w:rFonts w:ascii="Verdana" w:hAnsi="Verdana"/>
        </w:rPr>
        <w:t>/2026</w:t>
      </w:r>
    </w:p>
    <w:p w14:paraId="19913032" w14:textId="12DDB7B1" w:rsidR="00FE2541" w:rsidRDefault="00FE2541" w:rsidP="006C70B9">
      <w:pPr>
        <w:suppressAutoHyphens w:val="0"/>
        <w:spacing w:before="600" w:line="360" w:lineRule="auto"/>
        <w:ind w:left="708"/>
        <w:rPr>
          <w:rFonts w:ascii="Verdana" w:hAnsi="Verdana"/>
        </w:rPr>
      </w:pPr>
      <w:r w:rsidRPr="004A6A8F">
        <w:rPr>
          <w:rFonts w:ascii="Verdana" w:hAnsi="Verdana"/>
          <w:b/>
          <w:bCs/>
        </w:rPr>
        <w:t>Área Responsável e Contato</w:t>
      </w:r>
      <w:r>
        <w:rPr>
          <w:rFonts w:ascii="Verdana" w:hAnsi="Verdana"/>
        </w:rPr>
        <w:t>:</w:t>
      </w:r>
      <w:r w:rsidRPr="002F0CF9">
        <w:rPr>
          <w:rFonts w:ascii="Verdana" w:hAnsi="Verdana"/>
        </w:rPr>
        <w:t xml:space="preserve"> </w:t>
      </w:r>
      <w:r w:rsidR="009747BA" w:rsidRPr="002F0CF9">
        <w:rPr>
          <w:rFonts w:ascii="Verdana" w:hAnsi="Verdana"/>
        </w:rPr>
        <w:t>Gerência de Outorga e Licenciamento</w:t>
      </w:r>
      <w:r>
        <w:rPr>
          <w:rFonts w:ascii="Verdana" w:hAnsi="Verdana"/>
        </w:rPr>
        <w:t xml:space="preserve">. </w:t>
      </w:r>
      <w:r w:rsidR="00F72EF6" w:rsidRPr="002F0CF9">
        <w:rPr>
          <w:rFonts w:ascii="Verdana" w:hAnsi="Verdana"/>
        </w:rPr>
        <w:t>de Estações</w:t>
      </w:r>
      <w:r w:rsidR="00F72EF6">
        <w:rPr>
          <w:rFonts w:ascii="Verdana" w:hAnsi="Verdana"/>
        </w:rPr>
        <w:t>.</w:t>
      </w:r>
      <w:r w:rsidR="00F72EF6" w:rsidRPr="002F0CF9">
        <w:rPr>
          <w:rFonts w:ascii="Verdana" w:hAnsi="Verdana"/>
        </w:rPr>
        <w:t xml:space="preserve"> </w:t>
      </w:r>
      <w:r w:rsidR="009747BA" w:rsidRPr="002F0CF9">
        <w:rPr>
          <w:rFonts w:ascii="Verdana" w:hAnsi="Verdana"/>
        </w:rPr>
        <w:t>Contato: orle</w:t>
      </w:r>
      <w:r w:rsidR="009747BA">
        <w:rPr>
          <w:rFonts w:ascii="Verdana" w:hAnsi="Verdana"/>
        </w:rPr>
        <w:t>@</w:t>
      </w:r>
      <w:r w:rsidR="009747BA" w:rsidRPr="002F0CF9">
        <w:rPr>
          <w:rFonts w:ascii="Verdana" w:hAnsi="Verdana"/>
        </w:rPr>
        <w:t>anatel.gov.br</w:t>
      </w:r>
      <w:r>
        <w:rPr>
          <w:rFonts w:ascii="Verdana" w:hAnsi="Verdana"/>
        </w:rPr>
        <w:t>.</w:t>
      </w:r>
    </w:p>
    <w:p w14:paraId="31893136" w14:textId="64541FEA" w:rsidR="002F0CF9" w:rsidRPr="002F0CF9" w:rsidRDefault="00FE2541" w:rsidP="006C70B9">
      <w:pPr>
        <w:suppressAutoHyphens w:val="0"/>
        <w:spacing w:before="600" w:line="360" w:lineRule="auto"/>
        <w:ind w:firstLine="708"/>
        <w:rPr>
          <w:rFonts w:ascii="Verdana" w:hAnsi="Verdana"/>
        </w:rPr>
      </w:pPr>
      <w:r w:rsidRPr="004A6A8F">
        <w:rPr>
          <w:rFonts w:ascii="Verdana" w:hAnsi="Verdana"/>
          <w:b/>
          <w:bCs/>
        </w:rPr>
        <w:t>Frequência de Atualização</w:t>
      </w:r>
      <w:r>
        <w:rPr>
          <w:rFonts w:ascii="Verdana" w:hAnsi="Verdana"/>
        </w:rPr>
        <w:t>:</w:t>
      </w:r>
      <w:r w:rsidR="009747BA">
        <w:rPr>
          <w:rFonts w:ascii="Verdana" w:hAnsi="Verdana"/>
        </w:rPr>
        <w:t xml:space="preserve"> </w:t>
      </w:r>
      <w:r w:rsidRPr="002F0CF9">
        <w:rPr>
          <w:rFonts w:ascii="Verdana" w:hAnsi="Verdana"/>
        </w:rPr>
        <w:t>Semestral</w:t>
      </w:r>
      <w:r w:rsidR="002F0CF9" w:rsidRPr="002F0CF9">
        <w:rPr>
          <w:rFonts w:ascii="Verdana" w:hAnsi="Verdana"/>
        </w:rPr>
        <w:t xml:space="preserve"> </w:t>
      </w:r>
    </w:p>
    <w:p w14:paraId="6BDD3ACB" w14:textId="3285ECDA" w:rsidR="00C67E80" w:rsidRDefault="00F04588" w:rsidP="00C67E80">
      <w:pPr>
        <w:suppressAutoHyphens w:val="0"/>
        <w:spacing w:before="600" w:line="360" w:lineRule="auto"/>
        <w:rPr>
          <w:rFonts w:ascii="Verdana" w:hAnsi="Verdana"/>
        </w:rPr>
      </w:pPr>
      <w:r>
        <w:rPr>
          <w:rFonts w:ascii="Verdana" w:hAnsi="Verdana"/>
          <w:b/>
          <w:bCs/>
        </w:rPr>
        <w:t>Item:</w:t>
      </w:r>
      <w:r w:rsidR="00394760">
        <w:rPr>
          <w:rFonts w:ascii="Verdana" w:hAnsi="Verdana"/>
          <w:b/>
          <w:bCs/>
        </w:rPr>
        <w:t xml:space="preserve"> </w:t>
      </w:r>
      <w:r w:rsidR="00C67E80">
        <w:rPr>
          <w:rFonts w:ascii="Verdana" w:hAnsi="Verdana"/>
        </w:rPr>
        <w:t>6</w:t>
      </w:r>
    </w:p>
    <w:p w14:paraId="21256753" w14:textId="5DB1FE74" w:rsidR="00C67E80" w:rsidRDefault="00C67E80" w:rsidP="006C70B9">
      <w:pPr>
        <w:suppressAutoHyphens w:val="0"/>
        <w:spacing w:before="600" w:line="360" w:lineRule="auto"/>
        <w:ind w:firstLine="708"/>
        <w:rPr>
          <w:rFonts w:ascii="Verdana" w:hAnsi="Verdana"/>
        </w:rPr>
      </w:pPr>
      <w:r w:rsidRPr="00033910">
        <w:rPr>
          <w:rFonts w:ascii="Verdana" w:hAnsi="Verdana"/>
          <w:b/>
          <w:bCs/>
        </w:rPr>
        <w:t>Base de Dados</w:t>
      </w:r>
      <w:r>
        <w:rPr>
          <w:rFonts w:ascii="Verdana" w:hAnsi="Verdana"/>
        </w:rPr>
        <w:t>:</w:t>
      </w:r>
      <w:r w:rsidRPr="00EC458C">
        <w:rPr>
          <w:rFonts w:ascii="Verdana" w:hAnsi="Verdana"/>
        </w:rPr>
        <w:t xml:space="preserve"> </w:t>
      </w:r>
      <w:r w:rsidR="0066328B" w:rsidRPr="002F0CF9">
        <w:rPr>
          <w:rFonts w:ascii="Verdana" w:hAnsi="Verdana"/>
        </w:rPr>
        <w:t>Estratégi</w:t>
      </w:r>
      <w:r w:rsidR="0066328B">
        <w:rPr>
          <w:rFonts w:ascii="Verdana" w:hAnsi="Verdana"/>
        </w:rPr>
        <w:t xml:space="preserve">a - </w:t>
      </w:r>
      <w:r w:rsidR="0066328B" w:rsidRPr="002F0CF9">
        <w:rPr>
          <w:rFonts w:ascii="Verdana" w:hAnsi="Verdana"/>
        </w:rPr>
        <w:t>Cadeia de Valor</w:t>
      </w:r>
      <w:r w:rsidR="0066328B" w:rsidRPr="00FF490C">
        <w:rPr>
          <w:rFonts w:ascii="Verdana" w:hAnsi="Verdana"/>
        </w:rPr>
        <w:t xml:space="preserve"> </w:t>
      </w:r>
      <w:r w:rsidR="0066328B" w:rsidRPr="002F0CF9">
        <w:rPr>
          <w:rFonts w:ascii="Verdana" w:hAnsi="Verdana"/>
        </w:rPr>
        <w:t>da Anatel</w:t>
      </w:r>
      <w:r>
        <w:rPr>
          <w:rFonts w:ascii="Verdana" w:hAnsi="Verdana"/>
        </w:rPr>
        <w:t>.</w:t>
      </w:r>
    </w:p>
    <w:p w14:paraId="22EE6BB3" w14:textId="79EDB219" w:rsidR="000C0A6E" w:rsidRPr="002F0CF9" w:rsidRDefault="00C67E80" w:rsidP="006C70B9">
      <w:pPr>
        <w:suppressAutoHyphens w:val="0"/>
        <w:spacing w:before="600" w:line="360" w:lineRule="auto"/>
        <w:ind w:left="708"/>
        <w:rPr>
          <w:rFonts w:ascii="Verdana" w:hAnsi="Verdana"/>
        </w:rPr>
      </w:pPr>
      <w:r w:rsidRPr="006D1713">
        <w:rPr>
          <w:rFonts w:ascii="Verdana" w:hAnsi="Verdana"/>
          <w:b/>
          <w:bCs/>
        </w:rPr>
        <w:t xml:space="preserve">Descrição da </w:t>
      </w:r>
      <w:r w:rsidR="000C0A6E" w:rsidRPr="006D1713">
        <w:rPr>
          <w:rFonts w:ascii="Verdana" w:hAnsi="Verdana"/>
          <w:b/>
          <w:bCs/>
        </w:rPr>
        <w:t>Base</w:t>
      </w:r>
      <w:r w:rsidR="000C0A6E">
        <w:rPr>
          <w:rFonts w:ascii="Verdana" w:hAnsi="Verdana"/>
          <w:b/>
          <w:bCs/>
        </w:rPr>
        <w:t>:</w:t>
      </w:r>
      <w:r w:rsidR="000C0A6E" w:rsidRPr="000C0A6E">
        <w:rPr>
          <w:rFonts w:ascii="Verdana" w:hAnsi="Verdana"/>
        </w:rPr>
        <w:t xml:space="preserve"> </w:t>
      </w:r>
      <w:r w:rsidR="000C0A6E" w:rsidRPr="002F0CF9">
        <w:rPr>
          <w:rFonts w:ascii="Verdana" w:hAnsi="Verdana"/>
        </w:rPr>
        <w:t>Dados dos processos de negócio da Anatel, organizados na forma</w:t>
      </w:r>
      <w:r w:rsidR="000C0A6E">
        <w:rPr>
          <w:rFonts w:ascii="Verdana" w:hAnsi="Verdana"/>
        </w:rPr>
        <w:t xml:space="preserve"> de </w:t>
      </w:r>
      <w:r w:rsidR="000C0A6E" w:rsidRPr="002F0CF9">
        <w:rPr>
          <w:rFonts w:ascii="Verdana" w:hAnsi="Verdana"/>
        </w:rPr>
        <w:t>Cadeia de Valor contendo os ambientes e hierarquia de</w:t>
      </w:r>
      <w:r w:rsidR="000C0A6E">
        <w:rPr>
          <w:rFonts w:ascii="Verdana" w:hAnsi="Verdana"/>
        </w:rPr>
        <w:t xml:space="preserve"> </w:t>
      </w:r>
      <w:r w:rsidR="000C0A6E" w:rsidRPr="002F0CF9">
        <w:rPr>
          <w:rFonts w:ascii="Verdana" w:hAnsi="Verdana"/>
        </w:rPr>
        <w:lastRenderedPageBreak/>
        <w:t xml:space="preserve">macroprocessos, processos e subprocessos. Os processos contam </w:t>
      </w:r>
      <w:r w:rsidR="000C0A6E">
        <w:rPr>
          <w:rFonts w:ascii="Verdana" w:hAnsi="Verdana"/>
        </w:rPr>
        <w:t>a</w:t>
      </w:r>
      <w:r w:rsidR="000C0A6E" w:rsidRPr="002F0CF9">
        <w:rPr>
          <w:rFonts w:ascii="Verdana" w:hAnsi="Verdana"/>
        </w:rPr>
        <w:t>inda com suas respectivas áreas responsáveis, indicadores,</w:t>
      </w:r>
      <w:r w:rsidR="000C0A6E">
        <w:rPr>
          <w:rFonts w:ascii="Verdana" w:hAnsi="Verdana"/>
        </w:rPr>
        <w:t xml:space="preserve"> </w:t>
      </w:r>
      <w:r w:rsidR="000C0A6E" w:rsidRPr="002F0CF9">
        <w:rPr>
          <w:rFonts w:ascii="Verdana" w:hAnsi="Verdana"/>
        </w:rPr>
        <w:t>alinhamento estratégico e demais informações legais aplicáveis.</w:t>
      </w:r>
    </w:p>
    <w:p w14:paraId="393BDD91" w14:textId="65ABB467" w:rsidR="00124853" w:rsidRPr="002F0CF9" w:rsidRDefault="00C67E80" w:rsidP="006C70B9">
      <w:pPr>
        <w:suppressAutoHyphens w:val="0"/>
        <w:spacing w:before="600" w:line="360" w:lineRule="auto"/>
        <w:ind w:firstLine="708"/>
        <w:rPr>
          <w:rFonts w:ascii="Verdana" w:hAnsi="Verdana"/>
        </w:rPr>
      </w:pPr>
      <w:r w:rsidRPr="00470D3C">
        <w:rPr>
          <w:rFonts w:ascii="Verdana" w:hAnsi="Verdana"/>
          <w:b/>
          <w:bCs/>
        </w:rPr>
        <w:t>Meta para Abertura Mês/Ano</w:t>
      </w:r>
      <w:r>
        <w:rPr>
          <w:rFonts w:ascii="Verdana" w:hAnsi="Verdana"/>
        </w:rPr>
        <w:t>:</w:t>
      </w:r>
      <w:r w:rsidR="00124853" w:rsidRPr="002F0CF9">
        <w:rPr>
          <w:rFonts w:ascii="Verdana" w:hAnsi="Verdana"/>
        </w:rPr>
        <w:t xml:space="preserve"> Dezembro/2026</w:t>
      </w:r>
    </w:p>
    <w:p w14:paraId="481B05EB" w14:textId="18E3C001" w:rsidR="00F30891" w:rsidRDefault="00C67E80" w:rsidP="006C70B9">
      <w:pPr>
        <w:suppressAutoHyphens w:val="0"/>
        <w:spacing w:before="600" w:line="360" w:lineRule="auto"/>
        <w:ind w:left="708"/>
        <w:rPr>
          <w:rFonts w:ascii="Verdana" w:hAnsi="Verdana"/>
        </w:rPr>
      </w:pPr>
      <w:r w:rsidRPr="004A6A8F">
        <w:rPr>
          <w:rFonts w:ascii="Verdana" w:hAnsi="Verdana"/>
          <w:b/>
          <w:bCs/>
        </w:rPr>
        <w:t>Área Responsável e Contato</w:t>
      </w:r>
      <w:r>
        <w:rPr>
          <w:rFonts w:ascii="Verdana" w:hAnsi="Verdana"/>
        </w:rPr>
        <w:t>:</w:t>
      </w:r>
      <w:r w:rsidRPr="002F0CF9">
        <w:rPr>
          <w:rFonts w:ascii="Verdana" w:hAnsi="Verdana"/>
        </w:rPr>
        <w:t xml:space="preserve"> </w:t>
      </w:r>
      <w:r w:rsidR="00F30891" w:rsidRPr="002F0CF9">
        <w:rPr>
          <w:rFonts w:ascii="Verdana" w:hAnsi="Verdana"/>
        </w:rPr>
        <w:t>Gerência de Planejamento Estratégico</w:t>
      </w:r>
      <w:r w:rsidR="00F30891">
        <w:rPr>
          <w:rFonts w:ascii="Verdana" w:hAnsi="Verdana"/>
        </w:rPr>
        <w:t xml:space="preserve">. </w:t>
      </w:r>
      <w:r w:rsidR="00F30891" w:rsidRPr="002F0CF9">
        <w:rPr>
          <w:rFonts w:ascii="Verdana" w:hAnsi="Verdana"/>
        </w:rPr>
        <w:t xml:space="preserve">Contato: </w:t>
      </w:r>
      <w:r w:rsidR="00F30891" w:rsidRPr="00A11E78">
        <w:rPr>
          <w:rFonts w:ascii="Verdana" w:hAnsi="Verdana"/>
        </w:rPr>
        <w:t>uepe@anatel.gov.br</w:t>
      </w:r>
      <w:r w:rsidR="00A11E78">
        <w:rPr>
          <w:rFonts w:ascii="Verdana" w:hAnsi="Verdana"/>
        </w:rPr>
        <w:t>.</w:t>
      </w:r>
    </w:p>
    <w:p w14:paraId="01B7EC99" w14:textId="2A1FF82E" w:rsidR="00C67E80" w:rsidRPr="002F0CF9" w:rsidRDefault="00C67E80" w:rsidP="006C70B9">
      <w:pPr>
        <w:suppressAutoHyphens w:val="0"/>
        <w:spacing w:before="600" w:line="360" w:lineRule="auto"/>
        <w:ind w:firstLine="708"/>
        <w:rPr>
          <w:rFonts w:ascii="Verdana" w:hAnsi="Verdana"/>
        </w:rPr>
      </w:pPr>
      <w:r w:rsidRPr="004A6A8F">
        <w:rPr>
          <w:rFonts w:ascii="Verdana" w:hAnsi="Verdana"/>
          <w:b/>
          <w:bCs/>
        </w:rPr>
        <w:t>Frequência de Atualização</w:t>
      </w:r>
      <w:r>
        <w:rPr>
          <w:rFonts w:ascii="Verdana" w:hAnsi="Verdana"/>
        </w:rPr>
        <w:t xml:space="preserve">: </w:t>
      </w:r>
      <w:r w:rsidR="00F30891" w:rsidRPr="002F0CF9">
        <w:rPr>
          <w:rFonts w:ascii="Verdana" w:hAnsi="Verdana"/>
        </w:rPr>
        <w:t>Sob demanda</w:t>
      </w:r>
      <w:r w:rsidRPr="002F0CF9">
        <w:rPr>
          <w:rFonts w:ascii="Verdana" w:hAnsi="Verdana"/>
        </w:rPr>
        <w:t xml:space="preserve"> </w:t>
      </w:r>
    </w:p>
    <w:p w14:paraId="5B70020C" w14:textId="77777777" w:rsidR="002F0CF9" w:rsidRPr="00701202" w:rsidRDefault="002F0CF9" w:rsidP="002F0CF9">
      <w:pPr>
        <w:suppressAutoHyphens w:val="0"/>
        <w:spacing w:before="600" w:line="360" w:lineRule="auto"/>
        <w:rPr>
          <w:rFonts w:ascii="Verdana" w:hAnsi="Verdana"/>
          <w:b/>
          <w:bCs/>
        </w:rPr>
      </w:pPr>
      <w:r w:rsidRPr="00701202">
        <w:rPr>
          <w:rFonts w:ascii="Verdana" w:hAnsi="Verdana"/>
          <w:b/>
          <w:bCs/>
        </w:rPr>
        <w:t>VIII.b) Cronograma de promoção, fomento, uso e reuso das bases de dados da Anatel</w:t>
      </w:r>
    </w:p>
    <w:p w14:paraId="7D388B3F" w14:textId="6D30561B" w:rsidR="00667DB8" w:rsidRDefault="00F04588" w:rsidP="00667DB8">
      <w:pPr>
        <w:suppressAutoHyphens w:val="0"/>
        <w:spacing w:before="600" w:line="360" w:lineRule="auto"/>
        <w:rPr>
          <w:rFonts w:ascii="Verdana" w:hAnsi="Verdana"/>
        </w:rPr>
      </w:pPr>
      <w:r>
        <w:rPr>
          <w:rFonts w:ascii="Verdana" w:hAnsi="Verdana"/>
          <w:b/>
          <w:bCs/>
        </w:rPr>
        <w:t>Item:</w:t>
      </w:r>
      <w:r w:rsidR="00394760">
        <w:rPr>
          <w:rFonts w:ascii="Verdana" w:hAnsi="Verdana"/>
          <w:b/>
          <w:bCs/>
        </w:rPr>
        <w:t xml:space="preserve"> </w:t>
      </w:r>
      <w:r w:rsidR="00667DB8">
        <w:rPr>
          <w:rFonts w:ascii="Verdana" w:hAnsi="Verdana"/>
        </w:rPr>
        <w:t>1</w:t>
      </w:r>
    </w:p>
    <w:p w14:paraId="6FC543E6" w14:textId="77777777" w:rsidR="009B4DF2" w:rsidRDefault="00032617" w:rsidP="006C70B9">
      <w:pPr>
        <w:suppressAutoHyphens w:val="0"/>
        <w:spacing w:before="600" w:line="360" w:lineRule="auto"/>
        <w:ind w:left="708"/>
        <w:rPr>
          <w:rFonts w:ascii="Verdana" w:hAnsi="Verdana"/>
        </w:rPr>
      </w:pPr>
      <w:r>
        <w:rPr>
          <w:rFonts w:ascii="Verdana" w:hAnsi="Verdana"/>
          <w:b/>
          <w:bCs/>
        </w:rPr>
        <w:t>Ação</w:t>
      </w:r>
      <w:r w:rsidR="00667DB8">
        <w:rPr>
          <w:rFonts w:ascii="Verdana" w:hAnsi="Verdana"/>
        </w:rPr>
        <w:t>:</w:t>
      </w:r>
      <w:r w:rsidR="00667DB8" w:rsidRPr="00EC458C">
        <w:rPr>
          <w:rFonts w:ascii="Verdana" w:hAnsi="Verdana"/>
        </w:rPr>
        <w:t xml:space="preserve"> </w:t>
      </w:r>
      <w:r w:rsidR="009B4DF2" w:rsidRPr="002F0CF9">
        <w:rPr>
          <w:rFonts w:ascii="Verdana" w:hAnsi="Verdana"/>
        </w:rPr>
        <w:t>Matérias informando sobre a publicação de bases de dados abertas pela Anatel conteúdo associado</w:t>
      </w:r>
      <w:r w:rsidR="009B4DF2">
        <w:rPr>
          <w:rFonts w:ascii="Verdana" w:hAnsi="Verdana"/>
        </w:rPr>
        <w:t>.</w:t>
      </w:r>
    </w:p>
    <w:p w14:paraId="08D3F8A1" w14:textId="06C41A5A" w:rsidR="00667DB8" w:rsidRPr="002F0CF9" w:rsidRDefault="00667DB8" w:rsidP="006C70B9">
      <w:pPr>
        <w:suppressAutoHyphens w:val="0"/>
        <w:spacing w:before="600" w:line="360" w:lineRule="auto"/>
        <w:ind w:left="708"/>
        <w:rPr>
          <w:rFonts w:ascii="Verdana" w:hAnsi="Verdana"/>
        </w:rPr>
      </w:pPr>
      <w:r w:rsidRPr="006D1713">
        <w:rPr>
          <w:rFonts w:ascii="Verdana" w:hAnsi="Verdana"/>
          <w:b/>
          <w:bCs/>
        </w:rPr>
        <w:t>Descrição</w:t>
      </w:r>
      <w:r>
        <w:rPr>
          <w:rFonts w:ascii="Verdana" w:hAnsi="Verdana"/>
          <w:b/>
          <w:bCs/>
        </w:rPr>
        <w:t>:</w:t>
      </w:r>
      <w:r w:rsidRPr="000C0A6E">
        <w:rPr>
          <w:rFonts w:ascii="Verdana" w:hAnsi="Verdana"/>
        </w:rPr>
        <w:t xml:space="preserve"> </w:t>
      </w:r>
      <w:r w:rsidR="009B4DF2" w:rsidRPr="002F0CF9">
        <w:rPr>
          <w:rFonts w:ascii="Verdana" w:hAnsi="Verdana"/>
        </w:rPr>
        <w:t>Publicar matérias, no portal da Anatel, em mês corrente ou subsequente à</w:t>
      </w:r>
      <w:r w:rsidR="009B4DF2">
        <w:rPr>
          <w:rFonts w:ascii="Verdana" w:hAnsi="Verdana"/>
        </w:rPr>
        <w:t xml:space="preserve"> </w:t>
      </w:r>
      <w:r w:rsidR="009B4DF2" w:rsidRPr="002F0CF9">
        <w:rPr>
          <w:rFonts w:ascii="Verdana" w:hAnsi="Verdana"/>
        </w:rPr>
        <w:t>divulgação pela Agência de bases de dados no Portal Brasileiro de Dados Abertos</w:t>
      </w:r>
      <w:r w:rsidR="009B4DF2">
        <w:rPr>
          <w:rFonts w:ascii="Verdana" w:hAnsi="Verdana"/>
        </w:rPr>
        <w:t xml:space="preserve"> </w:t>
      </w:r>
      <w:r w:rsidR="009B4DF2" w:rsidRPr="002F0CF9">
        <w:rPr>
          <w:rFonts w:ascii="Verdana" w:hAnsi="Verdana"/>
        </w:rPr>
        <w:t>ou na Infraestrutura Nacional de Dados Especiais.</w:t>
      </w:r>
    </w:p>
    <w:p w14:paraId="70758CD4" w14:textId="2A955634" w:rsidR="00A44425" w:rsidRDefault="00514EFE" w:rsidP="006C70B9">
      <w:pPr>
        <w:suppressAutoHyphens w:val="0"/>
        <w:spacing w:before="600" w:line="360" w:lineRule="auto"/>
        <w:ind w:left="708"/>
        <w:rPr>
          <w:rFonts w:ascii="Verdana" w:hAnsi="Verdana"/>
        </w:rPr>
      </w:pPr>
      <w:r>
        <w:rPr>
          <w:rFonts w:ascii="Verdana" w:hAnsi="Verdana"/>
          <w:b/>
          <w:bCs/>
        </w:rPr>
        <w:t>Unidade Responsável</w:t>
      </w:r>
      <w:r w:rsidR="00667DB8">
        <w:rPr>
          <w:rFonts w:ascii="Verdana" w:hAnsi="Verdana"/>
        </w:rPr>
        <w:t>:</w:t>
      </w:r>
      <w:r w:rsidR="00667DB8" w:rsidRPr="002F0CF9">
        <w:rPr>
          <w:rFonts w:ascii="Verdana" w:hAnsi="Verdana"/>
        </w:rPr>
        <w:t xml:space="preserve"> </w:t>
      </w:r>
      <w:r w:rsidR="00A44425" w:rsidRPr="002F0CF9">
        <w:rPr>
          <w:rFonts w:ascii="Verdana" w:hAnsi="Verdana"/>
        </w:rPr>
        <w:t>Gerência de Planejamento Estratégico</w:t>
      </w:r>
      <w:r w:rsidR="00A44425">
        <w:rPr>
          <w:rFonts w:ascii="Verdana" w:hAnsi="Verdana"/>
        </w:rPr>
        <w:t xml:space="preserve">. </w:t>
      </w:r>
      <w:r w:rsidR="00A44425" w:rsidRPr="002F0CF9">
        <w:rPr>
          <w:rFonts w:ascii="Verdana" w:hAnsi="Verdana"/>
        </w:rPr>
        <w:t xml:space="preserve">Contato: </w:t>
      </w:r>
      <w:r w:rsidR="00A44425" w:rsidRPr="008545E7">
        <w:rPr>
          <w:rFonts w:ascii="Verdana" w:hAnsi="Verdana"/>
        </w:rPr>
        <w:t>uepe@anatel.gov.br</w:t>
      </w:r>
      <w:r w:rsidR="008545E7" w:rsidRPr="008545E7">
        <w:t>.</w:t>
      </w:r>
    </w:p>
    <w:p w14:paraId="19AB387F" w14:textId="05CF21B5" w:rsidR="00A44425" w:rsidRPr="00245506" w:rsidRDefault="00514EFE" w:rsidP="00D01AD5">
      <w:pPr>
        <w:suppressAutoHyphens w:val="0"/>
        <w:spacing w:before="600" w:line="360" w:lineRule="auto"/>
        <w:ind w:left="708"/>
        <w:rPr>
          <w:rFonts w:ascii="Verdana" w:hAnsi="Verdana"/>
        </w:rPr>
      </w:pPr>
      <w:r>
        <w:rPr>
          <w:rFonts w:ascii="Verdana" w:hAnsi="Verdana"/>
          <w:b/>
          <w:bCs/>
        </w:rPr>
        <w:t>Data</w:t>
      </w:r>
      <w:r w:rsidR="00D062B2">
        <w:rPr>
          <w:rFonts w:ascii="Verdana" w:hAnsi="Verdana"/>
          <w:b/>
          <w:bCs/>
        </w:rPr>
        <w:t>/Período</w:t>
      </w:r>
      <w:r w:rsidR="00667DB8">
        <w:rPr>
          <w:rFonts w:ascii="Verdana" w:hAnsi="Verdana"/>
        </w:rPr>
        <w:t>:</w:t>
      </w:r>
      <w:r w:rsidR="00A44425" w:rsidRPr="00A44425">
        <w:rPr>
          <w:rFonts w:ascii="Verdana" w:hAnsi="Verdana"/>
        </w:rPr>
        <w:t xml:space="preserve"> </w:t>
      </w:r>
      <w:r w:rsidR="00A44425" w:rsidRPr="00245506">
        <w:rPr>
          <w:rFonts w:ascii="Verdana" w:hAnsi="Verdana"/>
        </w:rPr>
        <w:t>Mês corrente ou subsequente à</w:t>
      </w:r>
      <w:r w:rsidR="00A44425">
        <w:rPr>
          <w:rFonts w:ascii="Verdana" w:hAnsi="Verdana"/>
        </w:rPr>
        <w:t xml:space="preserve"> a</w:t>
      </w:r>
      <w:r w:rsidR="00A44425" w:rsidRPr="00245506">
        <w:rPr>
          <w:rFonts w:ascii="Verdana" w:hAnsi="Verdana"/>
        </w:rPr>
        <w:t>bertura de nova base de dados</w:t>
      </w:r>
      <w:r w:rsidR="00A44425">
        <w:rPr>
          <w:rFonts w:ascii="Verdana" w:hAnsi="Verdana"/>
        </w:rPr>
        <w:t>.</w:t>
      </w:r>
    </w:p>
    <w:p w14:paraId="7B12740C" w14:textId="52E79C75" w:rsidR="000C78F3" w:rsidRPr="00701202" w:rsidRDefault="00894D05" w:rsidP="000C78F3">
      <w:pPr>
        <w:suppressAutoHyphens w:val="0"/>
        <w:spacing w:before="600" w:line="360" w:lineRule="auto"/>
        <w:rPr>
          <w:rFonts w:ascii="Verdana" w:hAnsi="Verdana"/>
          <w:b/>
          <w:bCs/>
        </w:rPr>
      </w:pPr>
      <w:r w:rsidRPr="00701202">
        <w:rPr>
          <w:rFonts w:ascii="Verdana" w:hAnsi="Verdana"/>
          <w:b/>
          <w:bCs/>
        </w:rPr>
        <w:t>VIII.c) Ações e Metas - Cat</w:t>
      </w:r>
      <w:r w:rsidR="003310B6" w:rsidRPr="00701202">
        <w:rPr>
          <w:rFonts w:ascii="Verdana" w:hAnsi="Verdana"/>
          <w:b/>
          <w:bCs/>
        </w:rPr>
        <w:t>álogo</w:t>
      </w:r>
      <w:r w:rsidRPr="00701202">
        <w:rPr>
          <w:rFonts w:ascii="Verdana" w:hAnsi="Verdana"/>
          <w:b/>
          <w:bCs/>
        </w:rPr>
        <w:t xml:space="preserve"> de Bases de Dados (Sistema Cataloga)</w:t>
      </w:r>
    </w:p>
    <w:p w14:paraId="2D731B6C" w14:textId="0E41FC21" w:rsidR="00463E53" w:rsidRPr="00FF39EA" w:rsidRDefault="003310B6" w:rsidP="00D01AD5">
      <w:pPr>
        <w:suppressAutoHyphens w:val="0"/>
        <w:spacing w:before="600" w:line="360" w:lineRule="auto"/>
        <w:ind w:left="708"/>
        <w:rPr>
          <w:rFonts w:ascii="Verdana" w:hAnsi="Verdana"/>
        </w:rPr>
      </w:pPr>
      <w:r>
        <w:rPr>
          <w:rFonts w:ascii="Verdana" w:hAnsi="Verdana"/>
          <w:b/>
          <w:bCs/>
        </w:rPr>
        <w:lastRenderedPageBreak/>
        <w:t>Ação</w:t>
      </w:r>
      <w:r>
        <w:rPr>
          <w:rFonts w:ascii="Verdana" w:hAnsi="Verdana"/>
        </w:rPr>
        <w:t>:</w:t>
      </w:r>
      <w:r w:rsidR="00463E53" w:rsidRPr="00463E53">
        <w:rPr>
          <w:rFonts w:ascii="Verdana" w:hAnsi="Verdana"/>
        </w:rPr>
        <w:t xml:space="preserve"> </w:t>
      </w:r>
      <w:r w:rsidR="00463E53" w:rsidRPr="00FF39EA">
        <w:rPr>
          <w:rFonts w:ascii="Verdana" w:hAnsi="Verdana"/>
        </w:rPr>
        <w:t>Catalogação das bases de dados, pelas respectivas Curadorias, no Sistema Cataloga da Agência</w:t>
      </w:r>
    </w:p>
    <w:p w14:paraId="53092C54" w14:textId="5C8783CA" w:rsidR="003310B6" w:rsidRPr="002F0CF9" w:rsidRDefault="003310B6" w:rsidP="00D01AD5">
      <w:pPr>
        <w:suppressAutoHyphens w:val="0"/>
        <w:spacing w:before="600" w:line="360" w:lineRule="auto"/>
        <w:ind w:left="708"/>
        <w:rPr>
          <w:rFonts w:ascii="Verdana" w:hAnsi="Verdana"/>
        </w:rPr>
      </w:pPr>
      <w:r w:rsidRPr="006D1713">
        <w:rPr>
          <w:rFonts w:ascii="Verdana" w:hAnsi="Verdana"/>
          <w:b/>
          <w:bCs/>
        </w:rPr>
        <w:t>Descrição</w:t>
      </w:r>
      <w:r>
        <w:rPr>
          <w:rFonts w:ascii="Verdana" w:hAnsi="Verdana"/>
          <w:b/>
          <w:bCs/>
        </w:rPr>
        <w:t>:</w:t>
      </w:r>
      <w:r w:rsidR="00EB5127" w:rsidRPr="00EB5127">
        <w:rPr>
          <w:rFonts w:ascii="Verdana" w:hAnsi="Verdana"/>
        </w:rPr>
        <w:t xml:space="preserve"> </w:t>
      </w:r>
      <w:r w:rsidR="00EB5127" w:rsidRPr="00FF39EA">
        <w:rPr>
          <w:rFonts w:ascii="Verdana" w:hAnsi="Verdana"/>
        </w:rPr>
        <w:t>Aprimorar o mapeamento das bases de dados da Agência permitindo a atualização do conteúdo do inventário de bases de dados da Anatel, principalmente com relação às bases de dados que contenham restrições acesso, sigilo ou outros obstáculos que inviabilizem a abertura como Dados Abertos</w:t>
      </w:r>
    </w:p>
    <w:p w14:paraId="0F90F33E" w14:textId="1DD6752A" w:rsidR="00815E78" w:rsidRDefault="00815E78" w:rsidP="00D01AD5">
      <w:pPr>
        <w:suppressAutoHyphens w:val="0"/>
        <w:spacing w:before="600" w:line="360" w:lineRule="auto"/>
        <w:ind w:left="708"/>
        <w:rPr>
          <w:rFonts w:ascii="Verdana" w:hAnsi="Verdana"/>
        </w:rPr>
      </w:pPr>
      <w:r w:rsidRPr="00815E78">
        <w:rPr>
          <w:rFonts w:ascii="Verdana" w:hAnsi="Verdana"/>
          <w:b/>
          <w:bCs/>
        </w:rPr>
        <w:t>Unidade Responsável</w:t>
      </w:r>
      <w:r>
        <w:rPr>
          <w:rFonts w:ascii="Verdana" w:hAnsi="Verdana"/>
        </w:rPr>
        <w:t>:</w:t>
      </w:r>
      <w:r w:rsidRPr="00FF39EA">
        <w:rPr>
          <w:rFonts w:ascii="Verdana" w:hAnsi="Verdana"/>
        </w:rPr>
        <w:t xml:space="preserve"> Gerência de Informações e Biblioteca (GIIB)</w:t>
      </w:r>
      <w:r>
        <w:rPr>
          <w:rFonts w:ascii="Verdana" w:hAnsi="Verdana"/>
        </w:rPr>
        <w:t>.</w:t>
      </w:r>
      <w:r w:rsidRPr="00FF39EA">
        <w:rPr>
          <w:rFonts w:ascii="Verdana" w:hAnsi="Verdana"/>
        </w:rPr>
        <w:t>Contato: giib@anatel.gov.br</w:t>
      </w:r>
    </w:p>
    <w:p w14:paraId="5AB21AA1" w14:textId="43B066D6" w:rsidR="001C6F62" w:rsidRDefault="001C6F62" w:rsidP="0007044B">
      <w:pPr>
        <w:suppressAutoHyphens w:val="0"/>
        <w:spacing w:before="600" w:line="360" w:lineRule="auto"/>
        <w:rPr>
          <w:rFonts w:ascii="Verdana" w:hAnsi="Verdana"/>
          <w:b/>
          <w:bCs/>
        </w:rPr>
      </w:pPr>
      <w:r>
        <w:rPr>
          <w:rFonts w:ascii="Verdana" w:hAnsi="Verdana"/>
          <w:b/>
          <w:bCs/>
        </w:rPr>
        <w:t xml:space="preserve">Tabela </w:t>
      </w:r>
      <w:r w:rsidR="00907756">
        <w:rPr>
          <w:rFonts w:ascii="Verdana" w:hAnsi="Verdana"/>
          <w:b/>
          <w:bCs/>
        </w:rPr>
        <w:t>Meta, Descrição e Mês/Ano</w:t>
      </w:r>
    </w:p>
    <w:p w14:paraId="702CF552" w14:textId="52F9F829" w:rsidR="0007044B" w:rsidRPr="0007044B" w:rsidRDefault="0007044B" w:rsidP="00D01AD5">
      <w:pPr>
        <w:suppressAutoHyphens w:val="0"/>
        <w:spacing w:before="600" w:line="360" w:lineRule="auto"/>
        <w:ind w:firstLine="708"/>
        <w:rPr>
          <w:rFonts w:ascii="Verdana" w:hAnsi="Verdana"/>
        </w:rPr>
      </w:pPr>
      <w:r w:rsidRPr="0007044B">
        <w:rPr>
          <w:rFonts w:ascii="Verdana" w:hAnsi="Verdana"/>
          <w:b/>
          <w:bCs/>
        </w:rPr>
        <w:t>Meta</w:t>
      </w:r>
      <w:r w:rsidRPr="0007044B">
        <w:rPr>
          <w:rFonts w:ascii="Verdana" w:hAnsi="Verdana"/>
        </w:rPr>
        <w:t>:</w:t>
      </w:r>
      <w:r w:rsidR="00F93B32">
        <w:rPr>
          <w:rFonts w:ascii="Verdana" w:hAnsi="Verdana"/>
        </w:rPr>
        <w:t>1</w:t>
      </w:r>
    </w:p>
    <w:p w14:paraId="1ABF3DD0" w14:textId="7684AA42" w:rsidR="009572F2" w:rsidRDefault="0007044B" w:rsidP="000918D3">
      <w:pPr>
        <w:suppressAutoHyphens w:val="0"/>
        <w:spacing w:before="600" w:line="360" w:lineRule="auto"/>
        <w:ind w:left="708" w:firstLine="708"/>
        <w:rPr>
          <w:rFonts w:ascii="Verdana" w:hAnsi="Verdana"/>
        </w:rPr>
      </w:pPr>
      <w:r w:rsidRPr="0007044B">
        <w:rPr>
          <w:rFonts w:ascii="Verdana" w:hAnsi="Verdana"/>
          <w:b/>
          <w:bCs/>
        </w:rPr>
        <w:t>Descrição</w:t>
      </w:r>
      <w:r w:rsidRPr="0007044B">
        <w:rPr>
          <w:rFonts w:ascii="Verdana" w:hAnsi="Verdana"/>
        </w:rPr>
        <w:t xml:space="preserve">: </w:t>
      </w:r>
      <w:r w:rsidR="00F93B32" w:rsidRPr="00930B31">
        <w:rPr>
          <w:rFonts w:ascii="Verdana" w:hAnsi="Verdana"/>
        </w:rPr>
        <w:t xml:space="preserve">Alcançar o percentual de 50% de catalogação de </w:t>
      </w:r>
      <w:proofErr w:type="spellStart"/>
      <w:r w:rsidR="00F93B32" w:rsidRPr="00930B31">
        <w:rPr>
          <w:rFonts w:ascii="Verdana" w:hAnsi="Verdana"/>
        </w:rPr>
        <w:t>objet</w:t>
      </w:r>
      <w:proofErr w:type="spellEnd"/>
      <w:r w:rsidR="000918D3">
        <w:rPr>
          <w:rFonts w:ascii="Verdana" w:hAnsi="Verdana"/>
        </w:rPr>
        <w:tab/>
      </w:r>
      <w:r w:rsidR="00F93B32" w:rsidRPr="00930B31">
        <w:rPr>
          <w:rFonts w:ascii="Verdana" w:hAnsi="Verdana"/>
        </w:rPr>
        <w:t>os de dados prioritários* da Anatel no Sistema Cataloga da Ag</w:t>
      </w:r>
      <w:r w:rsidR="00F93B32">
        <w:rPr>
          <w:rFonts w:ascii="Verdana" w:hAnsi="Verdana"/>
        </w:rPr>
        <w:t>ê</w:t>
      </w:r>
      <w:r w:rsidR="00F93B32" w:rsidRPr="00930B31">
        <w:rPr>
          <w:rFonts w:ascii="Verdana" w:hAnsi="Verdana"/>
        </w:rPr>
        <w:t>ncia</w:t>
      </w:r>
    </w:p>
    <w:p w14:paraId="1C08DD71" w14:textId="393DF5F5" w:rsidR="00930B31" w:rsidRPr="00930B31" w:rsidRDefault="0007044B" w:rsidP="000918D3">
      <w:pPr>
        <w:suppressAutoHyphens w:val="0"/>
        <w:spacing w:before="600" w:line="360" w:lineRule="auto"/>
        <w:ind w:left="708" w:firstLine="708"/>
        <w:rPr>
          <w:rFonts w:ascii="Verdana" w:hAnsi="Verdana"/>
        </w:rPr>
      </w:pPr>
      <w:r w:rsidRPr="0007044B">
        <w:rPr>
          <w:rFonts w:ascii="Verdana" w:hAnsi="Verdana"/>
          <w:b/>
          <w:bCs/>
        </w:rPr>
        <w:t>Mês/Ano</w:t>
      </w:r>
      <w:r>
        <w:rPr>
          <w:rFonts w:ascii="Verdana" w:hAnsi="Verdana"/>
        </w:rPr>
        <w:t xml:space="preserve">: </w:t>
      </w:r>
      <w:r w:rsidR="00930B31" w:rsidRPr="00930B31">
        <w:rPr>
          <w:rFonts w:ascii="Verdana" w:hAnsi="Verdana"/>
        </w:rPr>
        <w:t>Junho/2026</w:t>
      </w:r>
    </w:p>
    <w:p w14:paraId="7647B5F7" w14:textId="59A942FE" w:rsidR="001A1E57" w:rsidRPr="0007044B" w:rsidRDefault="001A1E57" w:rsidP="000918D3">
      <w:pPr>
        <w:suppressAutoHyphens w:val="0"/>
        <w:spacing w:before="600" w:line="360" w:lineRule="auto"/>
        <w:ind w:firstLine="708"/>
        <w:rPr>
          <w:rFonts w:ascii="Verdana" w:hAnsi="Verdana"/>
        </w:rPr>
      </w:pPr>
      <w:r w:rsidRPr="0007044B">
        <w:rPr>
          <w:rFonts w:ascii="Verdana" w:hAnsi="Verdana"/>
          <w:b/>
          <w:bCs/>
        </w:rPr>
        <w:t>Meta</w:t>
      </w:r>
      <w:r w:rsidRPr="0007044B">
        <w:rPr>
          <w:rFonts w:ascii="Verdana" w:hAnsi="Verdana"/>
        </w:rPr>
        <w:t>:</w:t>
      </w:r>
      <w:r>
        <w:rPr>
          <w:rFonts w:ascii="Verdana" w:hAnsi="Verdana"/>
        </w:rPr>
        <w:t>2</w:t>
      </w:r>
    </w:p>
    <w:p w14:paraId="0F5649EA" w14:textId="27D70F64" w:rsidR="001A1E57" w:rsidRPr="00930B31" w:rsidRDefault="001A1E57" w:rsidP="000918D3">
      <w:pPr>
        <w:suppressAutoHyphens w:val="0"/>
        <w:spacing w:before="600" w:line="360" w:lineRule="auto"/>
        <w:ind w:left="1416"/>
        <w:rPr>
          <w:rFonts w:ascii="Verdana" w:hAnsi="Verdana"/>
        </w:rPr>
      </w:pPr>
      <w:r w:rsidRPr="0007044B">
        <w:rPr>
          <w:rFonts w:ascii="Verdana" w:hAnsi="Verdana"/>
          <w:b/>
          <w:bCs/>
        </w:rPr>
        <w:t>Descrição</w:t>
      </w:r>
      <w:r w:rsidRPr="0007044B">
        <w:rPr>
          <w:rFonts w:ascii="Verdana" w:hAnsi="Verdana"/>
        </w:rPr>
        <w:t xml:space="preserve">: </w:t>
      </w:r>
      <w:r w:rsidRPr="00930B31">
        <w:rPr>
          <w:rFonts w:ascii="Verdana" w:hAnsi="Verdana"/>
        </w:rPr>
        <w:t>Alcançar o percentual de 90% de catalogação de objetos de dados prioritários* da Anatel no Sistema Cataloga da Agência.</w:t>
      </w:r>
    </w:p>
    <w:p w14:paraId="40A24EAE" w14:textId="54606E1D" w:rsidR="001A1E57" w:rsidRPr="00930B31" w:rsidRDefault="001A1E57" w:rsidP="000918D3">
      <w:pPr>
        <w:suppressAutoHyphens w:val="0"/>
        <w:spacing w:before="600" w:line="360" w:lineRule="auto"/>
        <w:ind w:left="708" w:firstLine="708"/>
        <w:rPr>
          <w:rFonts w:ascii="Verdana" w:hAnsi="Verdana"/>
        </w:rPr>
      </w:pPr>
      <w:r w:rsidRPr="0007044B">
        <w:rPr>
          <w:rFonts w:ascii="Verdana" w:hAnsi="Verdana"/>
          <w:b/>
          <w:bCs/>
        </w:rPr>
        <w:t>Mês/Ano</w:t>
      </w:r>
      <w:r>
        <w:rPr>
          <w:rFonts w:ascii="Verdana" w:hAnsi="Verdana"/>
        </w:rPr>
        <w:t xml:space="preserve">: </w:t>
      </w:r>
      <w:r w:rsidR="002D2173" w:rsidRPr="00930B31">
        <w:rPr>
          <w:rFonts w:ascii="Verdana" w:hAnsi="Verdana"/>
        </w:rPr>
        <w:t>Dezembro/2026</w:t>
      </w:r>
    </w:p>
    <w:p w14:paraId="7F9B3DC1" w14:textId="4E28C9B3" w:rsidR="009B6902" w:rsidRDefault="009B6902" w:rsidP="000918D3">
      <w:pPr>
        <w:suppressAutoHyphens w:val="0"/>
        <w:spacing w:before="600" w:line="360" w:lineRule="auto"/>
        <w:ind w:left="708"/>
        <w:rPr>
          <w:rFonts w:ascii="Verdana" w:hAnsi="Verdana"/>
        </w:rPr>
      </w:pPr>
      <w:r w:rsidRPr="009B6902">
        <w:rPr>
          <w:rFonts w:ascii="Verdana" w:hAnsi="Verdana"/>
        </w:rPr>
        <w:t>Linha de base: 36,24% (Maio/2025).</w:t>
      </w:r>
    </w:p>
    <w:p w14:paraId="432C09DF" w14:textId="56A47EA4" w:rsidR="002D2173" w:rsidRDefault="002D2173" w:rsidP="002D2173">
      <w:pPr>
        <w:suppressAutoHyphens w:val="0"/>
        <w:spacing w:before="600" w:line="360" w:lineRule="auto"/>
        <w:rPr>
          <w:rFonts w:ascii="Verdana" w:hAnsi="Verdana"/>
        </w:rPr>
      </w:pPr>
      <w:r w:rsidRPr="00894D05">
        <w:rPr>
          <w:rFonts w:ascii="Verdana" w:hAnsi="Verdana"/>
        </w:rPr>
        <w:lastRenderedPageBreak/>
        <w:t xml:space="preserve">* Dados prioritários </w:t>
      </w:r>
      <w:r>
        <w:rPr>
          <w:rFonts w:ascii="Verdana" w:hAnsi="Verdana"/>
        </w:rPr>
        <w:t>são</w:t>
      </w:r>
      <w:r w:rsidRPr="00894D05">
        <w:rPr>
          <w:rFonts w:ascii="Verdana" w:hAnsi="Verdana"/>
        </w:rPr>
        <w:t xml:space="preserve"> aqueles cuja disponibilidade, integridade, confidencialidade ou uso correto s</w:t>
      </w:r>
      <w:r>
        <w:rPr>
          <w:rFonts w:ascii="Verdana" w:hAnsi="Verdana"/>
        </w:rPr>
        <w:t>ão</w:t>
      </w:r>
      <w:r w:rsidRPr="00894D05">
        <w:rPr>
          <w:rFonts w:ascii="Verdana" w:hAnsi="Verdana"/>
        </w:rPr>
        <w:t xml:space="preserve"> fundamentais para o cumprimento de obrigações legais, operacionais ou</w:t>
      </w:r>
      <w:r>
        <w:rPr>
          <w:rFonts w:ascii="Verdana" w:hAnsi="Verdana"/>
        </w:rPr>
        <w:t xml:space="preserve"> </w:t>
      </w:r>
      <w:r w:rsidRPr="00894D05">
        <w:rPr>
          <w:rFonts w:ascii="Verdana" w:hAnsi="Verdana"/>
        </w:rPr>
        <w:t>estratégicas da Anatel. Incluem dados pessoais, dados utilizados por sistemas em produção e dados analíticos empregados em decisões estratégicas ou regulatórias</w:t>
      </w:r>
      <w:r>
        <w:rPr>
          <w:rFonts w:ascii="Verdana" w:hAnsi="Verdana"/>
        </w:rPr>
        <w:t>.</w:t>
      </w:r>
    </w:p>
    <w:p w14:paraId="4E5A072B" w14:textId="22B0CE30" w:rsidR="00894D05" w:rsidRPr="00701202" w:rsidRDefault="00894D05" w:rsidP="00894D05">
      <w:pPr>
        <w:suppressAutoHyphens w:val="0"/>
        <w:spacing w:before="600" w:line="360" w:lineRule="auto"/>
        <w:rPr>
          <w:rFonts w:ascii="Verdana" w:hAnsi="Verdana"/>
          <w:b/>
          <w:bCs/>
        </w:rPr>
      </w:pPr>
      <w:r w:rsidRPr="00701202">
        <w:rPr>
          <w:rFonts w:ascii="Verdana" w:hAnsi="Verdana"/>
          <w:b/>
          <w:bCs/>
        </w:rPr>
        <w:t>IX - ANEXOS</w:t>
      </w:r>
    </w:p>
    <w:p w14:paraId="034E1C58" w14:textId="2034BD61" w:rsidR="00894D05" w:rsidRPr="00701202" w:rsidRDefault="00894D05" w:rsidP="00894D05">
      <w:pPr>
        <w:suppressAutoHyphens w:val="0"/>
        <w:spacing w:before="600" w:line="360" w:lineRule="auto"/>
        <w:rPr>
          <w:rFonts w:ascii="Verdana" w:hAnsi="Verdana"/>
          <w:b/>
          <w:bCs/>
        </w:rPr>
      </w:pPr>
      <w:r w:rsidRPr="00701202">
        <w:rPr>
          <w:rFonts w:ascii="Verdana" w:hAnsi="Verdana"/>
          <w:b/>
          <w:bCs/>
        </w:rPr>
        <w:t>IX.a) Devolutiva da Consulta Pública</w:t>
      </w:r>
    </w:p>
    <w:p w14:paraId="102473B1" w14:textId="7C71BC04" w:rsidR="000C78F3" w:rsidRPr="00894D05" w:rsidRDefault="00894D05" w:rsidP="00894D05">
      <w:pPr>
        <w:suppressAutoHyphens w:val="0"/>
        <w:spacing w:before="600" w:line="360" w:lineRule="auto"/>
        <w:rPr>
          <w:rFonts w:ascii="Verdana" w:hAnsi="Verdana"/>
        </w:rPr>
      </w:pPr>
      <w:r w:rsidRPr="00894D05">
        <w:rPr>
          <w:rFonts w:ascii="Verdana" w:hAnsi="Verdana"/>
        </w:rPr>
        <w:t>As devolutivas as contribui</w:t>
      </w:r>
      <w:r>
        <w:rPr>
          <w:rFonts w:ascii="Verdana" w:hAnsi="Verdana"/>
        </w:rPr>
        <w:t xml:space="preserve">ções </w:t>
      </w:r>
      <w:r w:rsidRPr="00894D05">
        <w:rPr>
          <w:rFonts w:ascii="Verdana" w:hAnsi="Verdana"/>
        </w:rPr>
        <w:t xml:space="preserve">recebidas na Tomada de Subsídios </w:t>
      </w:r>
      <w:r>
        <w:rPr>
          <w:rFonts w:ascii="Verdana" w:hAnsi="Verdana"/>
        </w:rPr>
        <w:t>nº</w:t>
      </w:r>
      <w:r w:rsidRPr="00894D05">
        <w:rPr>
          <w:rFonts w:ascii="Verdana" w:hAnsi="Verdana"/>
        </w:rPr>
        <w:t xml:space="preserve"> 7/2024 sobre a coleta de insumos para a prioriza</w:t>
      </w:r>
      <w:r>
        <w:rPr>
          <w:rFonts w:ascii="Verdana" w:hAnsi="Verdana"/>
        </w:rPr>
        <w:t xml:space="preserve">ção </w:t>
      </w:r>
      <w:r w:rsidRPr="00894D05">
        <w:rPr>
          <w:rFonts w:ascii="Verdana" w:hAnsi="Verdana"/>
        </w:rPr>
        <w:t>das bases de dados que constam no Plano de Dados Abertos</w:t>
      </w:r>
      <w:r>
        <w:rPr>
          <w:rFonts w:ascii="Verdana" w:hAnsi="Verdana"/>
        </w:rPr>
        <w:t xml:space="preserve"> </w:t>
      </w:r>
      <w:r w:rsidRPr="00894D05">
        <w:rPr>
          <w:rFonts w:ascii="Verdana" w:hAnsi="Verdana"/>
        </w:rPr>
        <w:t>podem ser consultadas no endereço</w:t>
      </w:r>
      <w:r w:rsidR="00394889">
        <w:t xml:space="preserve"> </w:t>
      </w:r>
      <w:hyperlink r:id="rId33" w:history="1">
        <w:r w:rsidR="00394889" w:rsidRPr="00486D42">
          <w:rPr>
            <w:rStyle w:val="Hyperlink"/>
            <w:rFonts w:ascii="Verdana" w:hAnsi="Verdana"/>
          </w:rPr>
          <w:t>https://apps.anatel.gov.br/Acesso/</w:t>
        </w:r>
      </w:hyperlink>
      <w:r w:rsidR="00292B96">
        <w:rPr>
          <w:rFonts w:ascii="Verdana" w:hAnsi="Verdana"/>
        </w:rPr>
        <w:t>.</w:t>
      </w:r>
      <w:r w:rsidRPr="00894D05">
        <w:rPr>
          <w:rFonts w:ascii="Verdana" w:hAnsi="Verdana"/>
        </w:rPr>
        <w:t xml:space="preserve"> Neste endereço, após a entrada no sistema da Anatel por meio do gov.br, selecionar "Participa Anatel", em seguida</w:t>
      </w:r>
      <w:r>
        <w:rPr>
          <w:rFonts w:ascii="Verdana" w:hAnsi="Verdana"/>
        </w:rPr>
        <w:t xml:space="preserve"> </w:t>
      </w:r>
      <w:r w:rsidRPr="00894D05">
        <w:rPr>
          <w:rFonts w:ascii="Verdana" w:hAnsi="Verdana"/>
        </w:rPr>
        <w:t xml:space="preserve">clicar em "Consultas Encerradas", selecionar o </w:t>
      </w:r>
      <w:r w:rsidR="00F04588" w:rsidRPr="00292B96">
        <w:rPr>
          <w:rFonts w:ascii="Verdana" w:hAnsi="Verdana"/>
          <w:bCs/>
        </w:rPr>
        <w:t>Item:</w:t>
      </w:r>
      <w:r w:rsidRPr="00894D05">
        <w:rPr>
          <w:rFonts w:ascii="Verdana" w:hAnsi="Verdana"/>
        </w:rPr>
        <w:t xml:space="preserve"> "Tomada de </w:t>
      </w:r>
      <w:r w:rsidR="00E22B7B" w:rsidRPr="00894D05">
        <w:rPr>
          <w:rFonts w:ascii="Verdana" w:hAnsi="Verdana"/>
        </w:rPr>
        <w:t>Subsídio</w:t>
      </w:r>
      <w:r w:rsidRPr="00894D05">
        <w:rPr>
          <w:rFonts w:ascii="Verdana" w:hAnsi="Verdana"/>
        </w:rPr>
        <w:t xml:space="preserve">", depois localizar e selecionar o </w:t>
      </w:r>
      <w:r w:rsidR="00F04588" w:rsidRPr="00292B96">
        <w:rPr>
          <w:rFonts w:ascii="Verdana" w:hAnsi="Verdana"/>
          <w:bCs/>
        </w:rPr>
        <w:t>Item:</w:t>
      </w:r>
      <w:r w:rsidRPr="00894D05">
        <w:rPr>
          <w:rFonts w:ascii="Verdana" w:hAnsi="Verdana"/>
        </w:rPr>
        <w:t xml:space="preserve"> "Tomada de </w:t>
      </w:r>
      <w:r w:rsidR="004B61F4" w:rsidRPr="00894D05">
        <w:rPr>
          <w:rFonts w:ascii="Verdana" w:hAnsi="Verdana"/>
        </w:rPr>
        <w:t>Subsídio</w:t>
      </w:r>
      <w:r w:rsidRPr="00894D05">
        <w:rPr>
          <w:rFonts w:ascii="Verdana" w:hAnsi="Verdana"/>
        </w:rPr>
        <w:t xml:space="preserve"> n</w:t>
      </w:r>
      <w:r>
        <w:rPr>
          <w:rFonts w:ascii="Verdana" w:hAnsi="Verdana"/>
        </w:rPr>
        <w:t>º</w:t>
      </w:r>
      <w:r w:rsidRPr="00894D05">
        <w:rPr>
          <w:rFonts w:ascii="Verdana" w:hAnsi="Verdana"/>
        </w:rPr>
        <w:t xml:space="preserve"> 7, de 13/06/2024" e, por fim, selecionar o </w:t>
      </w:r>
      <w:r w:rsidR="00F04588" w:rsidRPr="00292B96">
        <w:rPr>
          <w:rFonts w:ascii="Verdana" w:hAnsi="Verdana"/>
          <w:bCs/>
        </w:rPr>
        <w:t>Item:</w:t>
      </w:r>
      <w:r>
        <w:rPr>
          <w:rFonts w:ascii="Verdana" w:hAnsi="Verdana"/>
        </w:rPr>
        <w:t xml:space="preserve"> </w:t>
      </w:r>
      <w:r w:rsidRPr="00894D05">
        <w:rPr>
          <w:rFonts w:ascii="Verdana" w:hAnsi="Verdana"/>
        </w:rPr>
        <w:t>“Respostas da Anatel”</w:t>
      </w:r>
      <w:r>
        <w:rPr>
          <w:rFonts w:ascii="Verdana" w:hAnsi="Verdana"/>
        </w:rPr>
        <w:t>.</w:t>
      </w:r>
    </w:p>
    <w:p w14:paraId="2F962ABF" w14:textId="35D9B957" w:rsidR="000C78F3" w:rsidRPr="00701202" w:rsidRDefault="00894D05" w:rsidP="000C78F3">
      <w:pPr>
        <w:suppressAutoHyphens w:val="0"/>
        <w:spacing w:before="600" w:line="360" w:lineRule="auto"/>
        <w:rPr>
          <w:rFonts w:ascii="Verdana" w:hAnsi="Verdana"/>
          <w:b/>
          <w:bCs/>
        </w:rPr>
      </w:pPr>
      <w:r w:rsidRPr="00701202">
        <w:rPr>
          <w:rFonts w:ascii="Verdana" w:hAnsi="Verdana"/>
          <w:b/>
          <w:bCs/>
        </w:rPr>
        <w:t>IX.b) Referências</w:t>
      </w:r>
    </w:p>
    <w:p w14:paraId="3496F488" w14:textId="6DE64496" w:rsidR="0027690F" w:rsidRDefault="004B2BB3" w:rsidP="0027690F">
      <w:pPr>
        <w:suppressAutoHyphens w:val="0"/>
        <w:spacing w:before="600" w:line="360" w:lineRule="auto"/>
        <w:rPr>
          <w:rFonts w:ascii="Verdana" w:hAnsi="Verdana"/>
        </w:rPr>
      </w:pPr>
      <w:r w:rsidRPr="00EF648F">
        <w:rPr>
          <w:rFonts w:ascii="Verdana" w:hAnsi="Verdana"/>
          <w:b/>
          <w:bCs/>
        </w:rPr>
        <w:t>Referência</w:t>
      </w:r>
      <w:r>
        <w:rPr>
          <w:rFonts w:ascii="Verdana" w:hAnsi="Verdana"/>
        </w:rPr>
        <w:t xml:space="preserve">: </w:t>
      </w:r>
      <w:bookmarkStart w:id="11" w:name="_Hlk204942486"/>
      <w:r w:rsidR="0027690F" w:rsidRPr="00FE0084">
        <w:rPr>
          <w:rFonts w:ascii="Verdana" w:hAnsi="Verdana"/>
        </w:rPr>
        <w:t>Decreto n</w:t>
      </w:r>
      <w:r w:rsidR="0027690F">
        <w:rPr>
          <w:rFonts w:ascii="Verdana" w:hAnsi="Verdana"/>
        </w:rPr>
        <w:t>º</w:t>
      </w:r>
      <w:r w:rsidR="0027690F" w:rsidRPr="00FE0084">
        <w:rPr>
          <w:rFonts w:ascii="Verdana" w:hAnsi="Verdana"/>
        </w:rPr>
        <w:t xml:space="preserve"> </w:t>
      </w:r>
      <w:r w:rsidR="0027690F">
        <w:rPr>
          <w:rFonts w:ascii="Verdana" w:hAnsi="Verdana"/>
        </w:rPr>
        <w:t xml:space="preserve">9903 </w:t>
      </w:r>
      <w:r w:rsidR="0027690F" w:rsidRPr="00FE0084">
        <w:rPr>
          <w:rFonts w:ascii="Verdana" w:hAnsi="Verdana"/>
        </w:rPr>
        <w:t>d</w:t>
      </w:r>
      <w:r w:rsidR="0027690F">
        <w:rPr>
          <w:rFonts w:ascii="Verdana" w:hAnsi="Verdana"/>
        </w:rPr>
        <w:t>e</w:t>
      </w:r>
      <w:r w:rsidR="0027690F" w:rsidRPr="00FE0084">
        <w:rPr>
          <w:rFonts w:ascii="Verdana" w:hAnsi="Verdana"/>
        </w:rPr>
        <w:t xml:space="preserve"> 8 de julho</w:t>
      </w:r>
      <w:r w:rsidR="0027690F">
        <w:rPr>
          <w:rFonts w:ascii="Verdana" w:hAnsi="Verdana"/>
        </w:rPr>
        <w:t xml:space="preserve"> de 2019</w:t>
      </w:r>
      <w:bookmarkEnd w:id="11"/>
      <w:r w:rsidR="004654F1">
        <w:rPr>
          <w:rFonts w:ascii="Verdana" w:hAnsi="Verdana"/>
        </w:rPr>
        <w:t>.</w:t>
      </w:r>
    </w:p>
    <w:p w14:paraId="6BAEFB7B" w14:textId="35E20DF4" w:rsidR="0027690F" w:rsidRDefault="004B2BB3" w:rsidP="0027690F">
      <w:pPr>
        <w:suppressAutoHyphens w:val="0"/>
        <w:spacing w:before="600" w:line="360" w:lineRule="auto"/>
        <w:rPr>
          <w:rFonts w:ascii="Verdana" w:hAnsi="Verdana"/>
        </w:rPr>
      </w:pPr>
      <w:r w:rsidRPr="00EF648F">
        <w:rPr>
          <w:rFonts w:ascii="Verdana" w:hAnsi="Verdana"/>
          <w:b/>
          <w:bCs/>
        </w:rPr>
        <w:t>Descrição</w:t>
      </w:r>
      <w:r>
        <w:rPr>
          <w:rFonts w:ascii="Verdana" w:hAnsi="Verdana"/>
        </w:rPr>
        <w:t xml:space="preserve">: </w:t>
      </w:r>
      <w:r w:rsidR="0027690F" w:rsidRPr="00FE0084">
        <w:rPr>
          <w:rFonts w:ascii="Verdana" w:hAnsi="Verdana"/>
        </w:rPr>
        <w:t>Dispõe sobre a gestão e os direitos de uso de dados</w:t>
      </w:r>
      <w:r w:rsidR="0027690F">
        <w:rPr>
          <w:rFonts w:ascii="Verdana" w:hAnsi="Verdana"/>
        </w:rPr>
        <w:t xml:space="preserve"> abertos</w:t>
      </w:r>
      <w:r w:rsidR="004654F1">
        <w:rPr>
          <w:rFonts w:ascii="Verdana" w:hAnsi="Verdana"/>
        </w:rPr>
        <w:t>.</w:t>
      </w:r>
    </w:p>
    <w:p w14:paraId="7ECE32D6" w14:textId="6AB43484" w:rsidR="00FE0084" w:rsidRDefault="00EF648F" w:rsidP="00FE0084">
      <w:pPr>
        <w:suppressAutoHyphens w:val="0"/>
        <w:spacing w:before="600" w:line="360" w:lineRule="auto"/>
        <w:rPr>
          <w:rFonts w:ascii="Verdana" w:hAnsi="Verdana"/>
        </w:rPr>
      </w:pPr>
      <w:r w:rsidRPr="00EF648F">
        <w:rPr>
          <w:rFonts w:ascii="Verdana" w:hAnsi="Verdana"/>
          <w:b/>
          <w:bCs/>
        </w:rPr>
        <w:t>Localização</w:t>
      </w:r>
      <w:r>
        <w:rPr>
          <w:rFonts w:ascii="Verdana" w:hAnsi="Verdana"/>
        </w:rPr>
        <w:t xml:space="preserve">: </w:t>
      </w:r>
      <w:hyperlink r:id="rId34" w:history="1">
        <w:r w:rsidR="00554D57" w:rsidRPr="00486D42">
          <w:rPr>
            <w:rStyle w:val="Hyperlink"/>
            <w:rFonts w:ascii="Verdana" w:hAnsi="Verdana"/>
          </w:rPr>
          <w:t>http://www.planalto.gov.br/ccivil_03/_Ato2019-2022/2019/Decreto/D9903.htm</w:t>
        </w:r>
      </w:hyperlink>
      <w:r w:rsidR="00554D57">
        <w:rPr>
          <w:rFonts w:ascii="Verdana" w:hAnsi="Verdana"/>
        </w:rPr>
        <w:t xml:space="preserve"> </w:t>
      </w:r>
    </w:p>
    <w:p w14:paraId="2A23306E" w14:textId="77777777" w:rsidR="00C346D2" w:rsidRPr="00FE0084" w:rsidRDefault="00C346D2" w:rsidP="00C346D2">
      <w:pPr>
        <w:suppressAutoHyphens w:val="0"/>
        <w:spacing w:before="600" w:line="360" w:lineRule="auto"/>
        <w:rPr>
          <w:rFonts w:ascii="Verdana" w:hAnsi="Verdana"/>
        </w:rPr>
      </w:pPr>
      <w:r w:rsidRPr="00EF648F">
        <w:rPr>
          <w:rFonts w:ascii="Verdana" w:hAnsi="Verdana"/>
          <w:b/>
          <w:bCs/>
        </w:rPr>
        <w:t>Referência</w:t>
      </w:r>
      <w:r>
        <w:rPr>
          <w:rFonts w:ascii="Verdana" w:hAnsi="Verdana"/>
        </w:rPr>
        <w:t xml:space="preserve">: </w:t>
      </w:r>
      <w:r w:rsidRPr="00FE0084">
        <w:rPr>
          <w:rFonts w:ascii="Verdana" w:hAnsi="Verdana"/>
        </w:rPr>
        <w:t>Decreto nº 12.069, de 21 de</w:t>
      </w:r>
      <w:r>
        <w:rPr>
          <w:rFonts w:ascii="Verdana" w:hAnsi="Verdana"/>
        </w:rPr>
        <w:t xml:space="preserve"> </w:t>
      </w:r>
      <w:r w:rsidRPr="00FE0084">
        <w:rPr>
          <w:rFonts w:ascii="Verdana" w:hAnsi="Verdana"/>
        </w:rPr>
        <w:t>junho de 2024</w:t>
      </w:r>
    </w:p>
    <w:p w14:paraId="69FD4D85" w14:textId="77777777" w:rsidR="00C346D2" w:rsidRPr="00FE0084" w:rsidRDefault="00C346D2" w:rsidP="00C346D2">
      <w:pPr>
        <w:suppressAutoHyphens w:val="0"/>
        <w:spacing w:before="600" w:line="360" w:lineRule="auto"/>
        <w:rPr>
          <w:rFonts w:ascii="Verdana" w:hAnsi="Verdana"/>
        </w:rPr>
      </w:pPr>
      <w:r w:rsidRPr="00EF648F">
        <w:rPr>
          <w:rFonts w:ascii="Verdana" w:hAnsi="Verdana"/>
          <w:b/>
          <w:bCs/>
        </w:rPr>
        <w:lastRenderedPageBreak/>
        <w:t>Descrição</w:t>
      </w:r>
      <w:r>
        <w:rPr>
          <w:rFonts w:ascii="Verdana" w:hAnsi="Verdana"/>
        </w:rPr>
        <w:t xml:space="preserve">: </w:t>
      </w:r>
      <w:r w:rsidRPr="00FE0084">
        <w:rPr>
          <w:rFonts w:ascii="Verdana" w:hAnsi="Verdana"/>
        </w:rPr>
        <w:t>Dispõe sobre a Estratégia Nacional de Governo Digital e</w:t>
      </w:r>
      <w:r>
        <w:rPr>
          <w:rFonts w:ascii="Verdana" w:hAnsi="Verdana"/>
        </w:rPr>
        <w:t xml:space="preserve"> </w:t>
      </w:r>
      <w:r w:rsidRPr="00FE0084">
        <w:rPr>
          <w:rFonts w:ascii="Verdana" w:hAnsi="Verdana"/>
        </w:rPr>
        <w:t>a Rede Nacional de Governo Digital - Rede Gov.br e</w:t>
      </w:r>
      <w:r>
        <w:rPr>
          <w:rFonts w:ascii="Verdana" w:hAnsi="Verdana"/>
        </w:rPr>
        <w:t xml:space="preserve"> </w:t>
      </w:r>
      <w:r w:rsidRPr="00FE0084">
        <w:rPr>
          <w:rFonts w:ascii="Verdana" w:hAnsi="Verdana"/>
        </w:rPr>
        <w:t>institui a Estratégia Nacional de Governo Digital para o</w:t>
      </w:r>
      <w:r>
        <w:rPr>
          <w:rFonts w:ascii="Verdana" w:hAnsi="Verdana"/>
        </w:rPr>
        <w:t xml:space="preserve"> </w:t>
      </w:r>
      <w:r w:rsidRPr="00FE0084">
        <w:rPr>
          <w:rFonts w:ascii="Verdana" w:hAnsi="Verdana"/>
        </w:rPr>
        <w:t>período de 2024 a 2027.</w:t>
      </w:r>
    </w:p>
    <w:p w14:paraId="677418E0" w14:textId="543DA64C" w:rsidR="0092483E" w:rsidRPr="00FE0084" w:rsidRDefault="00C346D2" w:rsidP="0092483E">
      <w:pPr>
        <w:suppressAutoHyphens w:val="0"/>
        <w:spacing w:before="600" w:line="360" w:lineRule="auto"/>
        <w:rPr>
          <w:rFonts w:ascii="Verdana" w:hAnsi="Verdana"/>
        </w:rPr>
      </w:pPr>
      <w:r w:rsidRPr="00EF648F">
        <w:rPr>
          <w:rFonts w:ascii="Verdana" w:hAnsi="Verdana"/>
          <w:b/>
          <w:bCs/>
        </w:rPr>
        <w:t>Localização</w:t>
      </w:r>
      <w:r>
        <w:rPr>
          <w:rFonts w:ascii="Verdana" w:hAnsi="Verdana"/>
        </w:rPr>
        <w:t xml:space="preserve">: </w:t>
      </w:r>
      <w:hyperlink r:id="rId35" w:history="1">
        <w:r w:rsidR="0092483E" w:rsidRPr="005F3A3D">
          <w:rPr>
            <w:rStyle w:val="Hyperlink"/>
            <w:rFonts w:ascii="Verdana" w:hAnsi="Verdana"/>
          </w:rPr>
          <w:t>https://www.in.gov.br/web/dou/-/decreto-n-12.069-de-21-de-junho-de-2024-567498766</w:t>
        </w:r>
      </w:hyperlink>
    </w:p>
    <w:p w14:paraId="045BDF9F" w14:textId="77777777" w:rsidR="00422EC7" w:rsidRPr="00FE0084" w:rsidRDefault="0092483E" w:rsidP="00422EC7">
      <w:pPr>
        <w:suppressAutoHyphens w:val="0"/>
        <w:spacing w:before="600" w:line="360" w:lineRule="auto"/>
        <w:rPr>
          <w:rFonts w:ascii="Verdana" w:hAnsi="Verdana"/>
        </w:rPr>
      </w:pPr>
      <w:r w:rsidRPr="00EF648F">
        <w:rPr>
          <w:rFonts w:ascii="Verdana" w:hAnsi="Verdana"/>
          <w:b/>
          <w:bCs/>
        </w:rPr>
        <w:t>Referência</w:t>
      </w:r>
      <w:r>
        <w:rPr>
          <w:rFonts w:ascii="Verdana" w:hAnsi="Verdana"/>
        </w:rPr>
        <w:t xml:space="preserve">: </w:t>
      </w:r>
      <w:r w:rsidR="00422EC7" w:rsidRPr="00FE0084">
        <w:rPr>
          <w:rFonts w:ascii="Verdana" w:hAnsi="Verdana"/>
        </w:rPr>
        <w:t>Lei nº 14.129, de 29 de março de</w:t>
      </w:r>
      <w:r w:rsidR="00422EC7">
        <w:rPr>
          <w:rFonts w:ascii="Verdana" w:hAnsi="Verdana"/>
        </w:rPr>
        <w:t xml:space="preserve"> </w:t>
      </w:r>
      <w:r w:rsidR="00422EC7" w:rsidRPr="00FE0084">
        <w:rPr>
          <w:rFonts w:ascii="Verdana" w:hAnsi="Verdana"/>
        </w:rPr>
        <w:t>2021</w:t>
      </w:r>
    </w:p>
    <w:p w14:paraId="6EFDFD77" w14:textId="77777777" w:rsidR="00422EC7" w:rsidRPr="00FE0084" w:rsidRDefault="0092483E" w:rsidP="00422EC7">
      <w:pPr>
        <w:suppressAutoHyphens w:val="0"/>
        <w:spacing w:before="600" w:line="360" w:lineRule="auto"/>
        <w:rPr>
          <w:rFonts w:ascii="Verdana" w:hAnsi="Verdana"/>
        </w:rPr>
      </w:pPr>
      <w:r w:rsidRPr="00EF648F">
        <w:rPr>
          <w:rFonts w:ascii="Verdana" w:hAnsi="Verdana"/>
          <w:b/>
          <w:bCs/>
        </w:rPr>
        <w:t>Descrição</w:t>
      </w:r>
      <w:r>
        <w:rPr>
          <w:rFonts w:ascii="Verdana" w:hAnsi="Verdana"/>
        </w:rPr>
        <w:t xml:space="preserve">: </w:t>
      </w:r>
      <w:r w:rsidR="00422EC7" w:rsidRPr="00FE0084">
        <w:rPr>
          <w:rFonts w:ascii="Verdana" w:hAnsi="Verdana"/>
        </w:rPr>
        <w:t>Dispõe sobre princípios, regras e instrumentos para o</w:t>
      </w:r>
      <w:r w:rsidR="00422EC7">
        <w:rPr>
          <w:rFonts w:ascii="Verdana" w:hAnsi="Verdana"/>
        </w:rPr>
        <w:t xml:space="preserve"> </w:t>
      </w:r>
      <w:r w:rsidR="00422EC7" w:rsidRPr="00FE0084">
        <w:rPr>
          <w:rFonts w:ascii="Verdana" w:hAnsi="Verdana"/>
        </w:rPr>
        <w:t>Governo Digital e para o aumento da eficiência pública e</w:t>
      </w:r>
      <w:r w:rsidR="00422EC7">
        <w:rPr>
          <w:rFonts w:ascii="Verdana" w:hAnsi="Verdana"/>
        </w:rPr>
        <w:t xml:space="preserve"> </w:t>
      </w:r>
      <w:r w:rsidR="00422EC7" w:rsidRPr="00FE0084">
        <w:rPr>
          <w:rFonts w:ascii="Verdana" w:hAnsi="Verdana"/>
        </w:rPr>
        <w:t>altera a Lei nº 7.116, de 29 de agosto de 1983, a Lei nº</w:t>
      </w:r>
      <w:r w:rsidR="00422EC7">
        <w:rPr>
          <w:rFonts w:ascii="Verdana" w:hAnsi="Verdana"/>
        </w:rPr>
        <w:t xml:space="preserve"> </w:t>
      </w:r>
      <w:r w:rsidR="00422EC7" w:rsidRPr="00FE0084">
        <w:rPr>
          <w:rFonts w:ascii="Verdana" w:hAnsi="Verdana"/>
        </w:rPr>
        <w:t>12.527, de 18 de novembro de 2011 (Lei de Acesso à</w:t>
      </w:r>
      <w:r w:rsidR="00422EC7">
        <w:rPr>
          <w:rFonts w:ascii="Verdana" w:hAnsi="Verdana"/>
        </w:rPr>
        <w:t xml:space="preserve"> </w:t>
      </w:r>
      <w:r w:rsidR="00422EC7" w:rsidRPr="00FE0084">
        <w:rPr>
          <w:rFonts w:ascii="Verdana" w:hAnsi="Verdana"/>
        </w:rPr>
        <w:t>Informação), a Lei nº 12.682, de 9 de julho de 2012, e a</w:t>
      </w:r>
      <w:r w:rsidR="00422EC7">
        <w:rPr>
          <w:rFonts w:ascii="Verdana" w:hAnsi="Verdana"/>
        </w:rPr>
        <w:t xml:space="preserve"> </w:t>
      </w:r>
      <w:r w:rsidR="00422EC7" w:rsidRPr="00FE0084">
        <w:rPr>
          <w:rFonts w:ascii="Verdana" w:hAnsi="Verdana"/>
        </w:rPr>
        <w:t>Lei nº 13.460, de 26 de junho de 2017.</w:t>
      </w:r>
    </w:p>
    <w:p w14:paraId="62200052" w14:textId="6D1A0CAB" w:rsidR="00620070" w:rsidRPr="00FE0084" w:rsidRDefault="0092483E" w:rsidP="00620070">
      <w:pPr>
        <w:suppressAutoHyphens w:val="0"/>
        <w:spacing w:before="600" w:line="360" w:lineRule="auto"/>
        <w:rPr>
          <w:rFonts w:ascii="Verdana" w:hAnsi="Verdana"/>
        </w:rPr>
      </w:pPr>
      <w:r w:rsidRPr="00EF648F">
        <w:rPr>
          <w:rFonts w:ascii="Verdana" w:hAnsi="Verdana"/>
          <w:b/>
          <w:bCs/>
        </w:rPr>
        <w:t>Localização</w:t>
      </w:r>
      <w:r>
        <w:rPr>
          <w:rFonts w:ascii="Verdana" w:hAnsi="Verdana"/>
        </w:rPr>
        <w:t xml:space="preserve">: </w:t>
      </w:r>
      <w:hyperlink r:id="rId36" w:history="1">
        <w:r w:rsidR="00FA1CD6" w:rsidRPr="001540D8">
          <w:rPr>
            <w:rStyle w:val="Hyperlink"/>
            <w:rFonts w:ascii="Verdana" w:hAnsi="Verdana"/>
          </w:rPr>
          <w:t>https://www.planalto.gov.br/ccivil_03/_ato2019-2022/2021/lei/l14129.htm</w:t>
        </w:r>
      </w:hyperlink>
      <w:r w:rsidR="00FA1CD6">
        <w:rPr>
          <w:rFonts w:ascii="Verdana" w:hAnsi="Verdana"/>
        </w:rPr>
        <w:t>.</w:t>
      </w:r>
    </w:p>
    <w:p w14:paraId="7537AAD8" w14:textId="77777777" w:rsidR="00620070" w:rsidRPr="00FE0084" w:rsidRDefault="00620070" w:rsidP="00620070">
      <w:pPr>
        <w:suppressAutoHyphens w:val="0"/>
        <w:spacing w:before="600" w:line="360" w:lineRule="auto"/>
        <w:rPr>
          <w:rFonts w:ascii="Verdana" w:hAnsi="Verdana"/>
        </w:rPr>
      </w:pPr>
      <w:r w:rsidRPr="00EF648F">
        <w:rPr>
          <w:rFonts w:ascii="Verdana" w:hAnsi="Verdana"/>
          <w:b/>
          <w:bCs/>
        </w:rPr>
        <w:t>Referência</w:t>
      </w:r>
      <w:r>
        <w:rPr>
          <w:rFonts w:ascii="Verdana" w:hAnsi="Verdana"/>
        </w:rPr>
        <w:t xml:space="preserve">: </w:t>
      </w:r>
      <w:r w:rsidRPr="00FE0084">
        <w:rPr>
          <w:rFonts w:ascii="Verdana" w:hAnsi="Verdana"/>
        </w:rPr>
        <w:t>Resolução nº 3, de 13 de</w:t>
      </w:r>
      <w:r>
        <w:rPr>
          <w:rFonts w:ascii="Verdana" w:hAnsi="Verdana"/>
        </w:rPr>
        <w:t xml:space="preserve"> </w:t>
      </w:r>
      <w:r w:rsidRPr="00FE0084">
        <w:rPr>
          <w:rFonts w:ascii="Verdana" w:hAnsi="Verdana"/>
        </w:rPr>
        <w:t>outubro de 2017, do Comitê</w:t>
      </w:r>
      <w:r>
        <w:rPr>
          <w:rFonts w:ascii="Verdana" w:hAnsi="Verdana"/>
        </w:rPr>
        <w:t xml:space="preserve"> </w:t>
      </w:r>
      <w:r w:rsidRPr="00FE0084">
        <w:rPr>
          <w:rFonts w:ascii="Verdana" w:hAnsi="Verdana"/>
        </w:rPr>
        <w:t>Gestor da Infraestrutura</w:t>
      </w:r>
      <w:r>
        <w:rPr>
          <w:rFonts w:ascii="Verdana" w:hAnsi="Verdana"/>
        </w:rPr>
        <w:t xml:space="preserve"> </w:t>
      </w:r>
      <w:r w:rsidRPr="00FE0084">
        <w:rPr>
          <w:rFonts w:ascii="Verdana" w:hAnsi="Verdana"/>
        </w:rPr>
        <w:t>Nacional de Dados - CGINDA</w:t>
      </w:r>
    </w:p>
    <w:p w14:paraId="3796BC72" w14:textId="77777777" w:rsidR="00620070" w:rsidRPr="00FE0084" w:rsidRDefault="00620070" w:rsidP="00620070">
      <w:pPr>
        <w:suppressAutoHyphens w:val="0"/>
        <w:spacing w:before="600" w:line="360" w:lineRule="auto"/>
        <w:rPr>
          <w:rFonts w:ascii="Verdana" w:hAnsi="Verdana"/>
        </w:rPr>
      </w:pPr>
      <w:r w:rsidRPr="00EF648F">
        <w:rPr>
          <w:rFonts w:ascii="Verdana" w:hAnsi="Verdana"/>
          <w:b/>
          <w:bCs/>
        </w:rPr>
        <w:t>Descrição</w:t>
      </w:r>
      <w:r>
        <w:rPr>
          <w:rFonts w:ascii="Verdana" w:hAnsi="Verdana"/>
        </w:rPr>
        <w:t xml:space="preserve">: </w:t>
      </w:r>
      <w:r w:rsidRPr="00FE0084">
        <w:rPr>
          <w:rFonts w:ascii="Verdana" w:hAnsi="Verdana"/>
        </w:rPr>
        <w:t>Aprova as normas sobre elaboração e publicação de</w:t>
      </w:r>
      <w:r>
        <w:rPr>
          <w:rFonts w:ascii="Verdana" w:hAnsi="Verdana"/>
        </w:rPr>
        <w:t xml:space="preserve"> </w:t>
      </w:r>
      <w:r w:rsidRPr="00FE0084">
        <w:rPr>
          <w:rFonts w:ascii="Verdana" w:hAnsi="Verdana"/>
        </w:rPr>
        <w:t>Planos de Dados Abertos, conforme disposto no Decreto</w:t>
      </w:r>
      <w:r>
        <w:rPr>
          <w:rFonts w:ascii="Verdana" w:hAnsi="Verdana"/>
        </w:rPr>
        <w:t xml:space="preserve"> </w:t>
      </w:r>
      <w:r w:rsidRPr="00FE0084">
        <w:rPr>
          <w:rFonts w:ascii="Verdana" w:hAnsi="Verdana"/>
        </w:rPr>
        <w:t>nº 8.777 de 11 de maio de 2016.</w:t>
      </w:r>
    </w:p>
    <w:p w14:paraId="339F8F29" w14:textId="4746CBAA" w:rsidR="00620070" w:rsidRPr="00FE0084" w:rsidRDefault="00620070" w:rsidP="00620070">
      <w:pPr>
        <w:suppressAutoHyphens w:val="0"/>
        <w:spacing w:before="600" w:line="360" w:lineRule="auto"/>
        <w:rPr>
          <w:rFonts w:ascii="Verdana" w:hAnsi="Verdana"/>
        </w:rPr>
      </w:pPr>
      <w:r w:rsidRPr="00EF648F">
        <w:rPr>
          <w:rFonts w:ascii="Verdana" w:hAnsi="Verdana"/>
          <w:b/>
          <w:bCs/>
        </w:rPr>
        <w:t>Localização</w:t>
      </w:r>
      <w:r>
        <w:rPr>
          <w:rFonts w:ascii="Verdana" w:hAnsi="Verdana"/>
        </w:rPr>
        <w:t xml:space="preserve">: </w:t>
      </w:r>
      <w:hyperlink r:id="rId37" w:history="1">
        <w:r w:rsidR="00696E8B" w:rsidRPr="00486D42">
          <w:rPr>
            <w:rStyle w:val="Hyperlink"/>
            <w:rFonts w:ascii="Verdana" w:hAnsi="Verdana"/>
          </w:rPr>
          <w:t>https://www.gov.br/casaruibarbosa/pt-br/acesso-a-informacao/legislacao/pdfs/resolucao_cginda_3_13_10_2017.pdf</w:t>
        </w:r>
      </w:hyperlink>
    </w:p>
    <w:p w14:paraId="31CA743E" w14:textId="020006C3" w:rsidR="00E807A1" w:rsidRPr="00FE0084" w:rsidRDefault="00454481" w:rsidP="00E807A1">
      <w:pPr>
        <w:suppressAutoHyphens w:val="0"/>
        <w:spacing w:before="600" w:line="360" w:lineRule="auto"/>
        <w:rPr>
          <w:rFonts w:ascii="Verdana" w:hAnsi="Verdana"/>
        </w:rPr>
      </w:pPr>
      <w:r w:rsidRPr="00EF648F">
        <w:rPr>
          <w:rFonts w:ascii="Verdana" w:hAnsi="Verdana"/>
          <w:b/>
          <w:bCs/>
        </w:rPr>
        <w:t>Referência</w:t>
      </w:r>
      <w:r>
        <w:rPr>
          <w:rFonts w:ascii="Verdana" w:hAnsi="Verdana"/>
        </w:rPr>
        <w:t xml:space="preserve">: </w:t>
      </w:r>
      <w:r w:rsidR="00E807A1" w:rsidRPr="00FE0084">
        <w:rPr>
          <w:rFonts w:ascii="Verdana" w:hAnsi="Verdana"/>
        </w:rPr>
        <w:t>Lei de Acesso à Informação (LAI)</w:t>
      </w:r>
      <w:r w:rsidR="00E807A1">
        <w:rPr>
          <w:rFonts w:ascii="Verdana" w:hAnsi="Verdana"/>
        </w:rPr>
        <w:t xml:space="preserve"> </w:t>
      </w:r>
      <w:r w:rsidR="00E807A1" w:rsidRPr="00FE0084">
        <w:rPr>
          <w:rFonts w:ascii="Verdana" w:hAnsi="Verdana"/>
        </w:rPr>
        <w:t>- Lei nº 12.527, de 18 de</w:t>
      </w:r>
      <w:r w:rsidR="00E807A1">
        <w:rPr>
          <w:rFonts w:ascii="Verdana" w:hAnsi="Verdana"/>
        </w:rPr>
        <w:t xml:space="preserve"> </w:t>
      </w:r>
      <w:r w:rsidR="00E807A1" w:rsidRPr="00FE0084">
        <w:rPr>
          <w:rFonts w:ascii="Verdana" w:hAnsi="Verdana"/>
        </w:rPr>
        <w:t>novembro de 2011</w:t>
      </w:r>
      <w:r w:rsidR="003B11A3">
        <w:rPr>
          <w:rFonts w:ascii="Verdana" w:hAnsi="Verdana"/>
        </w:rPr>
        <w:t>.</w:t>
      </w:r>
    </w:p>
    <w:p w14:paraId="2ED66269" w14:textId="77777777" w:rsidR="00E807A1" w:rsidRPr="00FE0084" w:rsidRDefault="00454481" w:rsidP="00E807A1">
      <w:pPr>
        <w:suppressAutoHyphens w:val="0"/>
        <w:spacing w:before="600" w:line="360" w:lineRule="auto"/>
        <w:rPr>
          <w:rFonts w:ascii="Verdana" w:hAnsi="Verdana"/>
        </w:rPr>
      </w:pPr>
      <w:r w:rsidRPr="00EF648F">
        <w:rPr>
          <w:rFonts w:ascii="Verdana" w:hAnsi="Verdana"/>
          <w:b/>
          <w:bCs/>
        </w:rPr>
        <w:lastRenderedPageBreak/>
        <w:t>Descrição</w:t>
      </w:r>
      <w:r>
        <w:rPr>
          <w:rFonts w:ascii="Verdana" w:hAnsi="Verdana"/>
        </w:rPr>
        <w:t xml:space="preserve">: </w:t>
      </w:r>
      <w:r w:rsidR="00E807A1" w:rsidRPr="00FE0084">
        <w:rPr>
          <w:rFonts w:ascii="Verdana" w:hAnsi="Verdana"/>
        </w:rPr>
        <w:t>Regula o acesso a informações previsto no inciso XXXIII</w:t>
      </w:r>
      <w:r w:rsidR="00E807A1">
        <w:rPr>
          <w:rFonts w:ascii="Verdana" w:hAnsi="Verdana"/>
        </w:rPr>
        <w:t xml:space="preserve"> </w:t>
      </w:r>
      <w:r w:rsidR="00E807A1" w:rsidRPr="00FE0084">
        <w:rPr>
          <w:rFonts w:ascii="Verdana" w:hAnsi="Verdana"/>
        </w:rPr>
        <w:t xml:space="preserve">do art. 5º, no inciso </w:t>
      </w:r>
      <w:r w:rsidR="00E807A1">
        <w:rPr>
          <w:rFonts w:ascii="Verdana" w:hAnsi="Verdana"/>
        </w:rPr>
        <w:t>II</w:t>
      </w:r>
      <w:r w:rsidR="00E807A1" w:rsidRPr="00FE0084">
        <w:rPr>
          <w:rFonts w:ascii="Verdana" w:hAnsi="Verdana"/>
        </w:rPr>
        <w:t xml:space="preserve"> do </w:t>
      </w:r>
      <w:r w:rsidR="00E807A1">
        <w:rPr>
          <w:rFonts w:ascii="Verdana" w:hAnsi="Verdana"/>
        </w:rPr>
        <w:t>§</w:t>
      </w:r>
      <w:r w:rsidR="00E807A1" w:rsidRPr="00FE0084">
        <w:rPr>
          <w:rFonts w:ascii="Verdana" w:hAnsi="Verdana"/>
        </w:rPr>
        <w:t xml:space="preserve"> 3º do art. 37 e</w:t>
      </w:r>
      <w:r w:rsidR="00E807A1">
        <w:rPr>
          <w:rFonts w:ascii="Verdana" w:hAnsi="Verdana"/>
        </w:rPr>
        <w:t xml:space="preserve"> </w:t>
      </w:r>
      <w:r w:rsidR="00E807A1" w:rsidRPr="00FE0084">
        <w:rPr>
          <w:rFonts w:ascii="Verdana" w:hAnsi="Verdana"/>
        </w:rPr>
        <w:t xml:space="preserve">no </w:t>
      </w:r>
      <w:r w:rsidR="00E807A1">
        <w:rPr>
          <w:rFonts w:ascii="Verdana" w:hAnsi="Verdana"/>
        </w:rPr>
        <w:t>§</w:t>
      </w:r>
      <w:r w:rsidR="00E807A1" w:rsidRPr="00FE0084">
        <w:rPr>
          <w:rFonts w:ascii="Verdana" w:hAnsi="Verdana"/>
        </w:rPr>
        <w:t xml:space="preserve"> 2º do art.</w:t>
      </w:r>
      <w:r w:rsidR="00E807A1">
        <w:rPr>
          <w:rFonts w:ascii="Verdana" w:hAnsi="Verdana"/>
        </w:rPr>
        <w:t xml:space="preserve"> </w:t>
      </w:r>
      <w:r w:rsidR="00E807A1" w:rsidRPr="00FE0084">
        <w:rPr>
          <w:rFonts w:ascii="Verdana" w:hAnsi="Verdana"/>
        </w:rPr>
        <w:t>216 da Constituição Federal; altera a Lei nº 8.112, de 11</w:t>
      </w:r>
      <w:r w:rsidR="00E807A1">
        <w:rPr>
          <w:rFonts w:ascii="Verdana" w:hAnsi="Verdana"/>
        </w:rPr>
        <w:t xml:space="preserve"> </w:t>
      </w:r>
      <w:r w:rsidR="00E807A1" w:rsidRPr="00FE0084">
        <w:rPr>
          <w:rFonts w:ascii="Verdana" w:hAnsi="Verdana"/>
        </w:rPr>
        <w:t>de dezembro de 1990; revoga a Lei nº 11.111, de 5 de</w:t>
      </w:r>
      <w:r w:rsidR="00E807A1">
        <w:rPr>
          <w:rFonts w:ascii="Verdana" w:hAnsi="Verdana"/>
        </w:rPr>
        <w:t xml:space="preserve"> </w:t>
      </w:r>
      <w:r w:rsidR="00E807A1" w:rsidRPr="00FE0084">
        <w:rPr>
          <w:rFonts w:ascii="Verdana" w:hAnsi="Verdana"/>
        </w:rPr>
        <w:t>maio de 2005, e dispositivos da Lei nº 8.159, de 8 de</w:t>
      </w:r>
      <w:r w:rsidR="00E807A1">
        <w:rPr>
          <w:rFonts w:ascii="Verdana" w:hAnsi="Verdana"/>
        </w:rPr>
        <w:t xml:space="preserve"> </w:t>
      </w:r>
      <w:r w:rsidR="00E807A1" w:rsidRPr="00FE0084">
        <w:rPr>
          <w:rFonts w:ascii="Verdana" w:hAnsi="Verdana"/>
        </w:rPr>
        <w:t>janeiro de 1991; e dá outras providências</w:t>
      </w:r>
    </w:p>
    <w:p w14:paraId="3C44CB44" w14:textId="27C7F891" w:rsidR="00E807A1" w:rsidRPr="00FE0084" w:rsidRDefault="00454481" w:rsidP="00E807A1">
      <w:pPr>
        <w:suppressAutoHyphens w:val="0"/>
        <w:spacing w:before="600" w:line="360" w:lineRule="auto"/>
        <w:rPr>
          <w:rFonts w:ascii="Verdana" w:hAnsi="Verdana"/>
        </w:rPr>
      </w:pPr>
      <w:r w:rsidRPr="00EF648F">
        <w:rPr>
          <w:rFonts w:ascii="Verdana" w:hAnsi="Verdana"/>
          <w:b/>
          <w:bCs/>
        </w:rPr>
        <w:t>Localização</w:t>
      </w:r>
      <w:r>
        <w:rPr>
          <w:rFonts w:ascii="Verdana" w:hAnsi="Verdana"/>
        </w:rPr>
        <w:t xml:space="preserve">: </w:t>
      </w:r>
      <w:hyperlink r:id="rId38" w:history="1">
        <w:r w:rsidR="00A15116" w:rsidRPr="001540D8">
          <w:rPr>
            <w:rStyle w:val="Hyperlink"/>
            <w:rFonts w:ascii="Verdana" w:hAnsi="Verdana"/>
          </w:rPr>
          <w:t>http://www.planalto.gov.br/ccivil_03/_ato2011-2014/2011/lei/l12527.htm</w:t>
        </w:r>
      </w:hyperlink>
      <w:r w:rsidR="00A15116">
        <w:rPr>
          <w:rFonts w:ascii="Verdana" w:hAnsi="Verdana"/>
        </w:rPr>
        <w:t xml:space="preserve"> </w:t>
      </w:r>
    </w:p>
    <w:p w14:paraId="5876954F" w14:textId="77777777" w:rsidR="00F92D35" w:rsidRDefault="00E807A1" w:rsidP="00F92D35">
      <w:pPr>
        <w:suppressAutoHyphens w:val="0"/>
        <w:spacing w:before="600" w:line="360" w:lineRule="auto"/>
        <w:rPr>
          <w:rFonts w:ascii="Verdana" w:hAnsi="Verdana"/>
        </w:rPr>
      </w:pPr>
      <w:r w:rsidRPr="00EF648F">
        <w:rPr>
          <w:rFonts w:ascii="Verdana" w:hAnsi="Verdana"/>
          <w:b/>
          <w:bCs/>
        </w:rPr>
        <w:t>Referência</w:t>
      </w:r>
      <w:r>
        <w:rPr>
          <w:rFonts w:ascii="Verdana" w:hAnsi="Verdana"/>
        </w:rPr>
        <w:t xml:space="preserve">: </w:t>
      </w:r>
      <w:r w:rsidR="00F92D35" w:rsidRPr="00FE0084">
        <w:rPr>
          <w:rFonts w:ascii="Verdana" w:hAnsi="Verdana"/>
        </w:rPr>
        <w:t>Art. 48 da Lei Complementar nº</w:t>
      </w:r>
      <w:r w:rsidR="00F92D35">
        <w:rPr>
          <w:rFonts w:ascii="Verdana" w:hAnsi="Verdana"/>
        </w:rPr>
        <w:t xml:space="preserve"> </w:t>
      </w:r>
      <w:r w:rsidR="00F92D35" w:rsidRPr="00FE0084">
        <w:rPr>
          <w:rFonts w:ascii="Verdana" w:hAnsi="Verdana"/>
        </w:rPr>
        <w:t>101, de 4 de maio de 2000</w:t>
      </w:r>
      <w:r w:rsidR="00F92D35">
        <w:rPr>
          <w:rFonts w:ascii="Verdana" w:hAnsi="Verdana"/>
        </w:rPr>
        <w:t xml:space="preserve"> </w:t>
      </w:r>
    </w:p>
    <w:p w14:paraId="310306E4" w14:textId="77777777" w:rsidR="00F92D35" w:rsidRPr="00FE0084" w:rsidRDefault="00E807A1" w:rsidP="00F92D35">
      <w:pPr>
        <w:suppressAutoHyphens w:val="0"/>
        <w:spacing w:before="600" w:line="360" w:lineRule="auto"/>
        <w:rPr>
          <w:rFonts w:ascii="Verdana" w:hAnsi="Verdana"/>
        </w:rPr>
      </w:pPr>
      <w:r w:rsidRPr="00EF648F">
        <w:rPr>
          <w:rFonts w:ascii="Verdana" w:hAnsi="Verdana"/>
          <w:b/>
          <w:bCs/>
        </w:rPr>
        <w:t>Descrição</w:t>
      </w:r>
      <w:r>
        <w:rPr>
          <w:rFonts w:ascii="Verdana" w:hAnsi="Verdana"/>
        </w:rPr>
        <w:t xml:space="preserve">: </w:t>
      </w:r>
      <w:r w:rsidR="00F92D35" w:rsidRPr="00FE0084">
        <w:rPr>
          <w:rFonts w:ascii="Verdana" w:hAnsi="Verdana"/>
        </w:rPr>
        <w:t>Determina ao Poder Público a adoção de instrumentos</w:t>
      </w:r>
      <w:r w:rsidR="00F92D35">
        <w:rPr>
          <w:rFonts w:ascii="Verdana" w:hAnsi="Verdana"/>
        </w:rPr>
        <w:t xml:space="preserve"> </w:t>
      </w:r>
      <w:r w:rsidR="00F92D35" w:rsidRPr="00FE0084">
        <w:rPr>
          <w:rFonts w:ascii="Verdana" w:hAnsi="Verdana"/>
        </w:rPr>
        <w:t>de transparência na gestão fiscal em meios eletrônicos</w:t>
      </w:r>
      <w:r w:rsidR="00F92D35">
        <w:rPr>
          <w:rFonts w:ascii="Verdana" w:hAnsi="Verdana"/>
        </w:rPr>
        <w:t xml:space="preserve"> </w:t>
      </w:r>
      <w:r w:rsidR="00F92D35" w:rsidRPr="00FE0084">
        <w:rPr>
          <w:rFonts w:ascii="Verdana" w:hAnsi="Verdana"/>
        </w:rPr>
        <w:t>de acesso público às informações orçamentárias e</w:t>
      </w:r>
      <w:r w:rsidR="00F92D35">
        <w:rPr>
          <w:rFonts w:ascii="Verdana" w:hAnsi="Verdana"/>
        </w:rPr>
        <w:t xml:space="preserve"> </w:t>
      </w:r>
      <w:r w:rsidR="00F92D35" w:rsidRPr="00FE0084">
        <w:rPr>
          <w:rFonts w:ascii="Verdana" w:hAnsi="Verdana"/>
        </w:rPr>
        <w:t>prestações de contas.</w:t>
      </w:r>
    </w:p>
    <w:p w14:paraId="3E02363F" w14:textId="68A34094" w:rsidR="00FE0084" w:rsidRPr="00FE0084" w:rsidRDefault="00E807A1" w:rsidP="00FE0084">
      <w:pPr>
        <w:suppressAutoHyphens w:val="0"/>
        <w:spacing w:before="600" w:line="360" w:lineRule="auto"/>
        <w:rPr>
          <w:rFonts w:ascii="Verdana" w:hAnsi="Verdana"/>
        </w:rPr>
      </w:pPr>
      <w:r w:rsidRPr="00EF648F">
        <w:rPr>
          <w:rFonts w:ascii="Verdana" w:hAnsi="Verdana"/>
          <w:b/>
          <w:bCs/>
        </w:rPr>
        <w:t>Localização</w:t>
      </w:r>
      <w:r>
        <w:rPr>
          <w:rFonts w:ascii="Verdana" w:hAnsi="Verdana"/>
        </w:rPr>
        <w:t xml:space="preserve">: </w:t>
      </w:r>
      <w:hyperlink r:id="rId39" w:history="1">
        <w:r w:rsidR="00C74C07" w:rsidRPr="001540D8">
          <w:rPr>
            <w:rStyle w:val="Hyperlink"/>
            <w:rFonts w:ascii="Verdana" w:hAnsi="Verdana"/>
          </w:rPr>
          <w:t>http://www.planalto.gov.br/ccivil_03/leis/LCP/Lcp101.htm</w:t>
        </w:r>
      </w:hyperlink>
      <w:r w:rsidR="00C74C07">
        <w:rPr>
          <w:rFonts w:ascii="Verdana" w:hAnsi="Verdana"/>
        </w:rPr>
        <w:t xml:space="preserve"> </w:t>
      </w:r>
    </w:p>
    <w:p w14:paraId="2C1F9333" w14:textId="77777777" w:rsidR="0034601F" w:rsidRPr="00FE0084" w:rsidRDefault="00F92D35" w:rsidP="0034601F">
      <w:pPr>
        <w:suppressAutoHyphens w:val="0"/>
        <w:spacing w:before="600" w:line="360" w:lineRule="auto"/>
        <w:rPr>
          <w:rFonts w:ascii="Verdana" w:hAnsi="Verdana"/>
        </w:rPr>
      </w:pPr>
      <w:r w:rsidRPr="00EF648F">
        <w:rPr>
          <w:rFonts w:ascii="Verdana" w:hAnsi="Verdana"/>
          <w:b/>
          <w:bCs/>
        </w:rPr>
        <w:t>Referência</w:t>
      </w:r>
      <w:r>
        <w:rPr>
          <w:rFonts w:ascii="Verdana" w:hAnsi="Verdana"/>
        </w:rPr>
        <w:t xml:space="preserve">: </w:t>
      </w:r>
      <w:r w:rsidR="0034601F" w:rsidRPr="00FE0084">
        <w:rPr>
          <w:rFonts w:ascii="Verdana" w:hAnsi="Verdana"/>
        </w:rPr>
        <w:t>Instrução Normativa nº 4 de 13</w:t>
      </w:r>
      <w:r w:rsidR="0034601F">
        <w:rPr>
          <w:rFonts w:ascii="Verdana" w:hAnsi="Verdana"/>
        </w:rPr>
        <w:t xml:space="preserve"> </w:t>
      </w:r>
      <w:r w:rsidR="0034601F" w:rsidRPr="00FE0084">
        <w:rPr>
          <w:rFonts w:ascii="Verdana" w:hAnsi="Verdana"/>
        </w:rPr>
        <w:t>de abril de 2012</w:t>
      </w:r>
    </w:p>
    <w:p w14:paraId="7747C3BC" w14:textId="2438E04A" w:rsidR="002F5D8E" w:rsidRPr="00FE0084" w:rsidRDefault="00F92D35" w:rsidP="00EA0C16">
      <w:pPr>
        <w:suppressAutoHyphens w:val="0"/>
        <w:spacing w:before="600" w:line="360" w:lineRule="auto"/>
        <w:rPr>
          <w:rFonts w:ascii="Verdana" w:hAnsi="Verdana"/>
        </w:rPr>
      </w:pPr>
      <w:r w:rsidRPr="00EF648F">
        <w:rPr>
          <w:rFonts w:ascii="Verdana" w:hAnsi="Verdana"/>
          <w:b/>
          <w:bCs/>
        </w:rPr>
        <w:t>Descrição</w:t>
      </w:r>
      <w:r>
        <w:rPr>
          <w:rFonts w:ascii="Verdana" w:hAnsi="Verdana"/>
        </w:rPr>
        <w:t>:</w:t>
      </w:r>
      <w:r w:rsidR="002F5D8E" w:rsidRPr="002F5D8E">
        <w:rPr>
          <w:rFonts w:ascii="Verdana" w:hAnsi="Verdana"/>
        </w:rPr>
        <w:t xml:space="preserve"> </w:t>
      </w:r>
      <w:r w:rsidR="002F5D8E" w:rsidRPr="00FE0084">
        <w:rPr>
          <w:rFonts w:ascii="Verdana" w:hAnsi="Verdana"/>
        </w:rPr>
        <w:t>Cria a Infraestrutura Nacional de Dados Abertos (INDA)</w:t>
      </w:r>
      <w:r w:rsidR="002F5D8E">
        <w:rPr>
          <w:rFonts w:ascii="Verdana" w:hAnsi="Verdana"/>
        </w:rPr>
        <w:t xml:space="preserve"> </w:t>
      </w:r>
      <w:r w:rsidR="002F5D8E" w:rsidRPr="00FE0084">
        <w:rPr>
          <w:rFonts w:ascii="Verdana" w:hAnsi="Verdana"/>
        </w:rPr>
        <w:t>e estabelece conceitos referentes a: dado, informação,</w:t>
      </w:r>
      <w:r w:rsidR="00EA0C16">
        <w:rPr>
          <w:rFonts w:ascii="Verdana" w:hAnsi="Verdana"/>
        </w:rPr>
        <w:t xml:space="preserve"> </w:t>
      </w:r>
      <w:r w:rsidR="00EA0C16" w:rsidRPr="00EA0C16">
        <w:rPr>
          <w:rFonts w:ascii="Verdana" w:hAnsi="Verdana"/>
        </w:rPr>
        <w:t>dado público, formato aberto, licença aberta, dados</w:t>
      </w:r>
      <w:r w:rsidR="00DD4384">
        <w:rPr>
          <w:rFonts w:ascii="Verdana" w:hAnsi="Verdana"/>
        </w:rPr>
        <w:t xml:space="preserve"> </w:t>
      </w:r>
      <w:r w:rsidR="00EA0C16" w:rsidRPr="00EA0C16">
        <w:rPr>
          <w:rFonts w:ascii="Verdana" w:hAnsi="Verdana"/>
        </w:rPr>
        <w:t>abertos e metadado.</w:t>
      </w:r>
    </w:p>
    <w:p w14:paraId="262854A6" w14:textId="0B3CBFC9" w:rsidR="002E278D" w:rsidRPr="002E278D" w:rsidRDefault="00F92D35" w:rsidP="002E278D">
      <w:pPr>
        <w:suppressAutoHyphens w:val="0"/>
        <w:spacing w:before="600" w:line="360" w:lineRule="auto"/>
        <w:rPr>
          <w:rFonts w:ascii="Verdana" w:hAnsi="Verdana"/>
        </w:rPr>
      </w:pPr>
      <w:r w:rsidRPr="00EF648F">
        <w:rPr>
          <w:rFonts w:ascii="Verdana" w:hAnsi="Verdana"/>
          <w:b/>
          <w:bCs/>
        </w:rPr>
        <w:t>Localização</w:t>
      </w:r>
      <w:r>
        <w:rPr>
          <w:rFonts w:ascii="Verdana" w:hAnsi="Verdana"/>
        </w:rPr>
        <w:t xml:space="preserve">: </w:t>
      </w:r>
      <w:hyperlink r:id="rId40" w:history="1">
        <w:r w:rsidR="002C349F" w:rsidRPr="001540D8">
          <w:rPr>
            <w:rStyle w:val="Hyperlink"/>
            <w:rFonts w:ascii="Verdana" w:hAnsi="Verdana"/>
          </w:rPr>
          <w:t>https://www.gov.br/agricultura/pt-br/acesso-a-informacao/dadosabertos/arquivos-raiz/in04_2012.pdf</w:t>
        </w:r>
      </w:hyperlink>
      <w:r w:rsidR="002C349F">
        <w:rPr>
          <w:rFonts w:ascii="Verdana" w:hAnsi="Verdana"/>
        </w:rPr>
        <w:t xml:space="preserve"> </w:t>
      </w:r>
    </w:p>
    <w:p w14:paraId="348381E9" w14:textId="77777777" w:rsidR="0097582F" w:rsidRPr="00FE0084" w:rsidRDefault="0097582F" w:rsidP="0097582F">
      <w:pPr>
        <w:suppressAutoHyphens w:val="0"/>
        <w:spacing w:before="600" w:line="360" w:lineRule="auto"/>
        <w:rPr>
          <w:rFonts w:ascii="Verdana" w:hAnsi="Verdana"/>
        </w:rPr>
      </w:pPr>
      <w:r w:rsidRPr="00EF648F">
        <w:rPr>
          <w:rFonts w:ascii="Verdana" w:hAnsi="Verdana"/>
          <w:b/>
          <w:bCs/>
        </w:rPr>
        <w:t>Referência</w:t>
      </w:r>
      <w:r>
        <w:rPr>
          <w:rFonts w:ascii="Verdana" w:hAnsi="Verdana"/>
          <w:b/>
          <w:bCs/>
        </w:rPr>
        <w:t xml:space="preserve">: </w:t>
      </w:r>
      <w:r w:rsidRPr="00FE0084">
        <w:rPr>
          <w:rFonts w:ascii="Verdana" w:hAnsi="Verdana"/>
        </w:rPr>
        <w:t>Plano de Ação da INDA</w:t>
      </w:r>
    </w:p>
    <w:p w14:paraId="13E0C1BF" w14:textId="42EBD542" w:rsidR="00FE0084" w:rsidRPr="00A66070" w:rsidRDefault="0097582F" w:rsidP="00FE0084">
      <w:pPr>
        <w:suppressAutoHyphens w:val="0"/>
        <w:spacing w:before="600" w:line="360" w:lineRule="auto"/>
        <w:rPr>
          <w:rFonts w:ascii="Verdana" w:hAnsi="Verdana"/>
        </w:rPr>
      </w:pPr>
      <w:r w:rsidRPr="00EF648F">
        <w:rPr>
          <w:rFonts w:ascii="Verdana" w:hAnsi="Verdana"/>
          <w:b/>
          <w:bCs/>
        </w:rPr>
        <w:t>Descrição</w:t>
      </w:r>
      <w:r>
        <w:rPr>
          <w:rFonts w:ascii="Verdana" w:hAnsi="Verdana"/>
          <w:b/>
          <w:bCs/>
        </w:rPr>
        <w:t>:</w:t>
      </w:r>
      <w:r w:rsidR="00A66070" w:rsidRPr="00A66070">
        <w:t xml:space="preserve"> </w:t>
      </w:r>
      <w:r w:rsidR="00A66070" w:rsidRPr="00A66070">
        <w:rPr>
          <w:rFonts w:ascii="Verdana" w:hAnsi="Verdana"/>
        </w:rPr>
        <w:t>Instrumento de planejamento para alcançar os objetivos da INDA em direção à sua visão institucional.</w:t>
      </w:r>
    </w:p>
    <w:p w14:paraId="30756AB2" w14:textId="43B064E2" w:rsidR="00FE0084" w:rsidRPr="0053106E" w:rsidRDefault="00FE0084" w:rsidP="00FE0084">
      <w:pPr>
        <w:suppressAutoHyphens w:val="0"/>
        <w:spacing w:before="600" w:line="360" w:lineRule="auto"/>
        <w:rPr>
          <w:rFonts w:ascii="Verdana" w:hAnsi="Verdana"/>
        </w:rPr>
      </w:pPr>
      <w:r w:rsidRPr="00D71848">
        <w:rPr>
          <w:rFonts w:ascii="Verdana" w:hAnsi="Verdana"/>
          <w:b/>
          <w:bCs/>
        </w:rPr>
        <w:lastRenderedPageBreak/>
        <w:t>Localização</w:t>
      </w:r>
      <w:r w:rsidR="00D71848">
        <w:rPr>
          <w:rFonts w:ascii="Verdana" w:hAnsi="Verdana"/>
          <w:b/>
          <w:bCs/>
        </w:rPr>
        <w:t xml:space="preserve">: </w:t>
      </w:r>
      <w:hyperlink r:id="rId41" w:history="1">
        <w:r w:rsidR="002C349F" w:rsidRPr="001540D8">
          <w:rPr>
            <w:rStyle w:val="Hyperlink"/>
            <w:rFonts w:ascii="Verdana" w:hAnsi="Verdana"/>
          </w:rPr>
          <w:t>https://repositorio.cgu.gov.br/bitstream/1/77207/1/Plano_de_A%c3%a7%c3%a3o_INDA_2023_2025.pdf</w:t>
        </w:r>
      </w:hyperlink>
      <w:r w:rsidR="002C349F">
        <w:rPr>
          <w:rFonts w:ascii="Verdana" w:hAnsi="Verdana"/>
        </w:rPr>
        <w:t xml:space="preserve"> </w:t>
      </w:r>
    </w:p>
    <w:p w14:paraId="71418C31" w14:textId="691FB1D4" w:rsidR="00FE0084" w:rsidRPr="00FE0084" w:rsidRDefault="00E33758" w:rsidP="00FE0084">
      <w:pPr>
        <w:suppressAutoHyphens w:val="0"/>
        <w:spacing w:before="600" w:line="360" w:lineRule="auto"/>
        <w:rPr>
          <w:rFonts w:ascii="Verdana" w:hAnsi="Verdana"/>
        </w:rPr>
      </w:pPr>
      <w:r w:rsidRPr="00EF648F">
        <w:rPr>
          <w:rFonts w:ascii="Verdana" w:hAnsi="Verdana"/>
          <w:b/>
          <w:bCs/>
        </w:rPr>
        <w:t>Referência</w:t>
      </w:r>
      <w:r>
        <w:rPr>
          <w:rFonts w:ascii="Verdana" w:hAnsi="Verdana"/>
          <w:b/>
          <w:bCs/>
        </w:rPr>
        <w:t xml:space="preserve">: </w:t>
      </w:r>
      <w:r w:rsidR="00FE0084" w:rsidRPr="00FE0084">
        <w:rPr>
          <w:rFonts w:ascii="Verdana" w:hAnsi="Verdana"/>
        </w:rPr>
        <w:t>6º Plano de Ação Nacional em</w:t>
      </w:r>
      <w:r w:rsidR="00494AC3">
        <w:rPr>
          <w:rFonts w:ascii="Verdana" w:hAnsi="Verdana"/>
        </w:rPr>
        <w:t xml:space="preserve"> </w:t>
      </w:r>
      <w:r w:rsidR="00FE0084" w:rsidRPr="00FE0084">
        <w:rPr>
          <w:rFonts w:ascii="Verdana" w:hAnsi="Verdana"/>
        </w:rPr>
        <w:t>Governo Aberto</w:t>
      </w:r>
    </w:p>
    <w:p w14:paraId="23FA5748" w14:textId="7B25168B" w:rsidR="00FE0084" w:rsidRPr="00FE0084" w:rsidRDefault="00E33758" w:rsidP="00FE0084">
      <w:pPr>
        <w:suppressAutoHyphens w:val="0"/>
        <w:spacing w:before="600" w:line="360" w:lineRule="auto"/>
        <w:rPr>
          <w:rFonts w:ascii="Verdana" w:hAnsi="Verdana"/>
        </w:rPr>
      </w:pPr>
      <w:r w:rsidRPr="00EF648F">
        <w:rPr>
          <w:rFonts w:ascii="Verdana" w:hAnsi="Verdana"/>
          <w:b/>
          <w:bCs/>
        </w:rPr>
        <w:t>Descrição</w:t>
      </w:r>
      <w:r>
        <w:rPr>
          <w:rFonts w:ascii="Verdana" w:hAnsi="Verdana"/>
        </w:rPr>
        <w:t>:</w:t>
      </w:r>
      <w:r w:rsidR="000841DC">
        <w:rPr>
          <w:rFonts w:ascii="Verdana" w:hAnsi="Verdana"/>
        </w:rPr>
        <w:t xml:space="preserve"> </w:t>
      </w:r>
      <w:r w:rsidR="00FE0084" w:rsidRPr="00FE0084">
        <w:rPr>
          <w:rFonts w:ascii="Verdana" w:hAnsi="Verdana"/>
        </w:rPr>
        <w:t>As ações relativas à Parceria para Governo Aberto (Open</w:t>
      </w:r>
      <w:r w:rsidR="00494AC3">
        <w:rPr>
          <w:rFonts w:ascii="Verdana" w:hAnsi="Verdana"/>
        </w:rPr>
        <w:t xml:space="preserve"> </w:t>
      </w:r>
      <w:r w:rsidR="00FE0084" w:rsidRPr="00FE0084">
        <w:rPr>
          <w:rFonts w:ascii="Verdana" w:hAnsi="Verdana"/>
        </w:rPr>
        <w:t>Government Partnership) são operacionalizadas por</w:t>
      </w:r>
      <w:r w:rsidR="00494AC3">
        <w:rPr>
          <w:rFonts w:ascii="Verdana" w:hAnsi="Verdana"/>
        </w:rPr>
        <w:t xml:space="preserve"> </w:t>
      </w:r>
      <w:r w:rsidR="00FE0084" w:rsidRPr="00FE0084">
        <w:rPr>
          <w:rFonts w:ascii="Verdana" w:hAnsi="Verdana"/>
        </w:rPr>
        <w:t>meio de um “Plano de Ação Nacional”. Os planos de</w:t>
      </w:r>
      <w:r w:rsidR="00494AC3">
        <w:rPr>
          <w:rFonts w:ascii="Verdana" w:hAnsi="Verdana"/>
        </w:rPr>
        <w:t xml:space="preserve"> </w:t>
      </w:r>
      <w:r w:rsidR="00FE0084" w:rsidRPr="00FE0084">
        <w:rPr>
          <w:rFonts w:ascii="Verdana" w:hAnsi="Verdana"/>
        </w:rPr>
        <w:t>ação são criados pelos próprios países, de acordo com</w:t>
      </w:r>
      <w:r w:rsidR="00494AC3">
        <w:rPr>
          <w:rFonts w:ascii="Verdana" w:hAnsi="Verdana"/>
        </w:rPr>
        <w:t xml:space="preserve"> </w:t>
      </w:r>
      <w:r w:rsidR="00FE0084" w:rsidRPr="00FE0084">
        <w:rPr>
          <w:rFonts w:ascii="Verdana" w:hAnsi="Verdana"/>
        </w:rPr>
        <w:t>as áreas nas quais precisam se desenvolver em relação</w:t>
      </w:r>
      <w:r w:rsidR="00494AC3">
        <w:rPr>
          <w:rFonts w:ascii="Verdana" w:hAnsi="Verdana"/>
        </w:rPr>
        <w:t xml:space="preserve"> </w:t>
      </w:r>
      <w:r w:rsidR="00FE0084" w:rsidRPr="00FE0084">
        <w:rPr>
          <w:rFonts w:ascii="Verdana" w:hAnsi="Verdana"/>
        </w:rPr>
        <w:t>aos desafios propostos pela Parceria.</w:t>
      </w:r>
      <w:r w:rsidR="00494AC3">
        <w:rPr>
          <w:rFonts w:ascii="Verdana" w:hAnsi="Verdana"/>
        </w:rPr>
        <w:t xml:space="preserve"> </w:t>
      </w:r>
    </w:p>
    <w:p w14:paraId="6B15E43C" w14:textId="77D455FA" w:rsidR="00FE0084" w:rsidRPr="00C73DF8" w:rsidRDefault="000841DC" w:rsidP="00FE0084">
      <w:pPr>
        <w:suppressAutoHyphens w:val="0"/>
        <w:spacing w:before="600" w:line="360" w:lineRule="auto"/>
        <w:rPr>
          <w:rFonts w:ascii="Verdana" w:hAnsi="Verdana"/>
        </w:rPr>
      </w:pPr>
      <w:r w:rsidRPr="00C73DF8">
        <w:rPr>
          <w:rFonts w:ascii="Verdana" w:hAnsi="Verdana"/>
          <w:b/>
          <w:bCs/>
        </w:rPr>
        <w:t>Localização</w:t>
      </w:r>
      <w:r w:rsidRPr="00C73DF8">
        <w:rPr>
          <w:rFonts w:ascii="Verdana" w:hAnsi="Verdana"/>
        </w:rPr>
        <w:t xml:space="preserve">: </w:t>
      </w:r>
      <w:hyperlink r:id="rId42" w:history="1">
        <w:r w:rsidR="00C73DF8" w:rsidRPr="001540D8">
          <w:rPr>
            <w:rStyle w:val="Hyperlink"/>
            <w:rFonts w:ascii="Verdana" w:hAnsi="Verdana"/>
          </w:rPr>
          <w:t>https://www.gov.br/cgu/pt-br/governo-aberto/a-ogp/planos-de-acao/6deg-plano-de-acao-brasileiro/brazil_action-plan_2023-2027_december_pt.pdf</w:t>
        </w:r>
      </w:hyperlink>
      <w:r w:rsidR="00C73DF8">
        <w:rPr>
          <w:rFonts w:ascii="Verdana" w:hAnsi="Verdana"/>
        </w:rPr>
        <w:t xml:space="preserve"> </w:t>
      </w:r>
    </w:p>
    <w:p w14:paraId="10F0C7D4" w14:textId="77777777" w:rsidR="000841DC" w:rsidRPr="00FE0084" w:rsidRDefault="000841DC" w:rsidP="000841DC">
      <w:pPr>
        <w:suppressAutoHyphens w:val="0"/>
        <w:spacing w:before="600" w:line="360" w:lineRule="auto"/>
        <w:rPr>
          <w:rFonts w:ascii="Verdana" w:hAnsi="Verdana"/>
        </w:rPr>
      </w:pPr>
      <w:r w:rsidRPr="00EF648F">
        <w:rPr>
          <w:rFonts w:ascii="Verdana" w:hAnsi="Verdana"/>
          <w:b/>
          <w:bCs/>
        </w:rPr>
        <w:t>Referência</w:t>
      </w:r>
      <w:r>
        <w:rPr>
          <w:rFonts w:ascii="Verdana" w:hAnsi="Verdana"/>
          <w:b/>
          <w:bCs/>
        </w:rPr>
        <w:t xml:space="preserve">: </w:t>
      </w:r>
      <w:r w:rsidRPr="00FE0084">
        <w:rPr>
          <w:rFonts w:ascii="Verdana" w:hAnsi="Verdana"/>
        </w:rPr>
        <w:t>e-PING7 e e-MAG</w:t>
      </w:r>
    </w:p>
    <w:p w14:paraId="1D51845F" w14:textId="77777777" w:rsidR="000841DC" w:rsidRPr="00FE0084" w:rsidRDefault="000841DC" w:rsidP="000841DC">
      <w:pPr>
        <w:suppressAutoHyphens w:val="0"/>
        <w:spacing w:before="600" w:line="360" w:lineRule="auto"/>
        <w:rPr>
          <w:rFonts w:ascii="Verdana" w:hAnsi="Verdana"/>
        </w:rPr>
      </w:pPr>
      <w:r w:rsidRPr="00EF648F">
        <w:rPr>
          <w:rFonts w:ascii="Verdana" w:hAnsi="Verdana"/>
          <w:b/>
          <w:bCs/>
        </w:rPr>
        <w:t>Descrição</w:t>
      </w:r>
      <w:r>
        <w:rPr>
          <w:rFonts w:ascii="Verdana" w:hAnsi="Verdana"/>
        </w:rPr>
        <w:t xml:space="preserve">: </w:t>
      </w:r>
      <w:r w:rsidRPr="00FE0084">
        <w:rPr>
          <w:rFonts w:ascii="Verdana" w:hAnsi="Verdana"/>
        </w:rPr>
        <w:t>Arquitetura de interoperabilidade do governo eletrônico</w:t>
      </w:r>
      <w:r>
        <w:rPr>
          <w:rFonts w:ascii="Verdana" w:hAnsi="Verdana"/>
        </w:rPr>
        <w:t xml:space="preserve"> </w:t>
      </w:r>
      <w:r w:rsidRPr="00FE0084">
        <w:rPr>
          <w:rFonts w:ascii="Verdana" w:hAnsi="Verdana"/>
        </w:rPr>
        <w:t>e Modelo de Acessibilidade de Governo Eletrônico.</w:t>
      </w:r>
    </w:p>
    <w:p w14:paraId="1A0FC6C4" w14:textId="66F598D4" w:rsidR="008879E9" w:rsidRPr="00772148" w:rsidRDefault="000841DC" w:rsidP="008879E9">
      <w:pPr>
        <w:suppressAutoHyphens w:val="0"/>
        <w:spacing w:before="600" w:line="360" w:lineRule="auto"/>
        <w:rPr>
          <w:rFonts w:ascii="Verdana" w:hAnsi="Verdana"/>
        </w:rPr>
      </w:pPr>
      <w:r w:rsidRPr="000841DC">
        <w:rPr>
          <w:rFonts w:ascii="Verdana" w:hAnsi="Verdana"/>
          <w:b/>
          <w:bCs/>
        </w:rPr>
        <w:t>Localização</w:t>
      </w:r>
      <w:r w:rsidRPr="000841DC">
        <w:rPr>
          <w:rFonts w:ascii="Verdana" w:hAnsi="Verdana"/>
        </w:rPr>
        <w:t xml:space="preserve">: </w:t>
      </w:r>
      <w:hyperlink r:id="rId43" w:history="1">
        <w:r w:rsidR="008879E9" w:rsidRPr="00244595">
          <w:rPr>
            <w:rStyle w:val="Hyperlink"/>
            <w:rFonts w:ascii="Verdana" w:hAnsi="Verdana"/>
          </w:rPr>
          <w:t>https://eping.governoeletronico.gov.br/</w:t>
        </w:r>
      </w:hyperlink>
      <w:r w:rsidR="008879E9">
        <w:rPr>
          <w:rFonts w:ascii="Verdana" w:hAnsi="Verdana"/>
        </w:rPr>
        <w:t xml:space="preserve"> e </w:t>
      </w:r>
      <w:hyperlink r:id="rId44" w:history="1">
        <w:r w:rsidR="00772148" w:rsidRPr="001540D8">
          <w:rPr>
            <w:rStyle w:val="Hyperlink"/>
            <w:rFonts w:ascii="Verdana" w:hAnsi="Verdana"/>
          </w:rPr>
          <w:t>https://emag.governoeletronico.gov.br/</w:t>
        </w:r>
      </w:hyperlink>
      <w:r w:rsidR="00772148">
        <w:rPr>
          <w:rFonts w:ascii="Verdana" w:hAnsi="Verdana"/>
        </w:rPr>
        <w:t xml:space="preserve"> </w:t>
      </w:r>
      <w:r w:rsidR="008879E9" w:rsidRPr="00772148">
        <w:rPr>
          <w:rFonts w:ascii="Verdana" w:hAnsi="Verdana"/>
        </w:rPr>
        <w:t xml:space="preserve"> </w:t>
      </w:r>
    </w:p>
    <w:p w14:paraId="3DECF7E5" w14:textId="77777777" w:rsidR="004A1C84" w:rsidRPr="004A1C84" w:rsidRDefault="008879E9" w:rsidP="004A1C84">
      <w:pPr>
        <w:suppressAutoHyphens w:val="0"/>
        <w:spacing w:before="600" w:line="360" w:lineRule="auto"/>
        <w:rPr>
          <w:rFonts w:ascii="Verdana" w:hAnsi="Verdana"/>
        </w:rPr>
      </w:pPr>
      <w:r w:rsidRPr="00EF648F">
        <w:rPr>
          <w:rFonts w:ascii="Verdana" w:hAnsi="Verdana"/>
          <w:b/>
          <w:bCs/>
        </w:rPr>
        <w:t>Referência</w:t>
      </w:r>
      <w:r>
        <w:rPr>
          <w:rFonts w:ascii="Verdana" w:hAnsi="Verdana"/>
          <w:b/>
          <w:bCs/>
        </w:rPr>
        <w:t xml:space="preserve">: </w:t>
      </w:r>
      <w:r w:rsidRPr="00FE0084">
        <w:rPr>
          <w:rFonts w:ascii="Verdana" w:hAnsi="Verdana"/>
        </w:rPr>
        <w:t>Maturidade em Dados Abertos:</w:t>
      </w:r>
      <w:r w:rsidR="004A1C84">
        <w:rPr>
          <w:rFonts w:ascii="Verdana" w:hAnsi="Verdana"/>
        </w:rPr>
        <w:t xml:space="preserve"> </w:t>
      </w:r>
      <w:r w:rsidR="004A1C84" w:rsidRPr="004A1C84">
        <w:rPr>
          <w:rFonts w:ascii="Verdana" w:hAnsi="Verdana"/>
        </w:rPr>
        <w:t>Maturidade em Dados Abertos:</w:t>
      </w:r>
    </w:p>
    <w:p w14:paraId="04F20EAE" w14:textId="77777777" w:rsidR="00792194" w:rsidRPr="004A1C84" w:rsidRDefault="008879E9" w:rsidP="00792194">
      <w:pPr>
        <w:suppressAutoHyphens w:val="0"/>
        <w:spacing w:before="600" w:line="360" w:lineRule="auto"/>
        <w:rPr>
          <w:rFonts w:ascii="Verdana" w:hAnsi="Verdana"/>
        </w:rPr>
      </w:pPr>
      <w:r w:rsidRPr="00EF648F">
        <w:rPr>
          <w:rFonts w:ascii="Verdana" w:hAnsi="Verdana"/>
          <w:b/>
          <w:bCs/>
        </w:rPr>
        <w:t>Descrição</w:t>
      </w:r>
      <w:r>
        <w:rPr>
          <w:rFonts w:ascii="Verdana" w:hAnsi="Verdana"/>
        </w:rPr>
        <w:t xml:space="preserve">: </w:t>
      </w:r>
      <w:r w:rsidR="00792194" w:rsidRPr="004A1C84">
        <w:rPr>
          <w:rFonts w:ascii="Verdana" w:hAnsi="Verdana"/>
        </w:rPr>
        <w:t>Classificação de estágios de publicação de dados</w:t>
      </w:r>
      <w:r w:rsidR="00792194">
        <w:rPr>
          <w:rFonts w:ascii="Verdana" w:hAnsi="Verdana"/>
        </w:rPr>
        <w:t xml:space="preserve"> </w:t>
      </w:r>
      <w:r w:rsidR="00792194" w:rsidRPr="004A1C84">
        <w:rPr>
          <w:rFonts w:ascii="Verdana" w:hAnsi="Verdana"/>
        </w:rPr>
        <w:t>abertos.</w:t>
      </w:r>
    </w:p>
    <w:p w14:paraId="35A20C6F" w14:textId="22AE6D1B" w:rsidR="00792194" w:rsidRPr="00FE0084" w:rsidRDefault="008879E9" w:rsidP="00792194">
      <w:pPr>
        <w:suppressAutoHyphens w:val="0"/>
        <w:spacing w:before="600" w:line="360" w:lineRule="auto"/>
        <w:rPr>
          <w:rFonts w:ascii="Verdana" w:hAnsi="Verdana"/>
        </w:rPr>
      </w:pPr>
      <w:r w:rsidRPr="000841DC">
        <w:rPr>
          <w:rFonts w:ascii="Verdana" w:hAnsi="Verdana"/>
          <w:b/>
          <w:bCs/>
        </w:rPr>
        <w:t>Localização</w:t>
      </w:r>
      <w:r w:rsidRPr="000841DC">
        <w:rPr>
          <w:rFonts w:ascii="Verdana" w:hAnsi="Verdana"/>
        </w:rPr>
        <w:t xml:space="preserve">: </w:t>
      </w:r>
      <w:hyperlink r:id="rId45" w:history="1">
        <w:r w:rsidR="001F174C" w:rsidRPr="001540D8">
          <w:rPr>
            <w:rStyle w:val="Hyperlink"/>
            <w:rFonts w:ascii="Verdana" w:hAnsi="Verdana"/>
          </w:rPr>
          <w:t>https://ok.org.br/noticia/maturidade-em-dados-abertos-entenda-as-5-estrelas/</w:t>
        </w:r>
      </w:hyperlink>
      <w:r w:rsidR="001F174C">
        <w:rPr>
          <w:rFonts w:ascii="Verdana" w:hAnsi="Verdana"/>
        </w:rPr>
        <w:t xml:space="preserve"> </w:t>
      </w:r>
    </w:p>
    <w:p w14:paraId="406FF36D" w14:textId="0A868659" w:rsidR="00894D05" w:rsidRPr="003C7E9B" w:rsidRDefault="005231EA" w:rsidP="00894D05">
      <w:pPr>
        <w:suppressAutoHyphens w:val="0"/>
        <w:spacing w:before="600" w:line="360" w:lineRule="auto"/>
        <w:rPr>
          <w:rFonts w:ascii="Verdana" w:hAnsi="Verdana"/>
          <w:b/>
          <w:bCs/>
        </w:rPr>
      </w:pPr>
      <w:r w:rsidRPr="003C7E9B">
        <w:rPr>
          <w:rFonts w:ascii="Verdana" w:hAnsi="Verdana"/>
          <w:b/>
          <w:bCs/>
        </w:rPr>
        <w:lastRenderedPageBreak/>
        <w:t>I</w:t>
      </w:r>
      <w:r w:rsidR="00894D05" w:rsidRPr="003C7E9B">
        <w:rPr>
          <w:rFonts w:ascii="Verdana" w:hAnsi="Verdana"/>
          <w:b/>
          <w:bCs/>
        </w:rPr>
        <w:t>X.</w:t>
      </w:r>
      <w:r w:rsidRPr="003C7E9B">
        <w:rPr>
          <w:rFonts w:ascii="Verdana" w:hAnsi="Verdana"/>
          <w:b/>
          <w:bCs/>
        </w:rPr>
        <w:t>c</w:t>
      </w:r>
      <w:r w:rsidR="00894D05" w:rsidRPr="003C7E9B">
        <w:rPr>
          <w:rFonts w:ascii="Verdana" w:hAnsi="Verdana"/>
          <w:b/>
          <w:bCs/>
        </w:rPr>
        <w:t>) Glossário</w:t>
      </w:r>
    </w:p>
    <w:p w14:paraId="563AAA22" w14:textId="04574EAE" w:rsidR="00894D05" w:rsidRPr="00894D05" w:rsidRDefault="00894D05" w:rsidP="00894D05">
      <w:pPr>
        <w:suppressAutoHyphens w:val="0"/>
        <w:spacing w:before="600" w:line="360" w:lineRule="auto"/>
        <w:rPr>
          <w:rFonts w:ascii="Verdana" w:hAnsi="Verdana"/>
        </w:rPr>
      </w:pPr>
      <w:r w:rsidRPr="00EE1AA7">
        <w:rPr>
          <w:rFonts w:ascii="Verdana" w:hAnsi="Verdana"/>
          <w:b/>
          <w:bCs/>
        </w:rPr>
        <w:t>Dado</w:t>
      </w:r>
      <w:r w:rsidRPr="00894D05">
        <w:rPr>
          <w:rFonts w:ascii="Verdana" w:hAnsi="Verdana"/>
        </w:rPr>
        <w:t xml:space="preserve"> - sequência de símbolos ou valores, representados em qualquer meio, produzidos como resultado de um processo natural ou artificial</w:t>
      </w:r>
      <w:r>
        <w:rPr>
          <w:rFonts w:ascii="Verdana" w:hAnsi="Verdana"/>
        </w:rPr>
        <w:t>.</w:t>
      </w:r>
    </w:p>
    <w:p w14:paraId="08729ABB" w14:textId="58F9E55C" w:rsidR="00894D05" w:rsidRPr="00894D05" w:rsidRDefault="00894D05" w:rsidP="00894D05">
      <w:pPr>
        <w:suppressAutoHyphens w:val="0"/>
        <w:spacing w:before="600" w:line="360" w:lineRule="auto"/>
        <w:rPr>
          <w:rFonts w:ascii="Verdana" w:hAnsi="Verdana"/>
        </w:rPr>
      </w:pPr>
      <w:r w:rsidRPr="00EE1AA7">
        <w:rPr>
          <w:rFonts w:ascii="Verdana" w:hAnsi="Verdana"/>
          <w:b/>
          <w:bCs/>
        </w:rPr>
        <w:t>Dado acessível ao público</w:t>
      </w:r>
      <w:r w:rsidRPr="00894D05">
        <w:rPr>
          <w:rFonts w:ascii="Verdana" w:hAnsi="Verdana"/>
        </w:rPr>
        <w:t xml:space="preserve"> - qualquer dado gerado ou acumulado pelo Governo que </w:t>
      </w:r>
      <w:r>
        <w:rPr>
          <w:rFonts w:ascii="Verdana" w:hAnsi="Verdana"/>
        </w:rPr>
        <w:t>nã</w:t>
      </w:r>
      <w:r w:rsidRPr="00894D05">
        <w:rPr>
          <w:rFonts w:ascii="Verdana" w:hAnsi="Verdana"/>
        </w:rPr>
        <w:t xml:space="preserve">o esteja sob sigilo ou sob restrição de acesso nos termos da Lei </w:t>
      </w:r>
      <w:r>
        <w:rPr>
          <w:rFonts w:ascii="Verdana" w:hAnsi="Verdana"/>
        </w:rPr>
        <w:t xml:space="preserve">nº </w:t>
      </w:r>
      <w:r w:rsidRPr="00894D05">
        <w:rPr>
          <w:rFonts w:ascii="Verdana" w:hAnsi="Verdana"/>
        </w:rPr>
        <w:t>12.527, de 18 de novembro de</w:t>
      </w:r>
      <w:r>
        <w:rPr>
          <w:rFonts w:ascii="Verdana" w:hAnsi="Verdana"/>
        </w:rPr>
        <w:t xml:space="preserve"> </w:t>
      </w:r>
      <w:r w:rsidRPr="00894D05">
        <w:rPr>
          <w:rFonts w:ascii="Verdana" w:hAnsi="Verdana"/>
        </w:rPr>
        <w:t>2011;</w:t>
      </w:r>
    </w:p>
    <w:p w14:paraId="626B2C06" w14:textId="36A68278" w:rsidR="00894D05" w:rsidRPr="00894D05" w:rsidRDefault="00894D05" w:rsidP="00894D05">
      <w:pPr>
        <w:suppressAutoHyphens w:val="0"/>
        <w:spacing w:before="600" w:line="360" w:lineRule="auto"/>
        <w:rPr>
          <w:rFonts w:ascii="Verdana" w:hAnsi="Verdana"/>
        </w:rPr>
      </w:pPr>
      <w:r w:rsidRPr="00EE1AA7">
        <w:rPr>
          <w:rFonts w:ascii="Verdana" w:hAnsi="Verdana"/>
          <w:b/>
          <w:bCs/>
        </w:rPr>
        <w:t>Dados abertos</w:t>
      </w:r>
      <w:r w:rsidRPr="00894D05">
        <w:rPr>
          <w:rFonts w:ascii="Verdana" w:hAnsi="Verdana"/>
        </w:rPr>
        <w:t xml:space="preserve"> - dados acessíveis ao público, representados em meio digital, estruturados em formato aberto, processáveis por máquina, referenciados na Internet, disponibilizados, sob</w:t>
      </w:r>
      <w:r>
        <w:rPr>
          <w:rFonts w:ascii="Verdana" w:hAnsi="Verdana"/>
        </w:rPr>
        <w:t xml:space="preserve"> </w:t>
      </w:r>
      <w:r w:rsidRPr="00894D05">
        <w:rPr>
          <w:rFonts w:ascii="Verdana" w:hAnsi="Verdana"/>
        </w:rPr>
        <w:t>licença aberta ou sob domínio público que permita sua livre utilização, consumo ou cruzamento, imitando-se a creditar a autoria ou a fonte;</w:t>
      </w:r>
    </w:p>
    <w:p w14:paraId="20A0B05C" w14:textId="654F5735" w:rsidR="00894D05" w:rsidRPr="00894D05" w:rsidRDefault="00894D05" w:rsidP="00894D05">
      <w:pPr>
        <w:suppressAutoHyphens w:val="0"/>
        <w:spacing w:before="600" w:line="360" w:lineRule="auto"/>
        <w:rPr>
          <w:rFonts w:ascii="Verdana" w:hAnsi="Verdana"/>
        </w:rPr>
      </w:pPr>
      <w:r w:rsidRPr="00375041">
        <w:rPr>
          <w:rFonts w:ascii="Verdana" w:hAnsi="Verdana"/>
          <w:b/>
          <w:bCs/>
        </w:rPr>
        <w:t>Formato aberto</w:t>
      </w:r>
      <w:r w:rsidRPr="00894D05">
        <w:rPr>
          <w:rFonts w:ascii="Verdana" w:hAnsi="Verdana"/>
        </w:rPr>
        <w:t xml:space="preserve"> - formato de arquivo no proprietário, cuja especifica</w:t>
      </w:r>
      <w:r>
        <w:rPr>
          <w:rFonts w:ascii="Verdana" w:hAnsi="Verdana"/>
        </w:rPr>
        <w:t>ção</w:t>
      </w:r>
      <w:r w:rsidRPr="00894D05">
        <w:rPr>
          <w:rFonts w:ascii="Verdana" w:hAnsi="Verdana"/>
        </w:rPr>
        <w:t xml:space="preserve"> esteja documentada publicamente e seja de livre conhecimento implementação, livre de patentes ou qualquer</w:t>
      </w:r>
      <w:r>
        <w:rPr>
          <w:rFonts w:ascii="Verdana" w:hAnsi="Verdana"/>
        </w:rPr>
        <w:t xml:space="preserve"> </w:t>
      </w:r>
      <w:r w:rsidRPr="00894D05">
        <w:rPr>
          <w:rFonts w:ascii="Verdana" w:hAnsi="Verdana"/>
        </w:rPr>
        <w:t xml:space="preserve">outra restrição legal quanto </w:t>
      </w:r>
      <w:r>
        <w:rPr>
          <w:rFonts w:ascii="Verdana" w:hAnsi="Verdana"/>
        </w:rPr>
        <w:t>à</w:t>
      </w:r>
      <w:r w:rsidRPr="00894D05">
        <w:rPr>
          <w:rFonts w:ascii="Verdana" w:hAnsi="Verdana"/>
        </w:rPr>
        <w:t xml:space="preserve"> sua utilização;</w:t>
      </w:r>
    </w:p>
    <w:p w14:paraId="52FB4B26" w14:textId="224FAB54" w:rsidR="00894D05" w:rsidRPr="00894D05" w:rsidRDefault="00894D05" w:rsidP="00894D05">
      <w:pPr>
        <w:suppressAutoHyphens w:val="0"/>
        <w:spacing w:before="600" w:line="360" w:lineRule="auto"/>
        <w:rPr>
          <w:rFonts w:ascii="Verdana" w:hAnsi="Verdana"/>
        </w:rPr>
      </w:pPr>
      <w:r w:rsidRPr="00375041">
        <w:rPr>
          <w:rFonts w:ascii="Verdana" w:hAnsi="Verdana"/>
          <w:b/>
          <w:bCs/>
        </w:rPr>
        <w:t>Plano de Dados Abertos</w:t>
      </w:r>
      <w:r w:rsidRPr="00894D05">
        <w:rPr>
          <w:rFonts w:ascii="Verdana" w:hAnsi="Verdana"/>
        </w:rPr>
        <w:t xml:space="preserve"> - documento orientador para as ages, com prazos definidos, de implementação e promoção de abertura de dados de cada </w:t>
      </w:r>
      <w:r>
        <w:rPr>
          <w:rFonts w:ascii="Verdana" w:hAnsi="Verdana"/>
        </w:rPr>
        <w:t>órgão</w:t>
      </w:r>
      <w:r w:rsidRPr="00894D05">
        <w:rPr>
          <w:rFonts w:ascii="Verdana" w:hAnsi="Verdana"/>
        </w:rPr>
        <w:t xml:space="preserve"> ou entidade da administração</w:t>
      </w:r>
      <w:r>
        <w:rPr>
          <w:rFonts w:ascii="Verdana" w:hAnsi="Verdana"/>
        </w:rPr>
        <w:t xml:space="preserve"> </w:t>
      </w:r>
      <w:r w:rsidR="00A858B5" w:rsidRPr="00894D05">
        <w:rPr>
          <w:rFonts w:ascii="Verdana" w:hAnsi="Verdana"/>
        </w:rPr>
        <w:t>pública</w:t>
      </w:r>
      <w:r w:rsidRPr="00894D05">
        <w:rPr>
          <w:rFonts w:ascii="Verdana" w:hAnsi="Verdana"/>
        </w:rPr>
        <w:t xml:space="preserve"> federal, obedecidos os padrões mínimos de qualidade, de forma a fac</w:t>
      </w:r>
      <w:r>
        <w:rPr>
          <w:rFonts w:ascii="Verdana" w:hAnsi="Verdana"/>
        </w:rPr>
        <w:t>i</w:t>
      </w:r>
      <w:r w:rsidRPr="00894D05">
        <w:rPr>
          <w:rFonts w:ascii="Verdana" w:hAnsi="Verdana"/>
        </w:rPr>
        <w:t>l</w:t>
      </w:r>
      <w:r>
        <w:rPr>
          <w:rFonts w:ascii="Verdana" w:hAnsi="Verdana"/>
        </w:rPr>
        <w:t>i</w:t>
      </w:r>
      <w:r w:rsidRPr="00894D05">
        <w:rPr>
          <w:rFonts w:ascii="Verdana" w:hAnsi="Verdana"/>
        </w:rPr>
        <w:t>tar o entendimento e a reutilização das informações</w:t>
      </w:r>
      <w:r>
        <w:rPr>
          <w:rFonts w:ascii="Verdana" w:hAnsi="Verdana"/>
        </w:rPr>
        <w:t>.</w:t>
      </w:r>
    </w:p>
    <w:p w14:paraId="56BA9062" w14:textId="0882E401" w:rsidR="00894D05" w:rsidRPr="00052952" w:rsidRDefault="00894D05" w:rsidP="00894D05">
      <w:pPr>
        <w:suppressAutoHyphens w:val="0"/>
        <w:spacing w:before="600" w:line="360" w:lineRule="auto"/>
        <w:rPr>
          <w:rFonts w:ascii="Verdana" w:hAnsi="Verdana"/>
          <w:b/>
          <w:bCs/>
        </w:rPr>
      </w:pPr>
      <w:r w:rsidRPr="00052952">
        <w:rPr>
          <w:rFonts w:ascii="Verdana" w:hAnsi="Verdana"/>
          <w:b/>
          <w:bCs/>
        </w:rPr>
        <w:t xml:space="preserve">IX.d) </w:t>
      </w:r>
      <w:r w:rsidR="00EB203C">
        <w:rPr>
          <w:rFonts w:ascii="Verdana" w:hAnsi="Verdana"/>
          <w:b/>
          <w:bCs/>
        </w:rPr>
        <w:t>Inventário</w:t>
      </w:r>
      <w:r w:rsidRPr="00052952">
        <w:rPr>
          <w:rFonts w:ascii="Verdana" w:hAnsi="Verdana"/>
          <w:b/>
          <w:bCs/>
        </w:rPr>
        <w:t xml:space="preserve"> de Bases de Dados da Agência Nacional de Telecomunicações (Anatel)</w:t>
      </w:r>
    </w:p>
    <w:p w14:paraId="68BC4E05" w14:textId="447FFEC5" w:rsidR="00894D05" w:rsidRPr="00894D05" w:rsidRDefault="00894D05" w:rsidP="00894D05">
      <w:pPr>
        <w:suppressAutoHyphens w:val="0"/>
        <w:spacing w:before="600" w:line="360" w:lineRule="auto"/>
        <w:rPr>
          <w:rFonts w:ascii="Verdana" w:hAnsi="Verdana"/>
        </w:rPr>
      </w:pPr>
      <w:r w:rsidRPr="00894D05">
        <w:rPr>
          <w:rFonts w:ascii="Verdana" w:hAnsi="Verdana"/>
        </w:rPr>
        <w:t xml:space="preserve">A tabela abaixo apresenta o </w:t>
      </w:r>
      <w:r w:rsidR="00EB203C">
        <w:rPr>
          <w:rFonts w:ascii="Verdana" w:hAnsi="Verdana"/>
        </w:rPr>
        <w:t>Inventário</w:t>
      </w:r>
      <w:r w:rsidRPr="00894D05">
        <w:rPr>
          <w:rFonts w:ascii="Verdana" w:hAnsi="Verdana"/>
        </w:rPr>
        <w:t xml:space="preserve"> de Dados da Anatel atualizado até o momento da publicação do Plano de Dados Abertos (PDA - junho/2025 a aio/2027). Informa</w:t>
      </w:r>
      <w:r>
        <w:rPr>
          <w:rFonts w:ascii="Verdana" w:hAnsi="Verdana"/>
        </w:rPr>
        <w:t>ções</w:t>
      </w:r>
      <w:r w:rsidRPr="00894D05">
        <w:rPr>
          <w:rFonts w:ascii="Verdana" w:hAnsi="Verdana"/>
        </w:rPr>
        <w:t xml:space="preserve"> mais</w:t>
      </w:r>
      <w:r>
        <w:rPr>
          <w:rFonts w:ascii="Verdana" w:hAnsi="Verdana"/>
        </w:rPr>
        <w:t xml:space="preserve"> </w:t>
      </w:r>
      <w:r w:rsidRPr="00894D05">
        <w:rPr>
          <w:rFonts w:ascii="Verdana" w:hAnsi="Verdana"/>
        </w:rPr>
        <w:t>atualizadas sobre o invent</w:t>
      </w:r>
      <w:r>
        <w:rPr>
          <w:rFonts w:ascii="Verdana" w:hAnsi="Verdana"/>
        </w:rPr>
        <w:t>á</w:t>
      </w:r>
      <w:r w:rsidRPr="00894D05">
        <w:rPr>
          <w:rFonts w:ascii="Verdana" w:hAnsi="Verdana"/>
        </w:rPr>
        <w:t>rio podem ser consultadas no Portal Brasileiro de Dados Abertos.</w:t>
      </w:r>
    </w:p>
    <w:p w14:paraId="690366E5" w14:textId="000817E3" w:rsidR="007A573E" w:rsidRPr="00000ABF" w:rsidRDefault="009E42C6" w:rsidP="00455F58">
      <w:pPr>
        <w:suppressAutoHyphens w:val="0"/>
        <w:spacing w:before="600" w:line="360" w:lineRule="auto"/>
        <w:rPr>
          <w:rFonts w:ascii="Verdana" w:hAnsi="Verdana"/>
        </w:rPr>
      </w:pPr>
      <w:bookmarkStart w:id="12" w:name="_Hlk204248794"/>
      <w:r>
        <w:rPr>
          <w:rFonts w:ascii="Verdana" w:hAnsi="Verdana"/>
          <w:b/>
          <w:bCs/>
        </w:rPr>
        <w:lastRenderedPageBreak/>
        <w:t xml:space="preserve">Item: </w:t>
      </w:r>
      <w:r w:rsidR="00000ABF" w:rsidRPr="00000ABF">
        <w:rPr>
          <w:rFonts w:ascii="Verdana" w:hAnsi="Verdana"/>
        </w:rPr>
        <w:t>1</w:t>
      </w:r>
    </w:p>
    <w:p w14:paraId="468A76D2" w14:textId="77777777" w:rsidR="000041EC" w:rsidRPr="000041EC" w:rsidRDefault="00455F58" w:rsidP="000041EC">
      <w:pPr>
        <w:suppressAutoHyphens w:val="0"/>
        <w:spacing w:before="600" w:line="360" w:lineRule="auto"/>
        <w:rPr>
          <w:rFonts w:ascii="Verdana" w:hAnsi="Verdana"/>
        </w:rPr>
      </w:pPr>
      <w:r w:rsidRPr="00720002">
        <w:rPr>
          <w:rFonts w:ascii="Verdana" w:hAnsi="Verdana"/>
          <w:b/>
          <w:bCs/>
        </w:rPr>
        <w:t xml:space="preserve">Nome da Bases de </w:t>
      </w:r>
      <w:r w:rsidR="00720002" w:rsidRPr="00720002">
        <w:rPr>
          <w:rFonts w:ascii="Verdana" w:hAnsi="Verdana"/>
          <w:b/>
          <w:bCs/>
        </w:rPr>
        <w:t>Dados (PDAs)</w:t>
      </w:r>
      <w:r w:rsidR="00720002">
        <w:rPr>
          <w:rFonts w:ascii="Verdana" w:hAnsi="Verdana"/>
          <w:b/>
          <w:bCs/>
        </w:rPr>
        <w:t>:</w:t>
      </w:r>
      <w:r w:rsidR="00720002" w:rsidRPr="00455F58">
        <w:rPr>
          <w:rFonts w:ascii="Verdana" w:hAnsi="Verdana"/>
        </w:rPr>
        <w:t xml:space="preserve"> </w:t>
      </w:r>
      <w:r w:rsidR="000041EC" w:rsidRPr="000041EC">
        <w:rPr>
          <w:rFonts w:ascii="Verdana" w:hAnsi="Verdana"/>
        </w:rPr>
        <w:t xml:space="preserve">Acessos por velocidade contratada (banda larga fixa) </w:t>
      </w:r>
    </w:p>
    <w:p w14:paraId="1F84D60D" w14:textId="18F740BF" w:rsidR="00455F58" w:rsidRPr="00455F58" w:rsidRDefault="00455F58" w:rsidP="00455F58">
      <w:pPr>
        <w:suppressAutoHyphens w:val="0"/>
        <w:spacing w:before="600" w:line="360" w:lineRule="auto"/>
        <w:rPr>
          <w:rFonts w:ascii="Verdana" w:hAnsi="Verdana"/>
        </w:rPr>
      </w:pPr>
      <w:r w:rsidRPr="00720002">
        <w:rPr>
          <w:rFonts w:ascii="Verdana" w:hAnsi="Verdana"/>
          <w:b/>
          <w:bCs/>
        </w:rPr>
        <w:t>Descrição da Base de Dados</w:t>
      </w:r>
      <w:r w:rsidR="00720002">
        <w:rPr>
          <w:rFonts w:ascii="Verdana" w:hAnsi="Verdana"/>
          <w:b/>
          <w:bCs/>
        </w:rPr>
        <w:t>:</w:t>
      </w:r>
      <w:r w:rsidRPr="00455F58">
        <w:rPr>
          <w:rFonts w:ascii="Verdana" w:hAnsi="Verdana"/>
        </w:rPr>
        <w:t xml:space="preserve"> </w:t>
      </w:r>
      <w:r w:rsidR="000041EC" w:rsidRPr="000041EC">
        <w:rPr>
          <w:rFonts w:ascii="Verdana" w:hAnsi="Verdana"/>
        </w:rPr>
        <w:t>Quantidade de acessos em serviço na banda larga fixa por velocidade contratada coletada nas prestadoras do Serviço de Comunicação Multimídia - SCM que possuam mais de 50 mil acessos em serviço.</w:t>
      </w:r>
    </w:p>
    <w:p w14:paraId="7F36E008" w14:textId="77777777" w:rsidR="000041EC" w:rsidRPr="000041EC" w:rsidRDefault="001B6217" w:rsidP="000041EC">
      <w:pPr>
        <w:suppressAutoHyphens w:val="0"/>
        <w:spacing w:before="600" w:line="360" w:lineRule="auto"/>
        <w:rPr>
          <w:rFonts w:ascii="Verdana" w:hAnsi="Verdana"/>
        </w:rPr>
      </w:pPr>
      <w:r w:rsidRPr="003D0764">
        <w:rPr>
          <w:rFonts w:ascii="Verdana" w:hAnsi="Verdana"/>
          <w:b/>
          <w:bCs/>
        </w:rPr>
        <w:t>Uni</w:t>
      </w:r>
      <w:r w:rsidR="003D0764" w:rsidRPr="003D0764">
        <w:rPr>
          <w:rFonts w:ascii="Verdana" w:hAnsi="Verdana"/>
          <w:b/>
          <w:bCs/>
        </w:rPr>
        <w:t xml:space="preserve">dade </w:t>
      </w:r>
      <w:r w:rsidR="00455F58" w:rsidRPr="003D0764">
        <w:rPr>
          <w:rFonts w:ascii="Verdana" w:hAnsi="Verdana"/>
          <w:b/>
          <w:bCs/>
        </w:rPr>
        <w:t>Responsável</w:t>
      </w:r>
      <w:r w:rsidR="003D0764">
        <w:rPr>
          <w:rFonts w:ascii="Verdana" w:hAnsi="Verdana"/>
        </w:rPr>
        <w:t>:</w:t>
      </w:r>
      <w:r w:rsidR="00B94572">
        <w:rPr>
          <w:rFonts w:ascii="Verdana" w:hAnsi="Verdana"/>
        </w:rPr>
        <w:t xml:space="preserve"> </w:t>
      </w:r>
      <w:r w:rsidR="000041EC" w:rsidRPr="000041EC">
        <w:rPr>
          <w:rFonts w:ascii="Verdana" w:hAnsi="Verdana"/>
        </w:rPr>
        <w:t>PRUV</w:t>
      </w:r>
    </w:p>
    <w:p w14:paraId="4D2AA005" w14:textId="77777777" w:rsidR="000041EC" w:rsidRPr="000041EC" w:rsidRDefault="0026170C" w:rsidP="000041EC">
      <w:pPr>
        <w:suppressAutoHyphens w:val="0"/>
        <w:spacing w:before="600" w:line="360" w:lineRule="auto"/>
        <w:rPr>
          <w:rFonts w:ascii="Verdana" w:hAnsi="Verdana"/>
        </w:rPr>
      </w:pPr>
      <w:r w:rsidRPr="0026170C">
        <w:rPr>
          <w:rFonts w:ascii="Verdana" w:hAnsi="Verdana"/>
          <w:b/>
          <w:bCs/>
        </w:rPr>
        <w:t>Periodicidade de Atualização:</w:t>
      </w:r>
      <w:r>
        <w:rPr>
          <w:rFonts w:ascii="Verdana" w:hAnsi="Verdana"/>
        </w:rPr>
        <w:t xml:space="preserve"> </w:t>
      </w:r>
      <w:r w:rsidR="000041EC" w:rsidRPr="000041EC">
        <w:rPr>
          <w:rFonts w:ascii="Verdana" w:hAnsi="Verdana"/>
        </w:rPr>
        <w:t xml:space="preserve">Mensal </w:t>
      </w:r>
    </w:p>
    <w:p w14:paraId="4614477C" w14:textId="77777777" w:rsidR="000041EC" w:rsidRPr="000041EC" w:rsidRDefault="00165ABF" w:rsidP="000041EC">
      <w:pPr>
        <w:suppressAutoHyphens w:val="0"/>
        <w:spacing w:before="600" w:line="360" w:lineRule="auto"/>
        <w:rPr>
          <w:rFonts w:ascii="Verdana" w:hAnsi="Verdana"/>
        </w:rPr>
      </w:pPr>
      <w:r w:rsidRPr="00534CCB">
        <w:rPr>
          <w:rFonts w:ascii="Verdana" w:hAnsi="Verdana"/>
          <w:b/>
          <w:bCs/>
          <w:sz w:val="24"/>
          <w:szCs w:val="24"/>
        </w:rPr>
        <w:t xml:space="preserve">Política Pública </w:t>
      </w:r>
      <w:r w:rsidR="00915CBB" w:rsidRPr="00534CCB">
        <w:rPr>
          <w:rFonts w:ascii="Verdana" w:hAnsi="Verdana"/>
          <w:b/>
          <w:bCs/>
          <w:sz w:val="24"/>
          <w:szCs w:val="24"/>
        </w:rPr>
        <w:t>Relacionada</w:t>
      </w:r>
      <w:r w:rsidR="00915CBB">
        <w:rPr>
          <w:rFonts w:ascii="Verdana" w:hAnsi="Verdana"/>
        </w:rPr>
        <w:t>:</w:t>
      </w:r>
      <w:r w:rsidR="00455F58" w:rsidRPr="00455F58">
        <w:rPr>
          <w:rFonts w:ascii="Verdana" w:hAnsi="Verdana"/>
        </w:rPr>
        <w:t xml:space="preserve"> </w:t>
      </w:r>
      <w:r w:rsidR="000041EC" w:rsidRPr="000041EC">
        <w:rPr>
          <w:rFonts w:ascii="Verdana" w:hAnsi="Verdana"/>
        </w:rPr>
        <w:t>Objetivo de Desenvolvimento Sustentável - ODS 17 - da Agenda 2030 das Nações Unidas</w:t>
      </w:r>
    </w:p>
    <w:p w14:paraId="380CFF09" w14:textId="77777777" w:rsidR="000041EC" w:rsidRPr="000041EC" w:rsidRDefault="00915CBB" w:rsidP="000041EC">
      <w:pPr>
        <w:suppressAutoHyphens w:val="0"/>
        <w:spacing w:before="600" w:line="360" w:lineRule="auto"/>
        <w:rPr>
          <w:rFonts w:ascii="Verdana" w:hAnsi="Verdana"/>
        </w:rPr>
      </w:pPr>
      <w:r w:rsidRPr="00915CBB">
        <w:rPr>
          <w:rFonts w:ascii="Verdana" w:hAnsi="Verdana"/>
          <w:b/>
          <w:bCs/>
        </w:rPr>
        <w:t>Possui Conteúdo Sigiloso</w:t>
      </w:r>
      <w:r>
        <w:rPr>
          <w:rFonts w:ascii="Verdana" w:hAnsi="Verdana"/>
        </w:rPr>
        <w:t>:</w:t>
      </w:r>
      <w:r w:rsidRPr="00915CBB">
        <w:rPr>
          <w:rFonts w:ascii="Verdana" w:hAnsi="Verdana"/>
        </w:rPr>
        <w:t xml:space="preserve"> </w:t>
      </w:r>
      <w:r w:rsidR="000041EC" w:rsidRPr="000041EC">
        <w:rPr>
          <w:rFonts w:ascii="Verdana" w:hAnsi="Verdana"/>
        </w:rPr>
        <w:t xml:space="preserve">Não </w:t>
      </w:r>
    </w:p>
    <w:p w14:paraId="1FE9A223" w14:textId="4FDE3871" w:rsidR="00B94572" w:rsidRPr="000041EC" w:rsidRDefault="00B94572" w:rsidP="00894D05">
      <w:pPr>
        <w:suppressAutoHyphens w:val="0"/>
        <w:spacing w:before="600" w:line="360" w:lineRule="auto"/>
        <w:rPr>
          <w:rFonts w:ascii="Verdana" w:hAnsi="Verdana"/>
        </w:rPr>
      </w:pPr>
      <w:r w:rsidRPr="00B94572">
        <w:rPr>
          <w:rFonts w:ascii="Verdana" w:hAnsi="Verdana"/>
          <w:b/>
          <w:bCs/>
        </w:rPr>
        <w:t>Disponível em dados.gov.br?</w:t>
      </w:r>
      <w:r w:rsidR="00C429D8">
        <w:rPr>
          <w:rFonts w:ascii="Verdana" w:hAnsi="Verdana"/>
          <w:b/>
          <w:bCs/>
        </w:rPr>
        <w:t xml:space="preserve"> </w:t>
      </w:r>
      <w:r>
        <w:rPr>
          <w:rFonts w:ascii="Verdana" w:hAnsi="Verdana"/>
          <w:b/>
          <w:bCs/>
        </w:rPr>
        <w:t>:</w:t>
      </w:r>
      <w:r w:rsidR="000041EC">
        <w:rPr>
          <w:rFonts w:ascii="Verdana" w:hAnsi="Verdana"/>
          <w:b/>
          <w:bCs/>
        </w:rPr>
        <w:t xml:space="preserve"> </w:t>
      </w:r>
      <w:r w:rsidR="000041EC" w:rsidRPr="000041EC">
        <w:rPr>
          <w:rFonts w:ascii="Verdana" w:hAnsi="Verdana"/>
        </w:rPr>
        <w:t>Sim</w:t>
      </w:r>
    </w:p>
    <w:p w14:paraId="2932AB88" w14:textId="1229FEEB" w:rsidR="000041EC" w:rsidRPr="00000ABF" w:rsidRDefault="009E42C6" w:rsidP="000041EC">
      <w:pPr>
        <w:suppressAutoHyphens w:val="0"/>
        <w:spacing w:before="600" w:line="360" w:lineRule="auto"/>
        <w:rPr>
          <w:rFonts w:ascii="Verdana" w:hAnsi="Verdana"/>
        </w:rPr>
      </w:pPr>
      <w:bookmarkStart w:id="13" w:name="_Hlk204250241"/>
      <w:bookmarkEnd w:id="12"/>
      <w:r>
        <w:rPr>
          <w:rFonts w:ascii="Verdana" w:hAnsi="Verdana"/>
          <w:b/>
          <w:bCs/>
        </w:rPr>
        <w:t xml:space="preserve">Item: </w:t>
      </w:r>
      <w:r w:rsidR="000041EC">
        <w:rPr>
          <w:rFonts w:ascii="Verdana" w:hAnsi="Verdana"/>
        </w:rPr>
        <w:t>2</w:t>
      </w:r>
    </w:p>
    <w:p w14:paraId="17EB4AAA" w14:textId="0592D624" w:rsidR="000041EC" w:rsidRPr="000041EC" w:rsidRDefault="000041EC" w:rsidP="000041EC">
      <w:pPr>
        <w:suppressAutoHyphens w:val="0"/>
        <w:spacing w:before="600" w:line="360" w:lineRule="auto"/>
        <w:rPr>
          <w:rFonts w:ascii="Verdana" w:hAnsi="Verdana"/>
        </w:rPr>
      </w:pPr>
      <w:r w:rsidRPr="00720002">
        <w:rPr>
          <w:rFonts w:ascii="Verdana" w:hAnsi="Verdana"/>
          <w:b/>
          <w:bCs/>
        </w:rPr>
        <w:t>Nome da Bases de Dados (PDAs)</w:t>
      </w:r>
      <w:r>
        <w:rPr>
          <w:rFonts w:ascii="Verdana" w:hAnsi="Verdana"/>
          <w:b/>
          <w:bCs/>
        </w:rPr>
        <w:t>:</w:t>
      </w:r>
      <w:r w:rsidRPr="00455F58">
        <w:rPr>
          <w:rFonts w:ascii="Verdana" w:hAnsi="Verdana"/>
        </w:rPr>
        <w:t xml:space="preserve"> </w:t>
      </w:r>
      <w:r w:rsidR="00F41C14" w:rsidRPr="00F41C14">
        <w:rPr>
          <w:rFonts w:ascii="Verdana" w:hAnsi="Verdana"/>
        </w:rPr>
        <w:t>Acessos SCM por 100 habitantes, por velocidade de conexão</w:t>
      </w:r>
    </w:p>
    <w:p w14:paraId="389C0F76" w14:textId="1A34E977" w:rsidR="000041EC" w:rsidRPr="00455F58" w:rsidRDefault="000041EC" w:rsidP="000041EC">
      <w:pPr>
        <w:suppressAutoHyphens w:val="0"/>
        <w:spacing w:before="600" w:line="360" w:lineRule="auto"/>
        <w:rPr>
          <w:rFonts w:ascii="Verdana" w:hAnsi="Verdana"/>
        </w:rPr>
      </w:pPr>
      <w:r w:rsidRPr="00720002">
        <w:rPr>
          <w:rFonts w:ascii="Verdana" w:hAnsi="Verdana"/>
          <w:b/>
          <w:bCs/>
        </w:rPr>
        <w:t>Descrição da Base de Dados</w:t>
      </w:r>
      <w:r>
        <w:rPr>
          <w:rFonts w:ascii="Verdana" w:hAnsi="Verdana"/>
          <w:b/>
          <w:bCs/>
        </w:rPr>
        <w:t>:</w:t>
      </w:r>
      <w:r w:rsidRPr="00455F58">
        <w:rPr>
          <w:rFonts w:ascii="Verdana" w:hAnsi="Verdana"/>
        </w:rPr>
        <w:t xml:space="preserve"> </w:t>
      </w:r>
      <w:r w:rsidR="008F521A" w:rsidRPr="008F521A">
        <w:rPr>
          <w:rFonts w:ascii="Verdana" w:hAnsi="Verdana"/>
        </w:rPr>
        <w:t>Indicador (17.6.2) associado ao Desenvolvimento Sustentável - ODS 17 da Agenda 2030 das Nações Unidas, que trata do número de acessos em serviço na banda larga fixa (Serviço de Comunicação Multimídia - SCM), por 100 habitantes, por velocidade de conexão</w:t>
      </w:r>
      <w:r w:rsidRPr="000041EC">
        <w:rPr>
          <w:rFonts w:ascii="Verdana" w:hAnsi="Verdana"/>
        </w:rPr>
        <w:t>.</w:t>
      </w:r>
    </w:p>
    <w:p w14:paraId="5609E214" w14:textId="77777777" w:rsidR="000041EC" w:rsidRPr="000041EC" w:rsidRDefault="000041EC" w:rsidP="000041EC">
      <w:pPr>
        <w:suppressAutoHyphens w:val="0"/>
        <w:spacing w:before="600" w:line="360" w:lineRule="auto"/>
        <w:rPr>
          <w:rFonts w:ascii="Verdana" w:hAnsi="Verdana"/>
        </w:rPr>
      </w:pPr>
      <w:r w:rsidRPr="003D0764">
        <w:rPr>
          <w:rFonts w:ascii="Verdana" w:hAnsi="Verdana"/>
          <w:b/>
          <w:bCs/>
        </w:rPr>
        <w:lastRenderedPageBreak/>
        <w:t>Unidade Responsável</w:t>
      </w:r>
      <w:r>
        <w:rPr>
          <w:rFonts w:ascii="Verdana" w:hAnsi="Verdana"/>
        </w:rPr>
        <w:t xml:space="preserve">: </w:t>
      </w:r>
      <w:r w:rsidRPr="000041EC">
        <w:rPr>
          <w:rFonts w:ascii="Verdana" w:hAnsi="Verdana"/>
        </w:rPr>
        <w:t>PRUV</w:t>
      </w:r>
    </w:p>
    <w:p w14:paraId="54330CA7" w14:textId="77777777" w:rsidR="000041EC" w:rsidRPr="000041EC" w:rsidRDefault="000041EC" w:rsidP="000041EC">
      <w:pPr>
        <w:suppressAutoHyphens w:val="0"/>
        <w:spacing w:before="600" w:line="360" w:lineRule="auto"/>
        <w:rPr>
          <w:rFonts w:ascii="Verdana" w:hAnsi="Verdana"/>
        </w:rPr>
      </w:pPr>
      <w:r w:rsidRPr="0026170C">
        <w:rPr>
          <w:rFonts w:ascii="Verdana" w:hAnsi="Verdana"/>
          <w:b/>
          <w:bCs/>
        </w:rPr>
        <w:t>Periodicidade de Atualização:</w:t>
      </w:r>
      <w:r>
        <w:rPr>
          <w:rFonts w:ascii="Verdana" w:hAnsi="Verdana"/>
        </w:rPr>
        <w:t xml:space="preserve"> </w:t>
      </w:r>
      <w:r w:rsidRPr="000041EC">
        <w:rPr>
          <w:rFonts w:ascii="Verdana" w:hAnsi="Verdana"/>
        </w:rPr>
        <w:t xml:space="preserve">Mensal </w:t>
      </w:r>
    </w:p>
    <w:p w14:paraId="45795861" w14:textId="77777777" w:rsidR="000041EC" w:rsidRPr="000041EC" w:rsidRDefault="000041EC" w:rsidP="000041EC">
      <w:pPr>
        <w:suppressAutoHyphens w:val="0"/>
        <w:spacing w:before="600" w:line="360" w:lineRule="auto"/>
        <w:rPr>
          <w:rFonts w:ascii="Verdana" w:hAnsi="Verdana"/>
        </w:rPr>
      </w:pPr>
      <w:r w:rsidRPr="00534CCB">
        <w:rPr>
          <w:rFonts w:ascii="Verdana" w:hAnsi="Verdana"/>
          <w:b/>
          <w:bCs/>
          <w:sz w:val="24"/>
          <w:szCs w:val="24"/>
        </w:rPr>
        <w:t>Política Pública Relacionada</w:t>
      </w:r>
      <w:r>
        <w:rPr>
          <w:rFonts w:ascii="Verdana" w:hAnsi="Verdana"/>
        </w:rPr>
        <w:t>:</w:t>
      </w:r>
      <w:r w:rsidRPr="00455F58">
        <w:rPr>
          <w:rFonts w:ascii="Verdana" w:hAnsi="Verdana"/>
        </w:rPr>
        <w:t xml:space="preserve"> </w:t>
      </w:r>
      <w:r w:rsidRPr="000041EC">
        <w:rPr>
          <w:rFonts w:ascii="Verdana" w:hAnsi="Verdana"/>
        </w:rPr>
        <w:t>Objetivo de Desenvolvimento Sustentável - ODS 17 - da Agenda 2030 das Nações Unidas</w:t>
      </w:r>
    </w:p>
    <w:p w14:paraId="5B4068CA" w14:textId="77777777" w:rsidR="000041EC" w:rsidRPr="000041EC" w:rsidRDefault="000041EC" w:rsidP="000041EC">
      <w:pPr>
        <w:suppressAutoHyphens w:val="0"/>
        <w:spacing w:before="600" w:line="360" w:lineRule="auto"/>
        <w:rPr>
          <w:rFonts w:ascii="Verdana" w:hAnsi="Verdana"/>
        </w:rPr>
      </w:pPr>
      <w:r w:rsidRPr="00915CBB">
        <w:rPr>
          <w:rFonts w:ascii="Verdana" w:hAnsi="Verdana"/>
          <w:b/>
          <w:bCs/>
        </w:rPr>
        <w:t>Possui Conteúdo Sigiloso</w:t>
      </w:r>
      <w:r>
        <w:rPr>
          <w:rFonts w:ascii="Verdana" w:hAnsi="Verdana"/>
        </w:rPr>
        <w:t>:</w:t>
      </w:r>
      <w:r w:rsidRPr="00915CBB">
        <w:rPr>
          <w:rFonts w:ascii="Verdana" w:hAnsi="Verdana"/>
        </w:rPr>
        <w:t xml:space="preserve"> </w:t>
      </w:r>
      <w:r w:rsidRPr="000041EC">
        <w:rPr>
          <w:rFonts w:ascii="Verdana" w:hAnsi="Verdana"/>
        </w:rPr>
        <w:t xml:space="preserve">Não </w:t>
      </w:r>
    </w:p>
    <w:p w14:paraId="5100E845" w14:textId="77777777" w:rsidR="000041EC" w:rsidRPr="000041EC" w:rsidRDefault="000041EC" w:rsidP="000041EC">
      <w:pPr>
        <w:suppressAutoHyphens w:val="0"/>
        <w:spacing w:before="600" w:line="360" w:lineRule="auto"/>
        <w:rPr>
          <w:rFonts w:ascii="Verdana" w:hAnsi="Verdana"/>
        </w:rPr>
      </w:pPr>
      <w:r w:rsidRPr="00B94572">
        <w:rPr>
          <w:rFonts w:ascii="Verdana" w:hAnsi="Verdana"/>
          <w:b/>
          <w:bCs/>
        </w:rPr>
        <w:t>Disponível em dados.gov.br?</w:t>
      </w:r>
      <w:r>
        <w:rPr>
          <w:rFonts w:ascii="Verdana" w:hAnsi="Verdana"/>
          <w:b/>
          <w:bCs/>
        </w:rPr>
        <w:t xml:space="preserve"> : </w:t>
      </w:r>
      <w:r w:rsidRPr="000041EC">
        <w:rPr>
          <w:rFonts w:ascii="Verdana" w:hAnsi="Verdana"/>
        </w:rPr>
        <w:t>Sim</w:t>
      </w:r>
    </w:p>
    <w:p w14:paraId="06C2FDE9" w14:textId="5E3741D9" w:rsidR="008F521A" w:rsidRPr="0088579F" w:rsidRDefault="009E42C6" w:rsidP="008F521A">
      <w:pPr>
        <w:suppressAutoHyphens w:val="0"/>
        <w:spacing w:before="600" w:line="360" w:lineRule="auto"/>
        <w:rPr>
          <w:rFonts w:ascii="Verdana" w:hAnsi="Verdana"/>
        </w:rPr>
      </w:pPr>
      <w:r>
        <w:rPr>
          <w:rFonts w:ascii="Verdana" w:hAnsi="Verdana"/>
          <w:b/>
          <w:bCs/>
        </w:rPr>
        <w:t xml:space="preserve">Item: </w:t>
      </w:r>
      <w:r w:rsidR="001559F3" w:rsidRPr="0088579F">
        <w:rPr>
          <w:rFonts w:ascii="Verdana" w:hAnsi="Verdana"/>
        </w:rPr>
        <w:t>3</w:t>
      </w:r>
    </w:p>
    <w:p w14:paraId="019397D5" w14:textId="0A93989F" w:rsidR="008F521A" w:rsidRPr="00790F35" w:rsidRDefault="008F521A" w:rsidP="008F521A">
      <w:pPr>
        <w:suppressAutoHyphens w:val="0"/>
        <w:spacing w:before="600" w:line="360" w:lineRule="auto"/>
        <w:rPr>
          <w:rFonts w:ascii="Verdana" w:hAnsi="Verdana"/>
        </w:rPr>
      </w:pPr>
      <w:r w:rsidRPr="008F521A">
        <w:rPr>
          <w:rFonts w:ascii="Verdana" w:hAnsi="Verdana"/>
          <w:b/>
          <w:bCs/>
        </w:rPr>
        <w:t xml:space="preserve">Nome da Bases de Dados (PDAs): </w:t>
      </w:r>
      <w:r w:rsidR="00790F35" w:rsidRPr="00790F35">
        <w:rPr>
          <w:rFonts w:ascii="Verdana" w:hAnsi="Verdana"/>
        </w:rPr>
        <w:t>Acessos - Larga Fixa</w:t>
      </w:r>
    </w:p>
    <w:p w14:paraId="7027FAA8" w14:textId="77777777" w:rsidR="006E5313" w:rsidRPr="00790F35" w:rsidRDefault="008F521A" w:rsidP="006E5313">
      <w:pPr>
        <w:suppressAutoHyphens w:val="0"/>
        <w:spacing w:before="600" w:line="360" w:lineRule="auto"/>
        <w:rPr>
          <w:rFonts w:ascii="Verdana" w:hAnsi="Verdana"/>
        </w:rPr>
      </w:pPr>
      <w:r w:rsidRPr="008F521A">
        <w:rPr>
          <w:rFonts w:ascii="Verdana" w:hAnsi="Verdana"/>
          <w:b/>
          <w:bCs/>
        </w:rPr>
        <w:t xml:space="preserve">Descrição da Base de Dados: </w:t>
      </w:r>
      <w:r w:rsidR="006E5313" w:rsidRPr="00790F35">
        <w:rPr>
          <w:rFonts w:ascii="Verdana" w:hAnsi="Verdana"/>
        </w:rPr>
        <w:t>Banda Base de dados associada aos acessos em serviço das prestadoras do Serviço de Comunicação Multimídia - SCM (banda larga fixa)</w:t>
      </w:r>
    </w:p>
    <w:p w14:paraId="77E2C4D4" w14:textId="77777777" w:rsidR="008F521A" w:rsidRPr="006E5313" w:rsidRDefault="008F521A" w:rsidP="008F521A">
      <w:pPr>
        <w:suppressAutoHyphens w:val="0"/>
        <w:spacing w:before="600" w:line="360" w:lineRule="auto"/>
        <w:rPr>
          <w:rFonts w:ascii="Verdana" w:hAnsi="Verdana"/>
        </w:rPr>
      </w:pPr>
      <w:r w:rsidRPr="008F521A">
        <w:rPr>
          <w:rFonts w:ascii="Verdana" w:hAnsi="Verdana"/>
          <w:b/>
          <w:bCs/>
        </w:rPr>
        <w:t xml:space="preserve">Unidade Responsável: </w:t>
      </w:r>
      <w:r w:rsidRPr="006E5313">
        <w:rPr>
          <w:rFonts w:ascii="Verdana" w:hAnsi="Verdana"/>
        </w:rPr>
        <w:t>PRUV</w:t>
      </w:r>
    </w:p>
    <w:p w14:paraId="51A5FFEC" w14:textId="77777777" w:rsidR="008F521A" w:rsidRPr="006E5313" w:rsidRDefault="008F521A" w:rsidP="008F521A">
      <w:pPr>
        <w:suppressAutoHyphens w:val="0"/>
        <w:spacing w:before="600" w:line="360" w:lineRule="auto"/>
        <w:rPr>
          <w:rFonts w:ascii="Verdana" w:hAnsi="Verdana"/>
        </w:rPr>
      </w:pPr>
      <w:r w:rsidRPr="008F521A">
        <w:rPr>
          <w:rFonts w:ascii="Verdana" w:hAnsi="Verdana"/>
          <w:b/>
          <w:bCs/>
        </w:rPr>
        <w:t xml:space="preserve">Periodicidade de Atualização: </w:t>
      </w:r>
      <w:r w:rsidRPr="006E5313">
        <w:rPr>
          <w:rFonts w:ascii="Verdana" w:hAnsi="Verdana"/>
        </w:rPr>
        <w:t xml:space="preserve">Mensal </w:t>
      </w:r>
    </w:p>
    <w:p w14:paraId="68BFD53C" w14:textId="77777777" w:rsidR="006E5313" w:rsidRDefault="008F521A" w:rsidP="006E5313">
      <w:pPr>
        <w:suppressAutoHyphens w:val="0"/>
        <w:spacing w:before="600" w:line="360" w:lineRule="auto"/>
        <w:rPr>
          <w:rFonts w:ascii="Verdana" w:hAnsi="Verdana"/>
        </w:rPr>
      </w:pPr>
      <w:r w:rsidRPr="008F521A">
        <w:rPr>
          <w:rFonts w:ascii="Verdana" w:hAnsi="Verdana"/>
          <w:b/>
          <w:bCs/>
        </w:rPr>
        <w:t xml:space="preserve">Política Pública Relacionada: </w:t>
      </w:r>
      <w:r w:rsidR="006E5313" w:rsidRPr="006E5313">
        <w:rPr>
          <w:rFonts w:ascii="Verdana" w:hAnsi="Verdana"/>
        </w:rPr>
        <w:t xml:space="preserve">Não se aplica </w:t>
      </w:r>
    </w:p>
    <w:p w14:paraId="5E134C00" w14:textId="77777777" w:rsidR="00631B7D" w:rsidRPr="000041EC" w:rsidRDefault="00631B7D" w:rsidP="00631B7D">
      <w:pPr>
        <w:suppressAutoHyphens w:val="0"/>
        <w:spacing w:before="600" w:line="360" w:lineRule="auto"/>
        <w:rPr>
          <w:rFonts w:ascii="Verdana" w:hAnsi="Verdana"/>
        </w:rPr>
      </w:pPr>
      <w:r w:rsidRPr="00915CBB">
        <w:rPr>
          <w:rFonts w:ascii="Verdana" w:hAnsi="Verdana"/>
          <w:b/>
          <w:bCs/>
        </w:rPr>
        <w:t>Possui Conteúdo Sigiloso</w:t>
      </w:r>
      <w:r>
        <w:rPr>
          <w:rFonts w:ascii="Verdana" w:hAnsi="Verdana"/>
        </w:rPr>
        <w:t>:</w:t>
      </w:r>
      <w:r w:rsidRPr="00915CBB">
        <w:rPr>
          <w:rFonts w:ascii="Verdana" w:hAnsi="Verdana"/>
        </w:rPr>
        <w:t xml:space="preserve"> </w:t>
      </w:r>
      <w:r w:rsidRPr="000041EC">
        <w:rPr>
          <w:rFonts w:ascii="Verdana" w:hAnsi="Verdana"/>
        </w:rPr>
        <w:t xml:space="preserve">Não </w:t>
      </w:r>
    </w:p>
    <w:p w14:paraId="255772B2" w14:textId="77777777" w:rsidR="00631B7D" w:rsidRPr="000041EC" w:rsidRDefault="00631B7D" w:rsidP="00631B7D">
      <w:pPr>
        <w:suppressAutoHyphens w:val="0"/>
        <w:spacing w:before="600" w:line="360" w:lineRule="auto"/>
        <w:rPr>
          <w:rFonts w:ascii="Verdana" w:hAnsi="Verdana"/>
        </w:rPr>
      </w:pPr>
      <w:r w:rsidRPr="00B94572">
        <w:rPr>
          <w:rFonts w:ascii="Verdana" w:hAnsi="Verdana"/>
          <w:b/>
          <w:bCs/>
        </w:rPr>
        <w:t>Disponível em dados.gov.br?</w:t>
      </w:r>
      <w:r>
        <w:rPr>
          <w:rFonts w:ascii="Verdana" w:hAnsi="Verdana"/>
          <w:b/>
          <w:bCs/>
        </w:rPr>
        <w:t xml:space="preserve"> : </w:t>
      </w:r>
      <w:r w:rsidRPr="000041EC">
        <w:rPr>
          <w:rFonts w:ascii="Verdana" w:hAnsi="Verdana"/>
        </w:rPr>
        <w:t>Sim</w:t>
      </w:r>
    </w:p>
    <w:bookmarkEnd w:id="13"/>
    <w:p w14:paraId="48A5C922" w14:textId="41E9E0E2" w:rsidR="00631B7D" w:rsidRPr="0088579F" w:rsidRDefault="00F04588" w:rsidP="00631B7D">
      <w:pPr>
        <w:suppressAutoHyphens w:val="0"/>
        <w:spacing w:before="600" w:line="360" w:lineRule="auto"/>
        <w:rPr>
          <w:rFonts w:ascii="Verdana" w:hAnsi="Verdana"/>
        </w:rPr>
      </w:pPr>
      <w:r>
        <w:rPr>
          <w:rFonts w:ascii="Verdana" w:hAnsi="Verdana"/>
          <w:b/>
          <w:bCs/>
        </w:rPr>
        <w:lastRenderedPageBreak/>
        <w:t>Item:</w:t>
      </w:r>
      <w:r w:rsidR="00394760">
        <w:rPr>
          <w:rFonts w:ascii="Verdana" w:hAnsi="Verdana"/>
          <w:b/>
          <w:bCs/>
        </w:rPr>
        <w:t xml:space="preserve"> </w:t>
      </w:r>
      <w:r w:rsidR="003531C4" w:rsidRPr="0088579F">
        <w:rPr>
          <w:rFonts w:ascii="Verdana" w:hAnsi="Verdana"/>
        </w:rPr>
        <w:t>4</w:t>
      </w:r>
    </w:p>
    <w:p w14:paraId="1B22001C" w14:textId="333CEAE2" w:rsidR="00631B7D" w:rsidRPr="00974448" w:rsidRDefault="00631B7D" w:rsidP="00631B7D">
      <w:pPr>
        <w:suppressAutoHyphens w:val="0"/>
        <w:spacing w:before="600" w:line="360" w:lineRule="auto"/>
        <w:rPr>
          <w:rFonts w:ascii="Verdana" w:hAnsi="Verdana"/>
        </w:rPr>
      </w:pPr>
      <w:r w:rsidRPr="00631B7D">
        <w:rPr>
          <w:rFonts w:ascii="Verdana" w:hAnsi="Verdana"/>
          <w:b/>
          <w:bCs/>
        </w:rPr>
        <w:t xml:space="preserve">Nome da Bases de Dados (PDAs): </w:t>
      </w:r>
      <w:r w:rsidR="00974448" w:rsidRPr="00974448">
        <w:rPr>
          <w:rFonts w:ascii="Verdana" w:hAnsi="Verdana"/>
        </w:rPr>
        <w:t>Acessos - Banda Larga Fixa (Densidade por 100 habitantes)</w:t>
      </w:r>
    </w:p>
    <w:p w14:paraId="026AF516" w14:textId="0B118CA1" w:rsidR="00631B7D" w:rsidRPr="00974448" w:rsidRDefault="00631B7D" w:rsidP="00631B7D">
      <w:pPr>
        <w:suppressAutoHyphens w:val="0"/>
        <w:spacing w:before="600" w:line="360" w:lineRule="auto"/>
        <w:rPr>
          <w:rFonts w:ascii="Verdana" w:hAnsi="Verdana"/>
        </w:rPr>
      </w:pPr>
      <w:r w:rsidRPr="00631B7D">
        <w:rPr>
          <w:rFonts w:ascii="Verdana" w:hAnsi="Verdana"/>
          <w:b/>
          <w:bCs/>
        </w:rPr>
        <w:t xml:space="preserve">Descrição da Base de Dados: </w:t>
      </w:r>
      <w:r w:rsidR="009A7452" w:rsidRPr="009A7452">
        <w:rPr>
          <w:rFonts w:ascii="Verdana" w:hAnsi="Verdana"/>
        </w:rPr>
        <w:t>Dados de densidade dos acessos em serviço na banda larga fixa (Serviço de Comunicação Multimídia - SCM), por 100 habitantes</w:t>
      </w:r>
    </w:p>
    <w:p w14:paraId="5C490856" w14:textId="77777777" w:rsidR="00631B7D" w:rsidRPr="00636F2A" w:rsidRDefault="00631B7D" w:rsidP="00631B7D">
      <w:pPr>
        <w:suppressAutoHyphens w:val="0"/>
        <w:spacing w:before="600" w:line="360" w:lineRule="auto"/>
        <w:rPr>
          <w:rFonts w:ascii="Verdana" w:hAnsi="Verdana"/>
        </w:rPr>
      </w:pPr>
      <w:r w:rsidRPr="00631B7D">
        <w:rPr>
          <w:rFonts w:ascii="Verdana" w:hAnsi="Verdana"/>
          <w:b/>
          <w:bCs/>
        </w:rPr>
        <w:t xml:space="preserve">Unidade Responsável: </w:t>
      </w:r>
      <w:r w:rsidRPr="00636F2A">
        <w:rPr>
          <w:rFonts w:ascii="Verdana" w:hAnsi="Verdana"/>
        </w:rPr>
        <w:t>PRUV</w:t>
      </w:r>
    </w:p>
    <w:p w14:paraId="78D19FB0" w14:textId="77777777" w:rsidR="00631B7D" w:rsidRPr="00636F2A" w:rsidRDefault="00631B7D" w:rsidP="00631B7D">
      <w:pPr>
        <w:suppressAutoHyphens w:val="0"/>
        <w:spacing w:before="600" w:line="360" w:lineRule="auto"/>
        <w:rPr>
          <w:rFonts w:ascii="Verdana" w:hAnsi="Verdana"/>
        </w:rPr>
      </w:pPr>
      <w:r w:rsidRPr="00631B7D">
        <w:rPr>
          <w:rFonts w:ascii="Verdana" w:hAnsi="Verdana"/>
          <w:b/>
          <w:bCs/>
        </w:rPr>
        <w:t xml:space="preserve">Periodicidade de Atualização: </w:t>
      </w:r>
      <w:r w:rsidRPr="00636F2A">
        <w:rPr>
          <w:rFonts w:ascii="Verdana" w:hAnsi="Verdana"/>
        </w:rPr>
        <w:t xml:space="preserve">Mensal </w:t>
      </w:r>
    </w:p>
    <w:p w14:paraId="1CE8089E" w14:textId="7EAF38BF" w:rsidR="00631B7D" w:rsidRPr="00263BFC" w:rsidRDefault="00631B7D" w:rsidP="00631B7D">
      <w:pPr>
        <w:suppressAutoHyphens w:val="0"/>
        <w:spacing w:before="600" w:line="360" w:lineRule="auto"/>
        <w:rPr>
          <w:rFonts w:ascii="Verdana" w:hAnsi="Verdana"/>
        </w:rPr>
      </w:pPr>
      <w:r w:rsidRPr="00631B7D">
        <w:rPr>
          <w:rFonts w:ascii="Verdana" w:hAnsi="Verdana"/>
          <w:b/>
          <w:bCs/>
        </w:rPr>
        <w:t xml:space="preserve">Política Pública Relacionada: </w:t>
      </w:r>
      <w:r w:rsidR="00263BFC" w:rsidRPr="00263BFC">
        <w:rPr>
          <w:rFonts w:ascii="Verdana" w:hAnsi="Verdana"/>
        </w:rPr>
        <w:t>Não se aplica.</w:t>
      </w:r>
    </w:p>
    <w:p w14:paraId="0C9F5B9C" w14:textId="77777777" w:rsidR="00631B7D" w:rsidRPr="00263BFC" w:rsidRDefault="00631B7D" w:rsidP="00631B7D">
      <w:pPr>
        <w:suppressAutoHyphens w:val="0"/>
        <w:spacing w:before="600" w:line="360" w:lineRule="auto"/>
        <w:rPr>
          <w:rFonts w:ascii="Verdana" w:hAnsi="Verdana"/>
        </w:rPr>
      </w:pPr>
      <w:r w:rsidRPr="00631B7D">
        <w:rPr>
          <w:rFonts w:ascii="Verdana" w:hAnsi="Verdana"/>
          <w:b/>
          <w:bCs/>
        </w:rPr>
        <w:t xml:space="preserve">Possui Conteúdo Sigiloso: </w:t>
      </w:r>
      <w:r w:rsidRPr="00263BFC">
        <w:rPr>
          <w:rFonts w:ascii="Verdana" w:hAnsi="Verdana"/>
        </w:rPr>
        <w:t xml:space="preserve">Não </w:t>
      </w:r>
    </w:p>
    <w:p w14:paraId="588A2AB7" w14:textId="77777777" w:rsidR="00631B7D" w:rsidRPr="00263BFC" w:rsidRDefault="00631B7D" w:rsidP="00631B7D">
      <w:pPr>
        <w:suppressAutoHyphens w:val="0"/>
        <w:spacing w:before="600" w:line="360" w:lineRule="auto"/>
        <w:rPr>
          <w:rFonts w:ascii="Verdana" w:hAnsi="Verdana"/>
        </w:rPr>
      </w:pPr>
      <w:r w:rsidRPr="00631B7D">
        <w:rPr>
          <w:rFonts w:ascii="Verdana" w:hAnsi="Verdana"/>
          <w:b/>
          <w:bCs/>
        </w:rPr>
        <w:t xml:space="preserve">Disponível em dados.gov.br? : </w:t>
      </w:r>
      <w:r w:rsidRPr="00263BFC">
        <w:rPr>
          <w:rFonts w:ascii="Verdana" w:hAnsi="Verdana"/>
        </w:rPr>
        <w:t>Sim</w:t>
      </w:r>
    </w:p>
    <w:p w14:paraId="47958D6A" w14:textId="7AACBEE0" w:rsidR="00631B7D" w:rsidRPr="00631B7D" w:rsidRDefault="009E42C6" w:rsidP="00631B7D">
      <w:pPr>
        <w:suppressAutoHyphens w:val="0"/>
        <w:spacing w:before="600" w:line="360" w:lineRule="auto"/>
        <w:rPr>
          <w:rFonts w:ascii="Verdana" w:hAnsi="Verdana"/>
          <w:b/>
          <w:bCs/>
        </w:rPr>
      </w:pPr>
      <w:r>
        <w:rPr>
          <w:rFonts w:ascii="Verdana" w:hAnsi="Verdana"/>
          <w:b/>
          <w:bCs/>
        </w:rPr>
        <w:t xml:space="preserve">Item: </w:t>
      </w:r>
      <w:r w:rsidR="003E260E" w:rsidRPr="0088579F">
        <w:rPr>
          <w:rFonts w:ascii="Verdana" w:hAnsi="Verdana"/>
        </w:rPr>
        <w:t>5</w:t>
      </w:r>
    </w:p>
    <w:p w14:paraId="4F5EFAAB" w14:textId="3645704B" w:rsidR="00631B7D" w:rsidRPr="00C134CD" w:rsidRDefault="00631B7D" w:rsidP="00631B7D">
      <w:pPr>
        <w:suppressAutoHyphens w:val="0"/>
        <w:spacing w:before="600" w:line="360" w:lineRule="auto"/>
        <w:rPr>
          <w:rFonts w:ascii="Verdana" w:hAnsi="Verdana"/>
        </w:rPr>
      </w:pPr>
      <w:r w:rsidRPr="00631B7D">
        <w:rPr>
          <w:rFonts w:ascii="Verdana" w:hAnsi="Verdana"/>
          <w:b/>
          <w:bCs/>
        </w:rPr>
        <w:t xml:space="preserve">Nome da Bases de Dados (PDAs): </w:t>
      </w:r>
      <w:r w:rsidR="00C134CD" w:rsidRPr="00C134CD">
        <w:rPr>
          <w:rFonts w:ascii="Verdana" w:hAnsi="Verdana"/>
        </w:rPr>
        <w:t>Acessos - Números Históricos</w:t>
      </w:r>
    </w:p>
    <w:p w14:paraId="09C33FD3" w14:textId="50E9153C" w:rsidR="00631B7D" w:rsidRPr="00891ACF" w:rsidRDefault="00631B7D" w:rsidP="00631B7D">
      <w:pPr>
        <w:suppressAutoHyphens w:val="0"/>
        <w:spacing w:before="600" w:line="360" w:lineRule="auto"/>
        <w:rPr>
          <w:rFonts w:ascii="Verdana" w:hAnsi="Verdana"/>
        </w:rPr>
      </w:pPr>
      <w:r w:rsidRPr="00631B7D">
        <w:rPr>
          <w:rFonts w:ascii="Verdana" w:hAnsi="Verdana"/>
          <w:b/>
          <w:bCs/>
        </w:rPr>
        <w:t>Descrição da Base de Dados:</w:t>
      </w:r>
      <w:r w:rsidR="00891ACF" w:rsidRPr="00891ACF">
        <w:t xml:space="preserve"> </w:t>
      </w:r>
      <w:r w:rsidR="00891ACF" w:rsidRPr="00891ACF">
        <w:rPr>
          <w:rFonts w:ascii="Verdana" w:hAnsi="Verdana"/>
        </w:rPr>
        <w:t>Total de acessos dos serviços de Telecomunicações no Brasil de 1972 até 2017. Os dados apresentados referem-se ao agregado nacional para cada serviço apresentado.</w:t>
      </w:r>
      <w:r w:rsidRPr="00891ACF">
        <w:rPr>
          <w:rFonts w:ascii="Verdana" w:hAnsi="Verdana"/>
        </w:rPr>
        <w:t xml:space="preserve"> </w:t>
      </w:r>
    </w:p>
    <w:p w14:paraId="227442FE" w14:textId="77777777" w:rsidR="00631B7D" w:rsidRPr="00205149" w:rsidRDefault="00631B7D" w:rsidP="00631B7D">
      <w:pPr>
        <w:suppressAutoHyphens w:val="0"/>
        <w:spacing w:before="600" w:line="360" w:lineRule="auto"/>
        <w:rPr>
          <w:rFonts w:ascii="Verdana" w:hAnsi="Verdana"/>
        </w:rPr>
      </w:pPr>
      <w:r w:rsidRPr="00631B7D">
        <w:rPr>
          <w:rFonts w:ascii="Verdana" w:hAnsi="Verdana"/>
          <w:b/>
          <w:bCs/>
        </w:rPr>
        <w:t xml:space="preserve">Unidade Responsável: </w:t>
      </w:r>
      <w:r w:rsidRPr="00205149">
        <w:rPr>
          <w:rFonts w:ascii="Verdana" w:hAnsi="Verdana"/>
        </w:rPr>
        <w:t>PRUV</w:t>
      </w:r>
    </w:p>
    <w:p w14:paraId="613ACCBC" w14:textId="77777777" w:rsidR="00631B7D" w:rsidRPr="00205149" w:rsidRDefault="00631B7D" w:rsidP="00631B7D">
      <w:pPr>
        <w:suppressAutoHyphens w:val="0"/>
        <w:spacing w:before="600" w:line="360" w:lineRule="auto"/>
        <w:rPr>
          <w:rFonts w:ascii="Verdana" w:hAnsi="Verdana"/>
        </w:rPr>
      </w:pPr>
      <w:r w:rsidRPr="00631B7D">
        <w:rPr>
          <w:rFonts w:ascii="Verdana" w:hAnsi="Verdana"/>
          <w:b/>
          <w:bCs/>
        </w:rPr>
        <w:t xml:space="preserve">Periodicidade de Atualização: </w:t>
      </w:r>
      <w:r w:rsidRPr="00205149">
        <w:rPr>
          <w:rFonts w:ascii="Verdana" w:hAnsi="Verdana"/>
        </w:rPr>
        <w:t xml:space="preserve">Mensal </w:t>
      </w:r>
    </w:p>
    <w:p w14:paraId="27CD268F" w14:textId="77777777" w:rsidR="00631B7D" w:rsidRPr="00205149" w:rsidRDefault="00631B7D" w:rsidP="00631B7D">
      <w:pPr>
        <w:suppressAutoHyphens w:val="0"/>
        <w:spacing w:before="600" w:line="360" w:lineRule="auto"/>
        <w:rPr>
          <w:rFonts w:ascii="Verdana" w:hAnsi="Verdana"/>
        </w:rPr>
      </w:pPr>
      <w:r w:rsidRPr="00631B7D">
        <w:rPr>
          <w:rFonts w:ascii="Verdana" w:hAnsi="Verdana"/>
          <w:b/>
          <w:bCs/>
        </w:rPr>
        <w:lastRenderedPageBreak/>
        <w:t xml:space="preserve">Política Pública Relacionada: </w:t>
      </w:r>
      <w:r w:rsidRPr="00205149">
        <w:rPr>
          <w:rFonts w:ascii="Verdana" w:hAnsi="Verdana"/>
        </w:rPr>
        <w:t xml:space="preserve">Não se aplica </w:t>
      </w:r>
    </w:p>
    <w:p w14:paraId="044D02C3" w14:textId="77777777" w:rsidR="00631B7D" w:rsidRPr="00205149" w:rsidRDefault="00631B7D" w:rsidP="00631B7D">
      <w:pPr>
        <w:suppressAutoHyphens w:val="0"/>
        <w:spacing w:before="600" w:line="360" w:lineRule="auto"/>
        <w:rPr>
          <w:rFonts w:ascii="Verdana" w:hAnsi="Verdana"/>
        </w:rPr>
      </w:pPr>
      <w:r w:rsidRPr="00631B7D">
        <w:rPr>
          <w:rFonts w:ascii="Verdana" w:hAnsi="Verdana"/>
          <w:b/>
          <w:bCs/>
        </w:rPr>
        <w:t xml:space="preserve">Possui Conteúdo Sigiloso: </w:t>
      </w:r>
      <w:r w:rsidRPr="00205149">
        <w:rPr>
          <w:rFonts w:ascii="Verdana" w:hAnsi="Verdana"/>
        </w:rPr>
        <w:t xml:space="preserve">Não </w:t>
      </w:r>
    </w:p>
    <w:p w14:paraId="3928D807" w14:textId="196F98E8" w:rsidR="00B63716" w:rsidRPr="00205149" w:rsidRDefault="00631B7D" w:rsidP="00631B7D">
      <w:pPr>
        <w:suppressAutoHyphens w:val="0"/>
        <w:spacing w:before="600" w:line="360" w:lineRule="auto"/>
        <w:rPr>
          <w:rFonts w:ascii="Verdana" w:hAnsi="Verdana"/>
        </w:rPr>
      </w:pPr>
      <w:r w:rsidRPr="00631B7D">
        <w:rPr>
          <w:rFonts w:ascii="Verdana" w:hAnsi="Verdana"/>
          <w:b/>
          <w:bCs/>
        </w:rPr>
        <w:t xml:space="preserve">Disponível em dados.gov.br? : </w:t>
      </w:r>
      <w:r w:rsidRPr="00205149">
        <w:rPr>
          <w:rFonts w:ascii="Verdana" w:hAnsi="Verdana"/>
        </w:rPr>
        <w:t>Sim</w:t>
      </w:r>
    </w:p>
    <w:p w14:paraId="0F956360" w14:textId="185635D1" w:rsidR="0088579F" w:rsidRPr="00631B7D" w:rsidRDefault="00F04588" w:rsidP="0088579F">
      <w:pPr>
        <w:suppressAutoHyphens w:val="0"/>
        <w:spacing w:before="600" w:line="360" w:lineRule="auto"/>
        <w:rPr>
          <w:rFonts w:ascii="Verdana" w:hAnsi="Verdana"/>
          <w:b/>
          <w:bCs/>
        </w:rPr>
      </w:pPr>
      <w:r>
        <w:rPr>
          <w:rFonts w:ascii="Verdana" w:hAnsi="Verdana"/>
          <w:b/>
          <w:bCs/>
        </w:rPr>
        <w:t>Item:</w:t>
      </w:r>
      <w:r w:rsidR="00394760">
        <w:rPr>
          <w:rFonts w:ascii="Verdana" w:hAnsi="Verdana"/>
          <w:b/>
          <w:bCs/>
        </w:rPr>
        <w:t xml:space="preserve"> </w:t>
      </w:r>
      <w:r w:rsidR="0088579F" w:rsidRPr="0088579F">
        <w:rPr>
          <w:rFonts w:ascii="Verdana" w:hAnsi="Verdana"/>
        </w:rPr>
        <w:t>6</w:t>
      </w:r>
    </w:p>
    <w:p w14:paraId="711206D4" w14:textId="5B1E7B2B" w:rsidR="0088579F" w:rsidRPr="00C134CD" w:rsidRDefault="0088579F" w:rsidP="0088579F">
      <w:pPr>
        <w:suppressAutoHyphens w:val="0"/>
        <w:spacing w:before="600" w:line="360" w:lineRule="auto"/>
        <w:rPr>
          <w:rFonts w:ascii="Verdana" w:hAnsi="Verdana"/>
        </w:rPr>
      </w:pPr>
      <w:r w:rsidRPr="00631B7D">
        <w:rPr>
          <w:rFonts w:ascii="Verdana" w:hAnsi="Verdana"/>
          <w:b/>
          <w:bCs/>
        </w:rPr>
        <w:t xml:space="preserve">Nome da Bases de Dados (PDAs): </w:t>
      </w:r>
      <w:r w:rsidR="00074A0D" w:rsidRPr="00074A0D">
        <w:rPr>
          <w:rFonts w:ascii="Verdana" w:hAnsi="Verdana"/>
        </w:rPr>
        <w:t>Acessos - Telefonia Fixa</w:t>
      </w:r>
      <w:r w:rsidR="006B294E">
        <w:rPr>
          <w:rFonts w:ascii="Verdana" w:hAnsi="Verdana"/>
        </w:rPr>
        <w:t>.</w:t>
      </w:r>
    </w:p>
    <w:p w14:paraId="5B9CF29E" w14:textId="1BE88904" w:rsidR="0088579F" w:rsidRPr="00891ACF" w:rsidRDefault="0088579F" w:rsidP="0088579F">
      <w:pPr>
        <w:suppressAutoHyphens w:val="0"/>
        <w:spacing w:before="600" w:line="360" w:lineRule="auto"/>
        <w:rPr>
          <w:rFonts w:ascii="Verdana" w:hAnsi="Verdana"/>
        </w:rPr>
      </w:pPr>
      <w:r w:rsidRPr="00631B7D">
        <w:rPr>
          <w:rFonts w:ascii="Verdana" w:hAnsi="Verdana"/>
          <w:b/>
          <w:bCs/>
        </w:rPr>
        <w:t>Descrição da Base de Dados:</w:t>
      </w:r>
      <w:r w:rsidRPr="00891ACF">
        <w:t xml:space="preserve"> </w:t>
      </w:r>
      <w:r w:rsidR="00B67A1D" w:rsidRPr="00B67A1D">
        <w:rPr>
          <w:rFonts w:ascii="Verdana" w:hAnsi="Verdana"/>
        </w:rPr>
        <w:t>Base de dados associada aos acessos em serviço das prestadoras do Serviço Telefônico Fixo Comutado - STFC (telefonia fixa).</w:t>
      </w:r>
    </w:p>
    <w:p w14:paraId="2F147E20" w14:textId="77777777" w:rsidR="0088579F" w:rsidRPr="00205149" w:rsidRDefault="0088579F" w:rsidP="0088579F">
      <w:pPr>
        <w:suppressAutoHyphens w:val="0"/>
        <w:spacing w:before="600" w:line="360" w:lineRule="auto"/>
        <w:rPr>
          <w:rFonts w:ascii="Verdana" w:hAnsi="Verdana"/>
        </w:rPr>
      </w:pPr>
      <w:r w:rsidRPr="00631B7D">
        <w:rPr>
          <w:rFonts w:ascii="Verdana" w:hAnsi="Verdana"/>
          <w:b/>
          <w:bCs/>
        </w:rPr>
        <w:t xml:space="preserve">Unidade Responsável: </w:t>
      </w:r>
      <w:r w:rsidRPr="00205149">
        <w:rPr>
          <w:rFonts w:ascii="Verdana" w:hAnsi="Verdana"/>
        </w:rPr>
        <w:t>PRUV</w:t>
      </w:r>
    </w:p>
    <w:p w14:paraId="40376C97" w14:textId="77777777" w:rsidR="0088579F" w:rsidRPr="00205149" w:rsidRDefault="0088579F" w:rsidP="0088579F">
      <w:pPr>
        <w:suppressAutoHyphens w:val="0"/>
        <w:spacing w:before="600" w:line="360" w:lineRule="auto"/>
        <w:rPr>
          <w:rFonts w:ascii="Verdana" w:hAnsi="Verdana"/>
        </w:rPr>
      </w:pPr>
      <w:r w:rsidRPr="00631B7D">
        <w:rPr>
          <w:rFonts w:ascii="Verdana" w:hAnsi="Verdana"/>
          <w:b/>
          <w:bCs/>
        </w:rPr>
        <w:t xml:space="preserve">Periodicidade de Atualização: </w:t>
      </w:r>
      <w:r w:rsidRPr="00205149">
        <w:rPr>
          <w:rFonts w:ascii="Verdana" w:hAnsi="Verdana"/>
        </w:rPr>
        <w:t xml:space="preserve">Mensal </w:t>
      </w:r>
    </w:p>
    <w:p w14:paraId="294DA3F7" w14:textId="77777777" w:rsidR="0088579F" w:rsidRPr="00205149" w:rsidRDefault="0088579F" w:rsidP="0088579F">
      <w:pPr>
        <w:suppressAutoHyphens w:val="0"/>
        <w:spacing w:before="600" w:line="360" w:lineRule="auto"/>
        <w:rPr>
          <w:rFonts w:ascii="Verdana" w:hAnsi="Verdana"/>
        </w:rPr>
      </w:pPr>
      <w:r w:rsidRPr="00631B7D">
        <w:rPr>
          <w:rFonts w:ascii="Verdana" w:hAnsi="Verdana"/>
          <w:b/>
          <w:bCs/>
        </w:rPr>
        <w:t xml:space="preserve">Política Pública Relacionada: </w:t>
      </w:r>
      <w:r w:rsidRPr="00205149">
        <w:rPr>
          <w:rFonts w:ascii="Verdana" w:hAnsi="Verdana"/>
        </w:rPr>
        <w:t xml:space="preserve">Não se aplica </w:t>
      </w:r>
    </w:p>
    <w:p w14:paraId="2297FCAB" w14:textId="77777777" w:rsidR="0088579F" w:rsidRPr="00205149" w:rsidRDefault="0088579F" w:rsidP="0088579F">
      <w:pPr>
        <w:suppressAutoHyphens w:val="0"/>
        <w:spacing w:before="600" w:line="360" w:lineRule="auto"/>
        <w:rPr>
          <w:rFonts w:ascii="Verdana" w:hAnsi="Verdana"/>
        </w:rPr>
      </w:pPr>
      <w:r w:rsidRPr="00631B7D">
        <w:rPr>
          <w:rFonts w:ascii="Verdana" w:hAnsi="Verdana"/>
          <w:b/>
          <w:bCs/>
        </w:rPr>
        <w:t xml:space="preserve">Possui Conteúdo Sigiloso: </w:t>
      </w:r>
      <w:r w:rsidRPr="00205149">
        <w:rPr>
          <w:rFonts w:ascii="Verdana" w:hAnsi="Verdana"/>
        </w:rPr>
        <w:t xml:space="preserve">Não </w:t>
      </w:r>
    </w:p>
    <w:p w14:paraId="3BC4FFF7" w14:textId="77777777" w:rsidR="0088579F" w:rsidRPr="00205149" w:rsidRDefault="0088579F" w:rsidP="0088579F">
      <w:pPr>
        <w:suppressAutoHyphens w:val="0"/>
        <w:spacing w:before="600" w:line="360" w:lineRule="auto"/>
        <w:rPr>
          <w:rFonts w:ascii="Verdana" w:hAnsi="Verdana"/>
        </w:rPr>
      </w:pPr>
      <w:r w:rsidRPr="00631B7D">
        <w:rPr>
          <w:rFonts w:ascii="Verdana" w:hAnsi="Verdana"/>
          <w:b/>
          <w:bCs/>
        </w:rPr>
        <w:t xml:space="preserve">Disponível em dados.gov.br? : </w:t>
      </w:r>
      <w:r w:rsidRPr="00205149">
        <w:rPr>
          <w:rFonts w:ascii="Verdana" w:hAnsi="Verdana"/>
        </w:rPr>
        <w:t>Sim</w:t>
      </w:r>
    </w:p>
    <w:p w14:paraId="55B36CDF" w14:textId="01219304" w:rsidR="00D815B4" w:rsidRPr="00631B7D" w:rsidRDefault="009E42C6" w:rsidP="00D815B4">
      <w:pPr>
        <w:suppressAutoHyphens w:val="0"/>
        <w:spacing w:before="600" w:line="360" w:lineRule="auto"/>
        <w:rPr>
          <w:rFonts w:ascii="Verdana" w:hAnsi="Verdana"/>
          <w:b/>
          <w:bCs/>
        </w:rPr>
      </w:pPr>
      <w:r>
        <w:rPr>
          <w:rFonts w:ascii="Verdana" w:hAnsi="Verdana"/>
          <w:b/>
          <w:bCs/>
        </w:rPr>
        <w:t xml:space="preserve">Item: </w:t>
      </w:r>
      <w:r w:rsidR="00D815B4">
        <w:rPr>
          <w:rFonts w:ascii="Verdana" w:hAnsi="Verdana"/>
        </w:rPr>
        <w:t>7</w:t>
      </w:r>
    </w:p>
    <w:p w14:paraId="5F649C0C" w14:textId="673EA99A" w:rsidR="00D815B4" w:rsidRPr="00C134CD" w:rsidRDefault="00D815B4" w:rsidP="00D815B4">
      <w:pPr>
        <w:suppressAutoHyphens w:val="0"/>
        <w:spacing w:before="600" w:line="360" w:lineRule="auto"/>
        <w:rPr>
          <w:rFonts w:ascii="Verdana" w:hAnsi="Verdana"/>
        </w:rPr>
      </w:pPr>
      <w:r w:rsidRPr="00631B7D">
        <w:rPr>
          <w:rFonts w:ascii="Verdana" w:hAnsi="Verdana"/>
          <w:b/>
          <w:bCs/>
        </w:rPr>
        <w:t xml:space="preserve">Nome da Bases de Dados (PDAs): </w:t>
      </w:r>
      <w:r w:rsidR="00FC2355" w:rsidRPr="00FC2355">
        <w:rPr>
          <w:rFonts w:ascii="Verdana" w:hAnsi="Verdana"/>
        </w:rPr>
        <w:t>Acessos - Telefonia Fixa (Densidade por 100 habitantes)</w:t>
      </w:r>
      <w:r>
        <w:rPr>
          <w:rFonts w:ascii="Verdana" w:hAnsi="Verdana"/>
        </w:rPr>
        <w:t>.</w:t>
      </w:r>
    </w:p>
    <w:p w14:paraId="31C36DEC" w14:textId="232545C1" w:rsidR="00D815B4" w:rsidRPr="00D145A3" w:rsidRDefault="00D815B4" w:rsidP="00D815B4">
      <w:pPr>
        <w:suppressAutoHyphens w:val="0"/>
        <w:spacing w:before="600" w:line="360" w:lineRule="auto"/>
        <w:rPr>
          <w:rFonts w:ascii="Verdana" w:hAnsi="Verdana"/>
        </w:rPr>
      </w:pPr>
      <w:r w:rsidRPr="00631B7D">
        <w:rPr>
          <w:rFonts w:ascii="Verdana" w:hAnsi="Verdana"/>
          <w:b/>
          <w:bCs/>
        </w:rPr>
        <w:lastRenderedPageBreak/>
        <w:t>Descrição da Base de Dados:</w:t>
      </w:r>
      <w:r w:rsidR="00D145A3" w:rsidRPr="00D145A3">
        <w:rPr>
          <w:rFonts w:ascii="Verdana" w:hAnsi="Verdana"/>
        </w:rPr>
        <w:t xml:space="preserve"> Dados de densidade dos acessos em serviço na telefonia fixa (Serviço Telefônico Fixo Comutado - STFC), por 100 habitantes.</w:t>
      </w:r>
    </w:p>
    <w:p w14:paraId="315CD05A" w14:textId="77777777" w:rsidR="00D815B4" w:rsidRPr="00205149" w:rsidRDefault="00D815B4" w:rsidP="00D815B4">
      <w:pPr>
        <w:suppressAutoHyphens w:val="0"/>
        <w:spacing w:before="600" w:line="360" w:lineRule="auto"/>
        <w:rPr>
          <w:rFonts w:ascii="Verdana" w:hAnsi="Verdana"/>
        </w:rPr>
      </w:pPr>
      <w:r w:rsidRPr="00631B7D">
        <w:rPr>
          <w:rFonts w:ascii="Verdana" w:hAnsi="Verdana"/>
          <w:b/>
          <w:bCs/>
        </w:rPr>
        <w:t xml:space="preserve">Unidade Responsável: </w:t>
      </w:r>
      <w:r w:rsidRPr="00205149">
        <w:rPr>
          <w:rFonts w:ascii="Verdana" w:hAnsi="Verdana"/>
        </w:rPr>
        <w:t>PRUV</w:t>
      </w:r>
    </w:p>
    <w:p w14:paraId="50B1C976" w14:textId="77777777" w:rsidR="00D815B4" w:rsidRPr="00205149" w:rsidRDefault="00D815B4" w:rsidP="00D815B4">
      <w:pPr>
        <w:suppressAutoHyphens w:val="0"/>
        <w:spacing w:before="600" w:line="360" w:lineRule="auto"/>
        <w:rPr>
          <w:rFonts w:ascii="Verdana" w:hAnsi="Verdana"/>
        </w:rPr>
      </w:pPr>
      <w:r w:rsidRPr="00631B7D">
        <w:rPr>
          <w:rFonts w:ascii="Verdana" w:hAnsi="Verdana"/>
          <w:b/>
          <w:bCs/>
        </w:rPr>
        <w:t xml:space="preserve">Periodicidade de Atualização: </w:t>
      </w:r>
      <w:r w:rsidRPr="00205149">
        <w:rPr>
          <w:rFonts w:ascii="Verdana" w:hAnsi="Verdana"/>
        </w:rPr>
        <w:t xml:space="preserve">Mensal </w:t>
      </w:r>
    </w:p>
    <w:p w14:paraId="4F8A999F" w14:textId="77777777" w:rsidR="00D815B4" w:rsidRPr="00205149" w:rsidRDefault="00D815B4" w:rsidP="00D815B4">
      <w:pPr>
        <w:suppressAutoHyphens w:val="0"/>
        <w:spacing w:before="600" w:line="360" w:lineRule="auto"/>
        <w:rPr>
          <w:rFonts w:ascii="Verdana" w:hAnsi="Verdana"/>
        </w:rPr>
      </w:pPr>
      <w:r w:rsidRPr="00631B7D">
        <w:rPr>
          <w:rFonts w:ascii="Verdana" w:hAnsi="Verdana"/>
          <w:b/>
          <w:bCs/>
        </w:rPr>
        <w:t xml:space="preserve">Política Pública Relacionada: </w:t>
      </w:r>
      <w:r w:rsidRPr="00205149">
        <w:rPr>
          <w:rFonts w:ascii="Verdana" w:hAnsi="Verdana"/>
        </w:rPr>
        <w:t xml:space="preserve">Não se aplica </w:t>
      </w:r>
    </w:p>
    <w:p w14:paraId="133435DE" w14:textId="77777777" w:rsidR="00D815B4" w:rsidRPr="00205149" w:rsidRDefault="00D815B4" w:rsidP="00D815B4">
      <w:pPr>
        <w:suppressAutoHyphens w:val="0"/>
        <w:spacing w:before="600" w:line="360" w:lineRule="auto"/>
        <w:rPr>
          <w:rFonts w:ascii="Verdana" w:hAnsi="Verdana"/>
        </w:rPr>
      </w:pPr>
      <w:r w:rsidRPr="00631B7D">
        <w:rPr>
          <w:rFonts w:ascii="Verdana" w:hAnsi="Verdana"/>
          <w:b/>
          <w:bCs/>
        </w:rPr>
        <w:t xml:space="preserve">Possui Conteúdo Sigiloso: </w:t>
      </w:r>
      <w:r w:rsidRPr="00205149">
        <w:rPr>
          <w:rFonts w:ascii="Verdana" w:hAnsi="Verdana"/>
        </w:rPr>
        <w:t xml:space="preserve">Não </w:t>
      </w:r>
    </w:p>
    <w:p w14:paraId="5503359A" w14:textId="77777777" w:rsidR="00D815B4" w:rsidRPr="00205149" w:rsidRDefault="00D815B4" w:rsidP="00D815B4">
      <w:pPr>
        <w:suppressAutoHyphens w:val="0"/>
        <w:spacing w:before="600" w:line="360" w:lineRule="auto"/>
        <w:rPr>
          <w:rFonts w:ascii="Verdana" w:hAnsi="Verdana"/>
        </w:rPr>
      </w:pPr>
      <w:r w:rsidRPr="00631B7D">
        <w:rPr>
          <w:rFonts w:ascii="Verdana" w:hAnsi="Verdana"/>
          <w:b/>
          <w:bCs/>
        </w:rPr>
        <w:t xml:space="preserve">Disponível em dados.gov.br? : </w:t>
      </w:r>
      <w:r w:rsidRPr="00205149">
        <w:rPr>
          <w:rFonts w:ascii="Verdana" w:hAnsi="Verdana"/>
        </w:rPr>
        <w:t>Sim</w:t>
      </w:r>
    </w:p>
    <w:p w14:paraId="633F883C" w14:textId="618197AB" w:rsidR="00C73194" w:rsidRPr="00C73194" w:rsidRDefault="00F04588" w:rsidP="00C73194">
      <w:pPr>
        <w:suppressAutoHyphens w:val="0"/>
        <w:spacing w:before="600" w:line="360" w:lineRule="auto"/>
        <w:rPr>
          <w:rFonts w:ascii="Verdana" w:hAnsi="Verdana"/>
        </w:rPr>
      </w:pPr>
      <w:r>
        <w:rPr>
          <w:rFonts w:ascii="Verdana" w:hAnsi="Verdana"/>
          <w:b/>
          <w:bCs/>
        </w:rPr>
        <w:t>Item:</w:t>
      </w:r>
      <w:r w:rsidR="00394760">
        <w:rPr>
          <w:rFonts w:ascii="Verdana" w:hAnsi="Verdana"/>
          <w:b/>
          <w:bCs/>
        </w:rPr>
        <w:t xml:space="preserve"> </w:t>
      </w:r>
      <w:r w:rsidR="001943FB">
        <w:rPr>
          <w:rFonts w:ascii="Verdana" w:hAnsi="Verdana"/>
        </w:rPr>
        <w:t>8</w:t>
      </w:r>
    </w:p>
    <w:p w14:paraId="175A585D" w14:textId="41287677" w:rsidR="00C73194" w:rsidRPr="00C73194" w:rsidRDefault="00C73194" w:rsidP="00C73194">
      <w:pPr>
        <w:suppressAutoHyphens w:val="0"/>
        <w:spacing w:before="600" w:line="360" w:lineRule="auto"/>
        <w:rPr>
          <w:rFonts w:ascii="Verdana" w:hAnsi="Verdana"/>
        </w:rPr>
      </w:pPr>
      <w:r w:rsidRPr="00D51061">
        <w:rPr>
          <w:rFonts w:ascii="Verdana" w:hAnsi="Verdana"/>
          <w:b/>
          <w:bCs/>
        </w:rPr>
        <w:t>Nome da Bases de Dados (PDAs):</w:t>
      </w:r>
      <w:r w:rsidRPr="00C73194">
        <w:rPr>
          <w:rFonts w:ascii="Verdana" w:hAnsi="Verdana"/>
        </w:rPr>
        <w:t xml:space="preserve"> </w:t>
      </w:r>
      <w:r w:rsidR="00C57FD0" w:rsidRPr="00C57FD0">
        <w:rPr>
          <w:rFonts w:ascii="Verdana" w:hAnsi="Verdana"/>
        </w:rPr>
        <w:t>Acessos - Telefonia Móvel</w:t>
      </w:r>
      <w:r w:rsidRPr="00C73194">
        <w:rPr>
          <w:rFonts w:ascii="Verdana" w:hAnsi="Verdana"/>
        </w:rPr>
        <w:t>.</w:t>
      </w:r>
    </w:p>
    <w:p w14:paraId="7FFCB735" w14:textId="587A91D5" w:rsidR="00C73194" w:rsidRPr="00C73194" w:rsidRDefault="00C73194" w:rsidP="00C73194">
      <w:pPr>
        <w:suppressAutoHyphens w:val="0"/>
        <w:spacing w:before="600" w:line="360" w:lineRule="auto"/>
        <w:rPr>
          <w:rFonts w:ascii="Verdana" w:hAnsi="Verdana"/>
        </w:rPr>
      </w:pPr>
      <w:r w:rsidRPr="00D51061">
        <w:rPr>
          <w:rFonts w:ascii="Verdana" w:hAnsi="Verdana"/>
          <w:b/>
          <w:bCs/>
        </w:rPr>
        <w:t>Descrição da Base de Dados:</w:t>
      </w:r>
      <w:r w:rsidRPr="00C73194">
        <w:rPr>
          <w:rFonts w:ascii="Verdana" w:hAnsi="Verdana"/>
        </w:rPr>
        <w:t xml:space="preserve"> </w:t>
      </w:r>
      <w:r w:rsidR="00C57FD0" w:rsidRPr="00C57FD0">
        <w:rPr>
          <w:rFonts w:ascii="Verdana" w:hAnsi="Verdana"/>
        </w:rPr>
        <w:t>Base de dados associada aos acessos em serviço das prestadoras do Serviço Móvel Pessoal - SMP (telefonia e banda larga móvel</w:t>
      </w:r>
      <w:r w:rsidR="005D295D" w:rsidRPr="00C57FD0">
        <w:rPr>
          <w:rFonts w:ascii="Verdana" w:hAnsi="Verdana"/>
        </w:rPr>
        <w:t>).</w:t>
      </w:r>
    </w:p>
    <w:p w14:paraId="1D0D5AC7" w14:textId="77777777" w:rsidR="00C73194" w:rsidRPr="00C73194" w:rsidRDefault="00C73194" w:rsidP="00C73194">
      <w:pPr>
        <w:suppressAutoHyphens w:val="0"/>
        <w:spacing w:before="600" w:line="360" w:lineRule="auto"/>
        <w:rPr>
          <w:rFonts w:ascii="Verdana" w:hAnsi="Verdana"/>
        </w:rPr>
      </w:pPr>
      <w:r w:rsidRPr="00D51061">
        <w:rPr>
          <w:rFonts w:ascii="Verdana" w:hAnsi="Verdana"/>
          <w:b/>
          <w:bCs/>
        </w:rPr>
        <w:t>Unidade Responsável:</w:t>
      </w:r>
      <w:r w:rsidRPr="00C73194">
        <w:rPr>
          <w:rFonts w:ascii="Verdana" w:hAnsi="Verdana"/>
        </w:rPr>
        <w:t xml:space="preserve"> PRUV</w:t>
      </w:r>
    </w:p>
    <w:p w14:paraId="246034C6" w14:textId="77777777" w:rsidR="00C73194" w:rsidRPr="00C73194" w:rsidRDefault="00C73194" w:rsidP="00C73194">
      <w:pPr>
        <w:suppressAutoHyphens w:val="0"/>
        <w:spacing w:before="600" w:line="360" w:lineRule="auto"/>
        <w:rPr>
          <w:rFonts w:ascii="Verdana" w:hAnsi="Verdana"/>
        </w:rPr>
      </w:pPr>
      <w:r w:rsidRPr="00D51061">
        <w:rPr>
          <w:rFonts w:ascii="Verdana" w:hAnsi="Verdana"/>
          <w:b/>
          <w:bCs/>
        </w:rPr>
        <w:t>Periodicidade de Atualização:</w:t>
      </w:r>
      <w:r w:rsidRPr="00C73194">
        <w:rPr>
          <w:rFonts w:ascii="Verdana" w:hAnsi="Verdana"/>
        </w:rPr>
        <w:t xml:space="preserve"> Mensal </w:t>
      </w:r>
    </w:p>
    <w:p w14:paraId="19D5576A" w14:textId="77777777" w:rsidR="00C73194" w:rsidRPr="00C73194" w:rsidRDefault="00C73194" w:rsidP="00C73194">
      <w:pPr>
        <w:suppressAutoHyphens w:val="0"/>
        <w:spacing w:before="600" w:line="360" w:lineRule="auto"/>
        <w:rPr>
          <w:rFonts w:ascii="Verdana" w:hAnsi="Verdana"/>
        </w:rPr>
      </w:pPr>
      <w:r w:rsidRPr="00D51061">
        <w:rPr>
          <w:rFonts w:ascii="Verdana" w:hAnsi="Verdana"/>
          <w:b/>
          <w:bCs/>
        </w:rPr>
        <w:t>Política Pública Relacionada:</w:t>
      </w:r>
      <w:r w:rsidRPr="00C73194">
        <w:rPr>
          <w:rFonts w:ascii="Verdana" w:hAnsi="Verdana"/>
        </w:rPr>
        <w:t xml:space="preserve"> Não se aplica </w:t>
      </w:r>
    </w:p>
    <w:p w14:paraId="28873BED" w14:textId="77777777" w:rsidR="00C73194" w:rsidRPr="00C73194" w:rsidRDefault="00C73194" w:rsidP="00C73194">
      <w:pPr>
        <w:suppressAutoHyphens w:val="0"/>
        <w:spacing w:before="600" w:line="360" w:lineRule="auto"/>
        <w:rPr>
          <w:rFonts w:ascii="Verdana" w:hAnsi="Verdana"/>
        </w:rPr>
      </w:pPr>
      <w:r w:rsidRPr="00D51061">
        <w:rPr>
          <w:rFonts w:ascii="Verdana" w:hAnsi="Verdana"/>
          <w:b/>
          <w:bCs/>
        </w:rPr>
        <w:t>Possui Conteúdo Sigiloso:</w:t>
      </w:r>
      <w:r w:rsidRPr="00C73194">
        <w:rPr>
          <w:rFonts w:ascii="Verdana" w:hAnsi="Verdana"/>
        </w:rPr>
        <w:t xml:space="preserve"> Não </w:t>
      </w:r>
    </w:p>
    <w:p w14:paraId="2957F6B2" w14:textId="6712B256" w:rsidR="00631B7D" w:rsidRPr="00C73194" w:rsidRDefault="00C73194" w:rsidP="00C73194">
      <w:pPr>
        <w:suppressAutoHyphens w:val="0"/>
        <w:spacing w:before="600" w:line="360" w:lineRule="auto"/>
        <w:rPr>
          <w:rFonts w:ascii="Verdana" w:hAnsi="Verdana"/>
        </w:rPr>
      </w:pPr>
      <w:r w:rsidRPr="00D51061">
        <w:rPr>
          <w:rFonts w:ascii="Verdana" w:hAnsi="Verdana"/>
          <w:b/>
          <w:bCs/>
        </w:rPr>
        <w:lastRenderedPageBreak/>
        <w:t>Disponível em dados.gov.br? :</w:t>
      </w:r>
      <w:r w:rsidRPr="00C73194">
        <w:rPr>
          <w:rFonts w:ascii="Verdana" w:hAnsi="Verdana"/>
        </w:rPr>
        <w:t xml:space="preserve"> Sim</w:t>
      </w:r>
    </w:p>
    <w:p w14:paraId="673D5963" w14:textId="43A4740E" w:rsidR="00D51061" w:rsidRPr="00C73194" w:rsidRDefault="00F04588" w:rsidP="00D51061">
      <w:pPr>
        <w:suppressAutoHyphens w:val="0"/>
        <w:spacing w:before="600" w:line="360" w:lineRule="auto"/>
        <w:rPr>
          <w:rFonts w:ascii="Verdana" w:hAnsi="Verdana"/>
        </w:rPr>
      </w:pPr>
      <w:r>
        <w:rPr>
          <w:rFonts w:ascii="Verdana" w:hAnsi="Verdana"/>
          <w:b/>
          <w:bCs/>
        </w:rPr>
        <w:t>Item:</w:t>
      </w:r>
      <w:r w:rsidR="00394760">
        <w:rPr>
          <w:rFonts w:ascii="Verdana" w:hAnsi="Verdana"/>
          <w:b/>
          <w:bCs/>
        </w:rPr>
        <w:t xml:space="preserve"> </w:t>
      </w:r>
      <w:r w:rsidR="00D51061">
        <w:rPr>
          <w:rFonts w:ascii="Verdana" w:hAnsi="Verdana"/>
        </w:rPr>
        <w:t>9</w:t>
      </w:r>
    </w:p>
    <w:p w14:paraId="379B05EE" w14:textId="79DE33F4" w:rsidR="00D51061" w:rsidRPr="00C73194" w:rsidRDefault="00D51061" w:rsidP="00D51061">
      <w:pPr>
        <w:suppressAutoHyphens w:val="0"/>
        <w:spacing w:before="600" w:line="360" w:lineRule="auto"/>
        <w:rPr>
          <w:rFonts w:ascii="Verdana" w:hAnsi="Verdana"/>
        </w:rPr>
      </w:pPr>
      <w:r w:rsidRPr="00D51061">
        <w:rPr>
          <w:rFonts w:ascii="Verdana" w:hAnsi="Verdana"/>
          <w:b/>
          <w:bCs/>
        </w:rPr>
        <w:t>Nome da Bases de Dados (PDAs):</w:t>
      </w:r>
      <w:r w:rsidRPr="00C73194">
        <w:rPr>
          <w:rFonts w:ascii="Verdana" w:hAnsi="Verdana"/>
        </w:rPr>
        <w:t xml:space="preserve"> </w:t>
      </w:r>
      <w:r w:rsidR="00DF5A93" w:rsidRPr="00DF5A93">
        <w:rPr>
          <w:rFonts w:ascii="Verdana" w:hAnsi="Verdana"/>
        </w:rPr>
        <w:t>Acessos - Telefonia Móvel (Densidade por 100 habitantes)</w:t>
      </w:r>
      <w:r w:rsidR="00DF5A93">
        <w:rPr>
          <w:rFonts w:ascii="Verdana" w:hAnsi="Verdana"/>
        </w:rPr>
        <w:t>.</w:t>
      </w:r>
    </w:p>
    <w:p w14:paraId="513F4291" w14:textId="3B13B907" w:rsidR="00D51061" w:rsidRPr="00C73194" w:rsidRDefault="00D51061" w:rsidP="00D51061">
      <w:pPr>
        <w:suppressAutoHyphens w:val="0"/>
        <w:spacing w:before="600" w:line="360" w:lineRule="auto"/>
        <w:rPr>
          <w:rFonts w:ascii="Verdana" w:hAnsi="Verdana"/>
        </w:rPr>
      </w:pPr>
      <w:r w:rsidRPr="00D51061">
        <w:rPr>
          <w:rFonts w:ascii="Verdana" w:hAnsi="Verdana"/>
          <w:b/>
          <w:bCs/>
        </w:rPr>
        <w:t>Descrição da Base de Dados:</w:t>
      </w:r>
      <w:r w:rsidRPr="00C73194">
        <w:rPr>
          <w:rFonts w:ascii="Verdana" w:hAnsi="Verdana"/>
        </w:rPr>
        <w:t xml:space="preserve"> </w:t>
      </w:r>
      <w:r w:rsidR="00DF5A93" w:rsidRPr="00DF5A93">
        <w:rPr>
          <w:rFonts w:ascii="Verdana" w:hAnsi="Verdana"/>
        </w:rPr>
        <w:t>Dados de densidade dos acessos em serviço na telefonia móvel (Serviço Móvel Pessoal - SMP), por 100 habitantes.</w:t>
      </w:r>
    </w:p>
    <w:p w14:paraId="02E99CFB" w14:textId="77777777" w:rsidR="00D51061" w:rsidRPr="00C73194" w:rsidRDefault="00D51061" w:rsidP="00D51061">
      <w:pPr>
        <w:suppressAutoHyphens w:val="0"/>
        <w:spacing w:before="600" w:line="360" w:lineRule="auto"/>
        <w:rPr>
          <w:rFonts w:ascii="Verdana" w:hAnsi="Verdana"/>
        </w:rPr>
      </w:pPr>
      <w:r w:rsidRPr="00D51061">
        <w:rPr>
          <w:rFonts w:ascii="Verdana" w:hAnsi="Verdana"/>
          <w:b/>
          <w:bCs/>
        </w:rPr>
        <w:t>Unidade Responsável:</w:t>
      </w:r>
      <w:r w:rsidRPr="00C73194">
        <w:rPr>
          <w:rFonts w:ascii="Verdana" w:hAnsi="Verdana"/>
        </w:rPr>
        <w:t xml:space="preserve"> PRUV</w:t>
      </w:r>
    </w:p>
    <w:p w14:paraId="5737F6AA" w14:textId="77777777" w:rsidR="00D51061" w:rsidRPr="00C73194" w:rsidRDefault="00D51061" w:rsidP="00D51061">
      <w:pPr>
        <w:suppressAutoHyphens w:val="0"/>
        <w:spacing w:before="600" w:line="360" w:lineRule="auto"/>
        <w:rPr>
          <w:rFonts w:ascii="Verdana" w:hAnsi="Verdana"/>
        </w:rPr>
      </w:pPr>
      <w:r w:rsidRPr="00D51061">
        <w:rPr>
          <w:rFonts w:ascii="Verdana" w:hAnsi="Verdana"/>
          <w:b/>
          <w:bCs/>
        </w:rPr>
        <w:t>Periodicidade de Atualização:</w:t>
      </w:r>
      <w:r w:rsidRPr="00C73194">
        <w:rPr>
          <w:rFonts w:ascii="Verdana" w:hAnsi="Verdana"/>
        </w:rPr>
        <w:t xml:space="preserve"> Mensal </w:t>
      </w:r>
    </w:p>
    <w:p w14:paraId="18FEBB6B" w14:textId="77777777" w:rsidR="00D51061" w:rsidRPr="00C73194" w:rsidRDefault="00D51061" w:rsidP="00D51061">
      <w:pPr>
        <w:suppressAutoHyphens w:val="0"/>
        <w:spacing w:before="600" w:line="360" w:lineRule="auto"/>
        <w:rPr>
          <w:rFonts w:ascii="Verdana" w:hAnsi="Verdana"/>
        </w:rPr>
      </w:pPr>
      <w:r w:rsidRPr="00D51061">
        <w:rPr>
          <w:rFonts w:ascii="Verdana" w:hAnsi="Verdana"/>
          <w:b/>
          <w:bCs/>
        </w:rPr>
        <w:t>Política Pública Relacionada:</w:t>
      </w:r>
      <w:r w:rsidRPr="00C73194">
        <w:rPr>
          <w:rFonts w:ascii="Verdana" w:hAnsi="Verdana"/>
        </w:rPr>
        <w:t xml:space="preserve"> Não se aplica </w:t>
      </w:r>
    </w:p>
    <w:p w14:paraId="7F68B250" w14:textId="77777777" w:rsidR="00D51061" w:rsidRPr="00C73194" w:rsidRDefault="00D51061" w:rsidP="00D51061">
      <w:pPr>
        <w:suppressAutoHyphens w:val="0"/>
        <w:spacing w:before="600" w:line="360" w:lineRule="auto"/>
        <w:rPr>
          <w:rFonts w:ascii="Verdana" w:hAnsi="Verdana"/>
        </w:rPr>
      </w:pPr>
      <w:r w:rsidRPr="00D51061">
        <w:rPr>
          <w:rFonts w:ascii="Verdana" w:hAnsi="Verdana"/>
          <w:b/>
          <w:bCs/>
        </w:rPr>
        <w:t>Possui Conteúdo Sigiloso:</w:t>
      </w:r>
      <w:r w:rsidRPr="00C73194">
        <w:rPr>
          <w:rFonts w:ascii="Verdana" w:hAnsi="Verdana"/>
        </w:rPr>
        <w:t xml:space="preserve"> Não </w:t>
      </w:r>
    </w:p>
    <w:p w14:paraId="6E8D9AF9" w14:textId="77777777" w:rsidR="00D51061" w:rsidRPr="00C73194" w:rsidRDefault="00D51061" w:rsidP="00D51061">
      <w:pPr>
        <w:suppressAutoHyphens w:val="0"/>
        <w:spacing w:before="600" w:line="360" w:lineRule="auto"/>
        <w:rPr>
          <w:rFonts w:ascii="Verdana" w:hAnsi="Verdana"/>
        </w:rPr>
      </w:pPr>
      <w:r w:rsidRPr="00D51061">
        <w:rPr>
          <w:rFonts w:ascii="Verdana" w:hAnsi="Verdana"/>
          <w:b/>
          <w:bCs/>
        </w:rPr>
        <w:t>Disponível em dados.gov.br? :</w:t>
      </w:r>
      <w:r w:rsidRPr="00C73194">
        <w:rPr>
          <w:rFonts w:ascii="Verdana" w:hAnsi="Verdana"/>
        </w:rPr>
        <w:t xml:space="preserve"> Sim</w:t>
      </w:r>
    </w:p>
    <w:p w14:paraId="5E22700C" w14:textId="17051D5F" w:rsidR="009E5B55" w:rsidRPr="00C73194" w:rsidRDefault="00F04588" w:rsidP="009E5B55">
      <w:pPr>
        <w:suppressAutoHyphens w:val="0"/>
        <w:spacing w:before="600" w:line="360" w:lineRule="auto"/>
        <w:rPr>
          <w:rFonts w:ascii="Verdana" w:hAnsi="Verdana"/>
        </w:rPr>
      </w:pPr>
      <w:r>
        <w:rPr>
          <w:rFonts w:ascii="Verdana" w:hAnsi="Verdana"/>
          <w:b/>
          <w:bCs/>
        </w:rPr>
        <w:t>Item:</w:t>
      </w:r>
      <w:r w:rsidR="00394760">
        <w:rPr>
          <w:rFonts w:ascii="Verdana" w:hAnsi="Verdana"/>
          <w:b/>
          <w:bCs/>
        </w:rPr>
        <w:t xml:space="preserve"> </w:t>
      </w:r>
      <w:r w:rsidR="00095945">
        <w:rPr>
          <w:rFonts w:ascii="Verdana" w:hAnsi="Verdana"/>
        </w:rPr>
        <w:t>10</w:t>
      </w:r>
    </w:p>
    <w:p w14:paraId="6A316914" w14:textId="2B46E179" w:rsidR="009E5B55" w:rsidRPr="00C73194" w:rsidRDefault="009E5B55" w:rsidP="009E5B55">
      <w:pPr>
        <w:suppressAutoHyphens w:val="0"/>
        <w:spacing w:before="600" w:line="360" w:lineRule="auto"/>
        <w:rPr>
          <w:rFonts w:ascii="Verdana" w:hAnsi="Verdana"/>
        </w:rPr>
      </w:pPr>
      <w:r w:rsidRPr="00D51061">
        <w:rPr>
          <w:rFonts w:ascii="Verdana" w:hAnsi="Verdana"/>
          <w:b/>
          <w:bCs/>
        </w:rPr>
        <w:t>Nome da Bases de Dados (PDAs):</w:t>
      </w:r>
      <w:r w:rsidRPr="00C73194">
        <w:rPr>
          <w:rFonts w:ascii="Verdana" w:hAnsi="Verdana"/>
        </w:rPr>
        <w:t xml:space="preserve"> </w:t>
      </w:r>
      <w:r w:rsidR="00083FB1" w:rsidRPr="00083FB1">
        <w:rPr>
          <w:rFonts w:ascii="Verdana" w:hAnsi="Verdana"/>
        </w:rPr>
        <w:t>Acessos - TV por Assinatura</w:t>
      </w:r>
      <w:r w:rsidR="00083FB1">
        <w:rPr>
          <w:rFonts w:ascii="Verdana" w:hAnsi="Verdana"/>
        </w:rPr>
        <w:t>.</w:t>
      </w:r>
    </w:p>
    <w:p w14:paraId="0499139D" w14:textId="59FB638E" w:rsidR="009E5B55" w:rsidRPr="00C73194" w:rsidRDefault="009E5B55" w:rsidP="009E5B55">
      <w:pPr>
        <w:suppressAutoHyphens w:val="0"/>
        <w:spacing w:before="600" w:line="360" w:lineRule="auto"/>
        <w:rPr>
          <w:rFonts w:ascii="Verdana" w:hAnsi="Verdana"/>
        </w:rPr>
      </w:pPr>
      <w:r w:rsidRPr="00D51061">
        <w:rPr>
          <w:rFonts w:ascii="Verdana" w:hAnsi="Verdana"/>
          <w:b/>
          <w:bCs/>
        </w:rPr>
        <w:t>Descrição da Base de Dados:</w:t>
      </w:r>
      <w:r w:rsidRPr="00C73194">
        <w:rPr>
          <w:rFonts w:ascii="Verdana" w:hAnsi="Verdana"/>
        </w:rPr>
        <w:t xml:space="preserve"> </w:t>
      </w:r>
      <w:r w:rsidR="00083FB1" w:rsidRPr="00083FB1">
        <w:rPr>
          <w:rFonts w:ascii="Verdana" w:hAnsi="Verdana"/>
        </w:rPr>
        <w:t>Base de dados associada aos acessos em serviço das prestadoras dos serviços de TV por Assinatura (SEAC).</w:t>
      </w:r>
    </w:p>
    <w:p w14:paraId="7F921E5C" w14:textId="77777777" w:rsidR="009E5B55" w:rsidRPr="00C73194" w:rsidRDefault="009E5B55" w:rsidP="009E5B55">
      <w:pPr>
        <w:suppressAutoHyphens w:val="0"/>
        <w:spacing w:before="600" w:line="360" w:lineRule="auto"/>
        <w:rPr>
          <w:rFonts w:ascii="Verdana" w:hAnsi="Verdana"/>
        </w:rPr>
      </w:pPr>
      <w:r w:rsidRPr="00D51061">
        <w:rPr>
          <w:rFonts w:ascii="Verdana" w:hAnsi="Verdana"/>
          <w:b/>
          <w:bCs/>
        </w:rPr>
        <w:t>Unidade Responsável:</w:t>
      </w:r>
      <w:r w:rsidRPr="00C73194">
        <w:rPr>
          <w:rFonts w:ascii="Verdana" w:hAnsi="Verdana"/>
        </w:rPr>
        <w:t xml:space="preserve"> PRUV</w:t>
      </w:r>
    </w:p>
    <w:p w14:paraId="23A3B5B2" w14:textId="77777777" w:rsidR="009E5B55" w:rsidRPr="00C73194" w:rsidRDefault="009E5B55" w:rsidP="009E5B55">
      <w:pPr>
        <w:suppressAutoHyphens w:val="0"/>
        <w:spacing w:before="600" w:line="360" w:lineRule="auto"/>
        <w:rPr>
          <w:rFonts w:ascii="Verdana" w:hAnsi="Verdana"/>
        </w:rPr>
      </w:pPr>
      <w:r w:rsidRPr="00D51061">
        <w:rPr>
          <w:rFonts w:ascii="Verdana" w:hAnsi="Verdana"/>
          <w:b/>
          <w:bCs/>
        </w:rPr>
        <w:lastRenderedPageBreak/>
        <w:t>Periodicidade de Atualização:</w:t>
      </w:r>
      <w:r w:rsidRPr="00C73194">
        <w:rPr>
          <w:rFonts w:ascii="Verdana" w:hAnsi="Verdana"/>
        </w:rPr>
        <w:t xml:space="preserve"> Mensal </w:t>
      </w:r>
    </w:p>
    <w:p w14:paraId="5A7E3452" w14:textId="77777777" w:rsidR="009E5B55" w:rsidRPr="00C73194" w:rsidRDefault="009E5B55" w:rsidP="009E5B55">
      <w:pPr>
        <w:suppressAutoHyphens w:val="0"/>
        <w:spacing w:before="600" w:line="360" w:lineRule="auto"/>
        <w:rPr>
          <w:rFonts w:ascii="Verdana" w:hAnsi="Verdana"/>
        </w:rPr>
      </w:pPr>
      <w:r w:rsidRPr="00D51061">
        <w:rPr>
          <w:rFonts w:ascii="Verdana" w:hAnsi="Verdana"/>
          <w:b/>
          <w:bCs/>
        </w:rPr>
        <w:t>Política Pública Relacionada:</w:t>
      </w:r>
      <w:r w:rsidRPr="00C73194">
        <w:rPr>
          <w:rFonts w:ascii="Verdana" w:hAnsi="Verdana"/>
        </w:rPr>
        <w:t xml:space="preserve"> Não se aplica </w:t>
      </w:r>
    </w:p>
    <w:p w14:paraId="36AA12A5" w14:textId="77777777" w:rsidR="009E5B55" w:rsidRPr="00C73194" w:rsidRDefault="009E5B55" w:rsidP="009E5B55">
      <w:pPr>
        <w:suppressAutoHyphens w:val="0"/>
        <w:spacing w:before="600" w:line="360" w:lineRule="auto"/>
        <w:rPr>
          <w:rFonts w:ascii="Verdana" w:hAnsi="Verdana"/>
        </w:rPr>
      </w:pPr>
      <w:r w:rsidRPr="00D51061">
        <w:rPr>
          <w:rFonts w:ascii="Verdana" w:hAnsi="Verdana"/>
          <w:b/>
          <w:bCs/>
        </w:rPr>
        <w:t>Possui Conteúdo Sigiloso:</w:t>
      </w:r>
      <w:r w:rsidRPr="00C73194">
        <w:rPr>
          <w:rFonts w:ascii="Verdana" w:hAnsi="Verdana"/>
        </w:rPr>
        <w:t xml:space="preserve"> Não </w:t>
      </w:r>
    </w:p>
    <w:p w14:paraId="359A0A26" w14:textId="77777777" w:rsidR="009E5B55" w:rsidRPr="00C73194" w:rsidRDefault="009E5B55" w:rsidP="009E5B55">
      <w:pPr>
        <w:suppressAutoHyphens w:val="0"/>
        <w:spacing w:before="600" w:line="360" w:lineRule="auto"/>
        <w:rPr>
          <w:rFonts w:ascii="Verdana" w:hAnsi="Verdana"/>
        </w:rPr>
      </w:pPr>
      <w:r w:rsidRPr="00D51061">
        <w:rPr>
          <w:rFonts w:ascii="Verdana" w:hAnsi="Verdana"/>
          <w:b/>
          <w:bCs/>
        </w:rPr>
        <w:t>Disponível em dados.gov.br? :</w:t>
      </w:r>
      <w:r w:rsidRPr="00C73194">
        <w:rPr>
          <w:rFonts w:ascii="Verdana" w:hAnsi="Verdana"/>
        </w:rPr>
        <w:t xml:space="preserve"> Sim</w:t>
      </w:r>
    </w:p>
    <w:p w14:paraId="1735A67E" w14:textId="3A4488A6" w:rsidR="006B4230" w:rsidRPr="00C73194" w:rsidRDefault="00F04588" w:rsidP="006B4230">
      <w:pPr>
        <w:suppressAutoHyphens w:val="0"/>
        <w:spacing w:before="600" w:line="360" w:lineRule="auto"/>
        <w:rPr>
          <w:rFonts w:ascii="Verdana" w:hAnsi="Verdana"/>
        </w:rPr>
      </w:pPr>
      <w:r>
        <w:rPr>
          <w:rFonts w:ascii="Verdana" w:hAnsi="Verdana"/>
          <w:b/>
          <w:bCs/>
        </w:rPr>
        <w:t>Item:</w:t>
      </w:r>
      <w:r w:rsidR="00394760">
        <w:rPr>
          <w:rFonts w:ascii="Verdana" w:hAnsi="Verdana"/>
          <w:b/>
          <w:bCs/>
        </w:rPr>
        <w:t xml:space="preserve"> </w:t>
      </w:r>
      <w:r w:rsidR="006B4230">
        <w:rPr>
          <w:rFonts w:ascii="Verdana" w:hAnsi="Verdana"/>
        </w:rPr>
        <w:t>1</w:t>
      </w:r>
      <w:r w:rsidR="00B712F6">
        <w:rPr>
          <w:rFonts w:ascii="Verdana" w:hAnsi="Verdana"/>
        </w:rPr>
        <w:t>1</w:t>
      </w:r>
    </w:p>
    <w:p w14:paraId="0040E1FB" w14:textId="5B50AF4D" w:rsidR="006B4230" w:rsidRPr="00C73194" w:rsidRDefault="006B4230" w:rsidP="006B4230">
      <w:pPr>
        <w:suppressAutoHyphens w:val="0"/>
        <w:spacing w:before="600" w:line="360" w:lineRule="auto"/>
        <w:rPr>
          <w:rFonts w:ascii="Verdana" w:hAnsi="Verdana"/>
        </w:rPr>
      </w:pPr>
      <w:r w:rsidRPr="00D51061">
        <w:rPr>
          <w:rFonts w:ascii="Verdana" w:hAnsi="Verdana"/>
          <w:b/>
          <w:bCs/>
        </w:rPr>
        <w:t>Nome da Bases de Dados (PDAs):</w:t>
      </w:r>
      <w:r w:rsidRPr="00C73194">
        <w:rPr>
          <w:rFonts w:ascii="Verdana" w:hAnsi="Verdana"/>
        </w:rPr>
        <w:t xml:space="preserve"> </w:t>
      </w:r>
      <w:r w:rsidR="002632F6" w:rsidRPr="002632F6">
        <w:rPr>
          <w:rFonts w:ascii="Verdana" w:hAnsi="Verdana"/>
        </w:rPr>
        <w:t>Acessos - TV por Assinatura (Densidade por 100 habitantes)</w:t>
      </w:r>
      <w:r w:rsidR="002632F6">
        <w:rPr>
          <w:rFonts w:ascii="Verdana" w:hAnsi="Verdana"/>
        </w:rPr>
        <w:t>.</w:t>
      </w:r>
    </w:p>
    <w:p w14:paraId="542A021F" w14:textId="3C54B81D" w:rsidR="006B4230" w:rsidRPr="00C73194" w:rsidRDefault="006B4230" w:rsidP="006B4230">
      <w:pPr>
        <w:suppressAutoHyphens w:val="0"/>
        <w:spacing w:before="600" w:line="360" w:lineRule="auto"/>
        <w:rPr>
          <w:rFonts w:ascii="Verdana" w:hAnsi="Verdana"/>
        </w:rPr>
      </w:pPr>
      <w:r w:rsidRPr="00D51061">
        <w:rPr>
          <w:rFonts w:ascii="Verdana" w:hAnsi="Verdana"/>
          <w:b/>
          <w:bCs/>
        </w:rPr>
        <w:t>Descrição da Base de Dados:</w:t>
      </w:r>
      <w:r w:rsidRPr="00C73194">
        <w:rPr>
          <w:rFonts w:ascii="Verdana" w:hAnsi="Verdana"/>
        </w:rPr>
        <w:t xml:space="preserve"> </w:t>
      </w:r>
      <w:r w:rsidR="002632F6" w:rsidRPr="002632F6">
        <w:rPr>
          <w:rFonts w:ascii="Verdana" w:hAnsi="Verdana"/>
        </w:rPr>
        <w:t>Dados de densidade dos acessos em serviço dos serviços de TV por Assinatura, por 100 habitantes</w:t>
      </w:r>
      <w:r w:rsidR="00227246">
        <w:rPr>
          <w:rFonts w:ascii="Verdana" w:hAnsi="Verdana"/>
        </w:rPr>
        <w:t>.</w:t>
      </w:r>
    </w:p>
    <w:p w14:paraId="6AA031FB" w14:textId="77777777" w:rsidR="006B4230" w:rsidRPr="00C73194" w:rsidRDefault="006B4230" w:rsidP="006B4230">
      <w:pPr>
        <w:suppressAutoHyphens w:val="0"/>
        <w:spacing w:before="600" w:line="360" w:lineRule="auto"/>
        <w:rPr>
          <w:rFonts w:ascii="Verdana" w:hAnsi="Verdana"/>
        </w:rPr>
      </w:pPr>
      <w:r w:rsidRPr="00D51061">
        <w:rPr>
          <w:rFonts w:ascii="Verdana" w:hAnsi="Verdana"/>
          <w:b/>
          <w:bCs/>
        </w:rPr>
        <w:t>Unidade Responsável:</w:t>
      </w:r>
      <w:r w:rsidRPr="00C73194">
        <w:rPr>
          <w:rFonts w:ascii="Verdana" w:hAnsi="Verdana"/>
        </w:rPr>
        <w:t xml:space="preserve"> PRUV</w:t>
      </w:r>
    </w:p>
    <w:p w14:paraId="1EAA66CB" w14:textId="77777777" w:rsidR="006B4230" w:rsidRPr="00C73194" w:rsidRDefault="006B4230" w:rsidP="006B4230">
      <w:pPr>
        <w:suppressAutoHyphens w:val="0"/>
        <w:spacing w:before="600" w:line="360" w:lineRule="auto"/>
        <w:rPr>
          <w:rFonts w:ascii="Verdana" w:hAnsi="Verdana"/>
        </w:rPr>
      </w:pPr>
      <w:r w:rsidRPr="00D51061">
        <w:rPr>
          <w:rFonts w:ascii="Verdana" w:hAnsi="Verdana"/>
          <w:b/>
          <w:bCs/>
        </w:rPr>
        <w:t>Periodicidade de Atualização:</w:t>
      </w:r>
      <w:r w:rsidRPr="00C73194">
        <w:rPr>
          <w:rFonts w:ascii="Verdana" w:hAnsi="Verdana"/>
        </w:rPr>
        <w:t xml:space="preserve"> Mensal </w:t>
      </w:r>
    </w:p>
    <w:p w14:paraId="0A362FD9" w14:textId="77777777" w:rsidR="006B4230" w:rsidRPr="00C73194" w:rsidRDefault="006B4230" w:rsidP="006B4230">
      <w:pPr>
        <w:suppressAutoHyphens w:val="0"/>
        <w:spacing w:before="600" w:line="360" w:lineRule="auto"/>
        <w:rPr>
          <w:rFonts w:ascii="Verdana" w:hAnsi="Verdana"/>
        </w:rPr>
      </w:pPr>
      <w:r w:rsidRPr="00D51061">
        <w:rPr>
          <w:rFonts w:ascii="Verdana" w:hAnsi="Verdana"/>
          <w:b/>
          <w:bCs/>
        </w:rPr>
        <w:t>Política Pública Relacionada:</w:t>
      </w:r>
      <w:r w:rsidRPr="00C73194">
        <w:rPr>
          <w:rFonts w:ascii="Verdana" w:hAnsi="Verdana"/>
        </w:rPr>
        <w:t xml:space="preserve"> Não se aplica </w:t>
      </w:r>
    </w:p>
    <w:p w14:paraId="5BD650DA" w14:textId="77777777" w:rsidR="006B4230" w:rsidRPr="00C73194" w:rsidRDefault="006B4230" w:rsidP="006B4230">
      <w:pPr>
        <w:suppressAutoHyphens w:val="0"/>
        <w:spacing w:before="600" w:line="360" w:lineRule="auto"/>
        <w:rPr>
          <w:rFonts w:ascii="Verdana" w:hAnsi="Verdana"/>
        </w:rPr>
      </w:pPr>
      <w:r w:rsidRPr="00D51061">
        <w:rPr>
          <w:rFonts w:ascii="Verdana" w:hAnsi="Verdana"/>
          <w:b/>
          <w:bCs/>
        </w:rPr>
        <w:t>Possui Conteúdo Sigiloso:</w:t>
      </w:r>
      <w:r w:rsidRPr="00C73194">
        <w:rPr>
          <w:rFonts w:ascii="Verdana" w:hAnsi="Verdana"/>
        </w:rPr>
        <w:t xml:space="preserve"> Não </w:t>
      </w:r>
    </w:p>
    <w:p w14:paraId="47E89DCD" w14:textId="77777777" w:rsidR="006B4230" w:rsidRPr="00C73194" w:rsidRDefault="006B4230" w:rsidP="006B4230">
      <w:pPr>
        <w:suppressAutoHyphens w:val="0"/>
        <w:spacing w:before="600" w:line="360" w:lineRule="auto"/>
        <w:rPr>
          <w:rFonts w:ascii="Verdana" w:hAnsi="Verdana"/>
        </w:rPr>
      </w:pPr>
      <w:r w:rsidRPr="00D51061">
        <w:rPr>
          <w:rFonts w:ascii="Verdana" w:hAnsi="Verdana"/>
          <w:b/>
          <w:bCs/>
        </w:rPr>
        <w:t>Disponível em dados.gov.br? :</w:t>
      </w:r>
      <w:r w:rsidRPr="00C73194">
        <w:rPr>
          <w:rFonts w:ascii="Verdana" w:hAnsi="Verdana"/>
        </w:rPr>
        <w:t xml:space="preserve"> Sim</w:t>
      </w:r>
    </w:p>
    <w:p w14:paraId="77A2CFC4" w14:textId="41D76725" w:rsidR="0041516F" w:rsidRPr="00C73194" w:rsidRDefault="009E42C6" w:rsidP="0041516F">
      <w:pPr>
        <w:suppressAutoHyphens w:val="0"/>
        <w:spacing w:before="600" w:line="360" w:lineRule="auto"/>
        <w:rPr>
          <w:rFonts w:ascii="Verdana" w:hAnsi="Verdana"/>
        </w:rPr>
      </w:pPr>
      <w:r>
        <w:rPr>
          <w:rFonts w:ascii="Verdana" w:hAnsi="Verdana"/>
          <w:b/>
          <w:bCs/>
        </w:rPr>
        <w:t xml:space="preserve">Item: </w:t>
      </w:r>
      <w:r w:rsidR="0041516F">
        <w:rPr>
          <w:rFonts w:ascii="Verdana" w:hAnsi="Verdana"/>
        </w:rPr>
        <w:t>12</w:t>
      </w:r>
    </w:p>
    <w:p w14:paraId="3C097D6D" w14:textId="744746C0" w:rsidR="0041516F" w:rsidRPr="00C73194" w:rsidRDefault="0041516F" w:rsidP="0041516F">
      <w:pPr>
        <w:suppressAutoHyphens w:val="0"/>
        <w:spacing w:before="600" w:line="360" w:lineRule="auto"/>
        <w:rPr>
          <w:rFonts w:ascii="Verdana" w:hAnsi="Verdana"/>
        </w:rPr>
      </w:pPr>
      <w:r w:rsidRPr="00D51061">
        <w:rPr>
          <w:rFonts w:ascii="Verdana" w:hAnsi="Verdana"/>
          <w:b/>
          <w:bCs/>
        </w:rPr>
        <w:lastRenderedPageBreak/>
        <w:t>Nome da Bases de Dados (PDAs):</w:t>
      </w:r>
      <w:r w:rsidRPr="00C73194">
        <w:rPr>
          <w:rFonts w:ascii="Verdana" w:hAnsi="Verdana"/>
        </w:rPr>
        <w:t xml:space="preserve"> </w:t>
      </w:r>
      <w:r w:rsidR="00BB23C2" w:rsidRPr="00BB23C2">
        <w:rPr>
          <w:rFonts w:ascii="Verdana" w:hAnsi="Verdana"/>
        </w:rPr>
        <w:t>Acessos - Velocidade Contratada da Banda Larga Fixa</w:t>
      </w:r>
    </w:p>
    <w:p w14:paraId="531D95BD" w14:textId="0496B40A" w:rsidR="0041516F" w:rsidRPr="00C73194" w:rsidRDefault="0041516F" w:rsidP="0041516F">
      <w:pPr>
        <w:suppressAutoHyphens w:val="0"/>
        <w:spacing w:before="600" w:line="360" w:lineRule="auto"/>
        <w:rPr>
          <w:rFonts w:ascii="Verdana" w:hAnsi="Verdana"/>
        </w:rPr>
      </w:pPr>
      <w:r w:rsidRPr="00D51061">
        <w:rPr>
          <w:rFonts w:ascii="Verdana" w:hAnsi="Verdana"/>
          <w:b/>
          <w:bCs/>
        </w:rPr>
        <w:t>Descrição da Base de Dados:</w:t>
      </w:r>
      <w:r w:rsidRPr="00C73194">
        <w:rPr>
          <w:rFonts w:ascii="Verdana" w:hAnsi="Verdana"/>
        </w:rPr>
        <w:t xml:space="preserve"> </w:t>
      </w:r>
      <w:r w:rsidR="00A370B6" w:rsidRPr="00A370B6">
        <w:rPr>
          <w:rFonts w:ascii="Verdana" w:hAnsi="Verdana"/>
        </w:rPr>
        <w:t>Indicador para o acompanhamento da meta do PPA 2016-2019 que trata do aumento da velocidade média da banda larga fixa prestada por meio do Serviço de Comunicação Multimídia - SCM. ATUALIZAÇÃO DOS DADOS DESCONTINUADA DEVIDO O FIM DA VIGÊNCIA DO PPA 2016-2019. Dados atualizados podem ser consultados em https://www.anatel.gov.br/dadosabertos/paineis_de_dados/acessos/velocidade_contratada_scm.zip</w:t>
      </w:r>
    </w:p>
    <w:p w14:paraId="31065704" w14:textId="555626A4" w:rsidR="0041516F" w:rsidRPr="00C73194" w:rsidRDefault="0041516F" w:rsidP="0041516F">
      <w:pPr>
        <w:suppressAutoHyphens w:val="0"/>
        <w:spacing w:before="600" w:line="360" w:lineRule="auto"/>
        <w:rPr>
          <w:rFonts w:ascii="Verdana" w:hAnsi="Verdana"/>
        </w:rPr>
      </w:pPr>
      <w:r w:rsidRPr="00D51061">
        <w:rPr>
          <w:rFonts w:ascii="Verdana" w:hAnsi="Verdana"/>
          <w:b/>
          <w:bCs/>
        </w:rPr>
        <w:t>Unidade Responsável:</w:t>
      </w:r>
      <w:r w:rsidRPr="00C73194">
        <w:rPr>
          <w:rFonts w:ascii="Verdana" w:hAnsi="Verdana"/>
        </w:rPr>
        <w:t xml:space="preserve"> </w:t>
      </w:r>
      <w:r w:rsidR="005F2D40" w:rsidRPr="005F2D40">
        <w:rPr>
          <w:rFonts w:ascii="Verdana" w:hAnsi="Verdana"/>
        </w:rPr>
        <w:tab/>
        <w:t>PRUV</w:t>
      </w:r>
    </w:p>
    <w:p w14:paraId="5B4508BF" w14:textId="3E0D4518" w:rsidR="0041516F" w:rsidRPr="00C73194" w:rsidRDefault="0041516F" w:rsidP="0041516F">
      <w:pPr>
        <w:suppressAutoHyphens w:val="0"/>
        <w:spacing w:before="600" w:line="360" w:lineRule="auto"/>
        <w:rPr>
          <w:rFonts w:ascii="Verdana" w:hAnsi="Verdana"/>
        </w:rPr>
      </w:pPr>
      <w:r w:rsidRPr="00D51061">
        <w:rPr>
          <w:rFonts w:ascii="Verdana" w:hAnsi="Verdana"/>
          <w:b/>
          <w:bCs/>
        </w:rPr>
        <w:t>Periodicidade de Atualização:</w:t>
      </w:r>
      <w:r w:rsidR="005F2D40">
        <w:rPr>
          <w:rFonts w:ascii="Verdana" w:hAnsi="Verdana"/>
          <w:b/>
          <w:bCs/>
        </w:rPr>
        <w:t xml:space="preserve"> </w:t>
      </w:r>
      <w:r w:rsidR="005F2D40" w:rsidRPr="005F2D40">
        <w:rPr>
          <w:rFonts w:ascii="Verdana" w:hAnsi="Verdana"/>
        </w:rPr>
        <w:t>Descontinuada</w:t>
      </w:r>
      <w:r w:rsidR="005F2D40">
        <w:rPr>
          <w:rFonts w:ascii="Verdana" w:hAnsi="Verdana"/>
        </w:rPr>
        <w:t>.</w:t>
      </w:r>
    </w:p>
    <w:p w14:paraId="026D6E7E" w14:textId="55CFA7E1" w:rsidR="0041516F" w:rsidRPr="00C73194" w:rsidRDefault="0041516F" w:rsidP="0041516F">
      <w:pPr>
        <w:suppressAutoHyphens w:val="0"/>
        <w:spacing w:before="600" w:line="360" w:lineRule="auto"/>
        <w:rPr>
          <w:rFonts w:ascii="Verdana" w:hAnsi="Verdana"/>
        </w:rPr>
      </w:pPr>
      <w:r w:rsidRPr="00D51061">
        <w:rPr>
          <w:rFonts w:ascii="Verdana" w:hAnsi="Verdana"/>
          <w:b/>
          <w:bCs/>
        </w:rPr>
        <w:t>Política Pública Relacionada:</w:t>
      </w:r>
      <w:r w:rsidR="005F2D40">
        <w:rPr>
          <w:rFonts w:ascii="Verdana" w:hAnsi="Verdana"/>
          <w:b/>
          <w:bCs/>
        </w:rPr>
        <w:t xml:space="preserve"> </w:t>
      </w:r>
      <w:r w:rsidR="005F2D40" w:rsidRPr="005F2D40">
        <w:rPr>
          <w:rFonts w:ascii="Verdana" w:hAnsi="Verdana"/>
        </w:rPr>
        <w:t>Objetivo de Desenvolvimento Sustentável - ODS 17 - da Agenda 2030 das Nações Unidas</w:t>
      </w:r>
    </w:p>
    <w:p w14:paraId="3B3488DA" w14:textId="77777777" w:rsidR="0041516F" w:rsidRPr="00C73194" w:rsidRDefault="0041516F" w:rsidP="0041516F">
      <w:pPr>
        <w:suppressAutoHyphens w:val="0"/>
        <w:spacing w:before="600" w:line="360" w:lineRule="auto"/>
        <w:rPr>
          <w:rFonts w:ascii="Verdana" w:hAnsi="Verdana"/>
        </w:rPr>
      </w:pPr>
      <w:r w:rsidRPr="00D51061">
        <w:rPr>
          <w:rFonts w:ascii="Verdana" w:hAnsi="Verdana"/>
          <w:b/>
          <w:bCs/>
        </w:rPr>
        <w:t>Possui Conteúdo Sigiloso:</w:t>
      </w:r>
      <w:r w:rsidRPr="00C73194">
        <w:rPr>
          <w:rFonts w:ascii="Verdana" w:hAnsi="Verdana"/>
        </w:rPr>
        <w:t xml:space="preserve"> Não </w:t>
      </w:r>
    </w:p>
    <w:p w14:paraId="6972EC0F" w14:textId="77777777" w:rsidR="0041516F" w:rsidRPr="00C73194" w:rsidRDefault="0041516F" w:rsidP="0041516F">
      <w:pPr>
        <w:suppressAutoHyphens w:val="0"/>
        <w:spacing w:before="600" w:line="360" w:lineRule="auto"/>
        <w:rPr>
          <w:rFonts w:ascii="Verdana" w:hAnsi="Verdana"/>
        </w:rPr>
      </w:pPr>
      <w:r w:rsidRPr="00D51061">
        <w:rPr>
          <w:rFonts w:ascii="Verdana" w:hAnsi="Verdana"/>
          <w:b/>
          <w:bCs/>
        </w:rPr>
        <w:t>Disponível em dados.gov.br? :</w:t>
      </w:r>
      <w:r w:rsidRPr="00C73194">
        <w:rPr>
          <w:rFonts w:ascii="Verdana" w:hAnsi="Verdana"/>
        </w:rPr>
        <w:t xml:space="preserve"> Sim</w:t>
      </w:r>
    </w:p>
    <w:p w14:paraId="1AD7F201" w14:textId="3BBD203F" w:rsidR="007B64E7" w:rsidRPr="00C73194" w:rsidRDefault="009E42C6" w:rsidP="007B64E7">
      <w:pPr>
        <w:suppressAutoHyphens w:val="0"/>
        <w:spacing w:before="600" w:line="360" w:lineRule="auto"/>
        <w:rPr>
          <w:rFonts w:ascii="Verdana" w:hAnsi="Verdana"/>
        </w:rPr>
      </w:pPr>
      <w:r>
        <w:rPr>
          <w:rFonts w:ascii="Verdana" w:hAnsi="Verdana"/>
          <w:b/>
          <w:bCs/>
        </w:rPr>
        <w:t xml:space="preserve">Item: </w:t>
      </w:r>
      <w:r w:rsidR="007B64E7">
        <w:rPr>
          <w:rFonts w:ascii="Verdana" w:hAnsi="Verdana"/>
        </w:rPr>
        <w:t>13</w:t>
      </w:r>
    </w:p>
    <w:p w14:paraId="696BC2DD" w14:textId="7ED4ED86" w:rsidR="007B64E7" w:rsidRPr="00C73194" w:rsidRDefault="007B64E7" w:rsidP="007B64E7">
      <w:pPr>
        <w:suppressAutoHyphens w:val="0"/>
        <w:spacing w:before="600" w:line="360" w:lineRule="auto"/>
        <w:rPr>
          <w:rFonts w:ascii="Verdana" w:hAnsi="Verdana"/>
        </w:rPr>
      </w:pPr>
      <w:r w:rsidRPr="00D51061">
        <w:rPr>
          <w:rFonts w:ascii="Verdana" w:hAnsi="Verdana"/>
          <w:b/>
          <w:bCs/>
        </w:rPr>
        <w:t>Nome da Bases de Dados (PDAs):</w:t>
      </w:r>
      <w:r w:rsidRPr="00C73194">
        <w:rPr>
          <w:rFonts w:ascii="Verdana" w:hAnsi="Verdana"/>
        </w:rPr>
        <w:t xml:space="preserve"> </w:t>
      </w:r>
      <w:r w:rsidR="001669F3" w:rsidRPr="001669F3">
        <w:rPr>
          <w:rFonts w:ascii="Verdana" w:hAnsi="Verdana"/>
        </w:rPr>
        <w:t>Acompanhamento e Controle - Bens Reversíveis</w:t>
      </w:r>
    </w:p>
    <w:p w14:paraId="661F8275" w14:textId="426B625E" w:rsidR="007B64E7" w:rsidRPr="00C73194" w:rsidRDefault="007B64E7" w:rsidP="007B64E7">
      <w:pPr>
        <w:suppressAutoHyphens w:val="0"/>
        <w:spacing w:before="600" w:line="360" w:lineRule="auto"/>
        <w:rPr>
          <w:rFonts w:ascii="Verdana" w:hAnsi="Verdana"/>
        </w:rPr>
      </w:pPr>
      <w:r w:rsidRPr="00D51061">
        <w:rPr>
          <w:rFonts w:ascii="Verdana" w:hAnsi="Verdana"/>
          <w:b/>
          <w:bCs/>
        </w:rPr>
        <w:t>Descrição da Base de Dados:</w:t>
      </w:r>
      <w:r w:rsidRPr="00C73194">
        <w:rPr>
          <w:rFonts w:ascii="Verdana" w:hAnsi="Verdana"/>
        </w:rPr>
        <w:t xml:space="preserve"> </w:t>
      </w:r>
      <w:r w:rsidR="001669F3" w:rsidRPr="001669F3">
        <w:rPr>
          <w:rFonts w:ascii="Verdana" w:hAnsi="Verdana"/>
        </w:rPr>
        <w:t xml:space="preserve">Esse conjunto de dados contém a Relação de Bens Reversíveis (RBR), que é o documento no qual estão registrados os Bens Reversíveis, indispensáveis à prestação do Serviço Telefônico Fixo Comutado (STFC) em regime público. As RBR em conjunto têm milhares de ativos, dentre </w:t>
      </w:r>
      <w:r w:rsidR="001669F3" w:rsidRPr="001669F3">
        <w:rPr>
          <w:rFonts w:ascii="Verdana" w:hAnsi="Verdana"/>
        </w:rPr>
        <w:lastRenderedPageBreak/>
        <w:t>os quais os principais são: bens imóveis, torres, centrais de comutação e centrais de transmissão. Este conjunto de dados traz informações relativas à RBR 2019 aprovada pela Agência.</w:t>
      </w:r>
    </w:p>
    <w:p w14:paraId="61DCAB1A" w14:textId="743D1B5A" w:rsidR="007B64E7" w:rsidRPr="00C73194" w:rsidRDefault="007B64E7" w:rsidP="007B64E7">
      <w:pPr>
        <w:suppressAutoHyphens w:val="0"/>
        <w:spacing w:before="600" w:line="360" w:lineRule="auto"/>
        <w:rPr>
          <w:rFonts w:ascii="Verdana" w:hAnsi="Verdana"/>
        </w:rPr>
      </w:pPr>
      <w:r w:rsidRPr="00D51061">
        <w:rPr>
          <w:rFonts w:ascii="Verdana" w:hAnsi="Verdana"/>
          <w:b/>
          <w:bCs/>
        </w:rPr>
        <w:t>Unidade Responsável:</w:t>
      </w:r>
      <w:r w:rsidR="00D56FE1">
        <w:rPr>
          <w:rFonts w:ascii="Verdana" w:hAnsi="Verdana"/>
        </w:rPr>
        <w:t xml:space="preserve"> </w:t>
      </w:r>
      <w:r w:rsidR="001A6F57" w:rsidRPr="001669F3">
        <w:rPr>
          <w:rFonts w:ascii="Verdana" w:hAnsi="Verdana"/>
        </w:rPr>
        <w:t>COUN</w:t>
      </w:r>
      <w:r w:rsidR="00890957">
        <w:rPr>
          <w:rFonts w:ascii="Verdana" w:hAnsi="Verdana"/>
        </w:rPr>
        <w:t>.</w:t>
      </w:r>
    </w:p>
    <w:p w14:paraId="699CF429" w14:textId="6FAB9C3B" w:rsidR="007B64E7" w:rsidRPr="00C73194" w:rsidRDefault="007B64E7" w:rsidP="007B64E7">
      <w:pPr>
        <w:suppressAutoHyphens w:val="0"/>
        <w:spacing w:before="600" w:line="360" w:lineRule="auto"/>
        <w:rPr>
          <w:rFonts w:ascii="Verdana" w:hAnsi="Verdana"/>
        </w:rPr>
      </w:pPr>
      <w:r w:rsidRPr="00D51061">
        <w:rPr>
          <w:rFonts w:ascii="Verdana" w:hAnsi="Verdana"/>
          <w:b/>
          <w:bCs/>
        </w:rPr>
        <w:t>Periodicidade de Atualização:</w:t>
      </w:r>
      <w:r>
        <w:rPr>
          <w:rFonts w:ascii="Verdana" w:hAnsi="Verdana"/>
          <w:b/>
          <w:bCs/>
        </w:rPr>
        <w:t xml:space="preserve"> </w:t>
      </w:r>
      <w:r w:rsidR="00890957" w:rsidRPr="001669F3">
        <w:rPr>
          <w:rFonts w:ascii="Verdana" w:hAnsi="Verdana"/>
        </w:rPr>
        <w:t>Sob Demanda</w:t>
      </w:r>
      <w:r w:rsidR="00890957">
        <w:rPr>
          <w:rFonts w:ascii="Verdana" w:hAnsi="Verdana"/>
        </w:rPr>
        <w:t>.</w:t>
      </w:r>
    </w:p>
    <w:p w14:paraId="454FC26E" w14:textId="25681B90" w:rsidR="007B64E7" w:rsidRPr="00C73194" w:rsidRDefault="007B64E7" w:rsidP="007B64E7">
      <w:pPr>
        <w:suppressAutoHyphens w:val="0"/>
        <w:spacing w:before="600" w:line="360" w:lineRule="auto"/>
        <w:rPr>
          <w:rFonts w:ascii="Verdana" w:hAnsi="Verdana"/>
        </w:rPr>
      </w:pPr>
      <w:r w:rsidRPr="00D51061">
        <w:rPr>
          <w:rFonts w:ascii="Verdana" w:hAnsi="Verdana"/>
          <w:b/>
          <w:bCs/>
        </w:rPr>
        <w:t>Política Pública Relacionada:</w:t>
      </w:r>
      <w:r>
        <w:rPr>
          <w:rFonts w:ascii="Verdana" w:hAnsi="Verdana"/>
          <w:b/>
          <w:bCs/>
        </w:rPr>
        <w:t xml:space="preserve"> </w:t>
      </w:r>
      <w:r w:rsidR="00890957" w:rsidRPr="001669F3">
        <w:rPr>
          <w:rFonts w:ascii="Verdana" w:hAnsi="Verdana"/>
        </w:rPr>
        <w:t>Não se aplica</w:t>
      </w:r>
      <w:r w:rsidR="00890957">
        <w:rPr>
          <w:rFonts w:ascii="Verdana" w:hAnsi="Verdana"/>
        </w:rPr>
        <w:t>.</w:t>
      </w:r>
    </w:p>
    <w:p w14:paraId="1FE2C144" w14:textId="77777777" w:rsidR="007B64E7" w:rsidRPr="00C73194" w:rsidRDefault="007B64E7" w:rsidP="007B64E7">
      <w:pPr>
        <w:suppressAutoHyphens w:val="0"/>
        <w:spacing w:before="600" w:line="360" w:lineRule="auto"/>
        <w:rPr>
          <w:rFonts w:ascii="Verdana" w:hAnsi="Verdana"/>
        </w:rPr>
      </w:pPr>
      <w:r w:rsidRPr="00D51061">
        <w:rPr>
          <w:rFonts w:ascii="Verdana" w:hAnsi="Verdana"/>
          <w:b/>
          <w:bCs/>
        </w:rPr>
        <w:t>Possui Conteúdo Sigiloso:</w:t>
      </w:r>
      <w:r w:rsidRPr="00C73194">
        <w:rPr>
          <w:rFonts w:ascii="Verdana" w:hAnsi="Verdana"/>
        </w:rPr>
        <w:t xml:space="preserve"> Não </w:t>
      </w:r>
    </w:p>
    <w:p w14:paraId="591D163C" w14:textId="77777777" w:rsidR="007B64E7" w:rsidRPr="00C73194" w:rsidRDefault="007B64E7" w:rsidP="007B64E7">
      <w:pPr>
        <w:suppressAutoHyphens w:val="0"/>
        <w:spacing w:before="600" w:line="360" w:lineRule="auto"/>
        <w:rPr>
          <w:rFonts w:ascii="Verdana" w:hAnsi="Verdana"/>
        </w:rPr>
      </w:pPr>
      <w:r w:rsidRPr="00D51061">
        <w:rPr>
          <w:rFonts w:ascii="Verdana" w:hAnsi="Verdana"/>
          <w:b/>
          <w:bCs/>
        </w:rPr>
        <w:t>Disponível em dados.gov.br? :</w:t>
      </w:r>
      <w:r w:rsidRPr="00C73194">
        <w:rPr>
          <w:rFonts w:ascii="Verdana" w:hAnsi="Verdana"/>
        </w:rPr>
        <w:t xml:space="preserve"> Sim</w:t>
      </w:r>
    </w:p>
    <w:p w14:paraId="4813E082" w14:textId="08993675" w:rsidR="00BB5CC0" w:rsidRPr="00C73194" w:rsidRDefault="009E42C6" w:rsidP="00BB5CC0">
      <w:pPr>
        <w:suppressAutoHyphens w:val="0"/>
        <w:spacing w:before="600" w:line="360" w:lineRule="auto"/>
        <w:rPr>
          <w:rFonts w:ascii="Verdana" w:hAnsi="Verdana"/>
        </w:rPr>
      </w:pPr>
      <w:r>
        <w:rPr>
          <w:rFonts w:ascii="Verdana" w:hAnsi="Verdana"/>
          <w:b/>
          <w:bCs/>
        </w:rPr>
        <w:t xml:space="preserve">Item: </w:t>
      </w:r>
      <w:r w:rsidR="00BB5CC0">
        <w:rPr>
          <w:rFonts w:ascii="Verdana" w:hAnsi="Verdana"/>
        </w:rPr>
        <w:t>14</w:t>
      </w:r>
    </w:p>
    <w:p w14:paraId="3D98B90A" w14:textId="1CF4EA8E" w:rsidR="00BB5CC0" w:rsidRPr="00C73194" w:rsidRDefault="00BB5CC0" w:rsidP="00BB5CC0">
      <w:pPr>
        <w:suppressAutoHyphens w:val="0"/>
        <w:spacing w:before="600" w:line="360" w:lineRule="auto"/>
        <w:rPr>
          <w:rFonts w:ascii="Verdana" w:hAnsi="Verdana"/>
        </w:rPr>
      </w:pPr>
      <w:r w:rsidRPr="00D51061">
        <w:rPr>
          <w:rFonts w:ascii="Verdana" w:hAnsi="Verdana"/>
          <w:b/>
          <w:bCs/>
        </w:rPr>
        <w:t>Nome da Bases de Dados (PDAs):</w:t>
      </w:r>
      <w:r w:rsidRPr="00C73194">
        <w:rPr>
          <w:rFonts w:ascii="Verdana" w:hAnsi="Verdana"/>
        </w:rPr>
        <w:t xml:space="preserve"> </w:t>
      </w:r>
      <w:r w:rsidR="00DA65AD" w:rsidRPr="00DA65AD">
        <w:rPr>
          <w:rFonts w:ascii="Verdana" w:hAnsi="Verdana"/>
        </w:rPr>
        <w:t xml:space="preserve">Acompanhamento e Controle </w:t>
      </w:r>
      <w:r w:rsidR="00DA65AD">
        <w:rPr>
          <w:rFonts w:ascii="Verdana" w:hAnsi="Verdana"/>
        </w:rPr>
        <w:t>–</w:t>
      </w:r>
      <w:r w:rsidR="00DA65AD" w:rsidRPr="00DA65AD">
        <w:rPr>
          <w:rFonts w:ascii="Verdana" w:hAnsi="Verdana"/>
        </w:rPr>
        <w:t xml:space="preserve"> Compromissos</w:t>
      </w:r>
      <w:r w:rsidR="00DA65AD">
        <w:rPr>
          <w:rFonts w:ascii="Verdana" w:hAnsi="Verdana"/>
        </w:rPr>
        <w:t>.</w:t>
      </w:r>
    </w:p>
    <w:p w14:paraId="26FF77FF" w14:textId="3DCF813E" w:rsidR="00BB5CC0" w:rsidRPr="00C73194" w:rsidRDefault="00BB5CC0" w:rsidP="00BB5CC0">
      <w:pPr>
        <w:suppressAutoHyphens w:val="0"/>
        <w:spacing w:before="600" w:line="360" w:lineRule="auto"/>
        <w:rPr>
          <w:rFonts w:ascii="Verdana" w:hAnsi="Verdana"/>
        </w:rPr>
      </w:pPr>
      <w:r w:rsidRPr="00D51061">
        <w:rPr>
          <w:rFonts w:ascii="Verdana" w:hAnsi="Verdana"/>
          <w:b/>
          <w:bCs/>
        </w:rPr>
        <w:t>Descrição da Base de Dados:</w:t>
      </w:r>
      <w:r w:rsidRPr="00C73194">
        <w:rPr>
          <w:rFonts w:ascii="Verdana" w:hAnsi="Verdana"/>
        </w:rPr>
        <w:t xml:space="preserve"> </w:t>
      </w:r>
      <w:r w:rsidR="00DA65AD" w:rsidRPr="00DA65AD">
        <w:rPr>
          <w:rFonts w:ascii="Verdana" w:hAnsi="Verdana"/>
        </w:rPr>
        <w:t>Apresenta dados consolidados dos compromissos de atendimento a municípios e localidades decorrentes dos Termos de Ajustamento de Condutas - TACs celebrados, Obrigações de Fazer, Edital 5G, PGMU-IV e PGMU-V, visando maior transparência e controle social.</w:t>
      </w:r>
    </w:p>
    <w:p w14:paraId="31AB306E" w14:textId="482BC5FF" w:rsidR="00BB5CC0" w:rsidRPr="00C73194" w:rsidRDefault="00BB5CC0" w:rsidP="00BB5CC0">
      <w:pPr>
        <w:suppressAutoHyphens w:val="0"/>
        <w:spacing w:before="600" w:line="360" w:lineRule="auto"/>
        <w:rPr>
          <w:rFonts w:ascii="Verdana" w:hAnsi="Verdana"/>
        </w:rPr>
      </w:pPr>
      <w:r w:rsidRPr="00D51061">
        <w:rPr>
          <w:rFonts w:ascii="Verdana" w:hAnsi="Verdana"/>
          <w:b/>
          <w:bCs/>
        </w:rPr>
        <w:t>Unidade Responsável:</w:t>
      </w:r>
      <w:r w:rsidR="00D56FE1">
        <w:rPr>
          <w:rFonts w:ascii="Verdana" w:hAnsi="Verdana"/>
          <w:b/>
          <w:bCs/>
        </w:rPr>
        <w:t xml:space="preserve"> </w:t>
      </w:r>
      <w:r w:rsidR="00606B39" w:rsidRPr="00606B39">
        <w:rPr>
          <w:rFonts w:ascii="Verdana" w:hAnsi="Verdana"/>
        </w:rPr>
        <w:t>COGE</w:t>
      </w:r>
    </w:p>
    <w:p w14:paraId="0F6DA7AF" w14:textId="77777777" w:rsidR="00BB5CC0" w:rsidRPr="00C73194" w:rsidRDefault="00BB5CC0" w:rsidP="00BB5CC0">
      <w:pPr>
        <w:suppressAutoHyphens w:val="0"/>
        <w:spacing w:before="600" w:line="360" w:lineRule="auto"/>
        <w:rPr>
          <w:rFonts w:ascii="Verdana" w:hAnsi="Verdana"/>
        </w:rPr>
      </w:pPr>
      <w:r w:rsidRPr="00D51061">
        <w:rPr>
          <w:rFonts w:ascii="Verdana" w:hAnsi="Verdana"/>
          <w:b/>
          <w:bCs/>
        </w:rPr>
        <w:t>Periodicidade de Atualização:</w:t>
      </w:r>
      <w:r>
        <w:rPr>
          <w:rFonts w:ascii="Verdana" w:hAnsi="Verdana"/>
          <w:b/>
          <w:bCs/>
        </w:rPr>
        <w:t xml:space="preserve"> </w:t>
      </w:r>
      <w:r w:rsidRPr="001669F3">
        <w:rPr>
          <w:rFonts w:ascii="Verdana" w:hAnsi="Verdana"/>
        </w:rPr>
        <w:t>Sob Demanda</w:t>
      </w:r>
      <w:r>
        <w:rPr>
          <w:rFonts w:ascii="Verdana" w:hAnsi="Verdana"/>
        </w:rPr>
        <w:t>.</w:t>
      </w:r>
    </w:p>
    <w:p w14:paraId="7CC68F21" w14:textId="77777777" w:rsidR="00BB5CC0" w:rsidRPr="00C73194" w:rsidRDefault="00BB5CC0" w:rsidP="00BB5CC0">
      <w:pPr>
        <w:suppressAutoHyphens w:val="0"/>
        <w:spacing w:before="600" w:line="360" w:lineRule="auto"/>
        <w:rPr>
          <w:rFonts w:ascii="Verdana" w:hAnsi="Verdana"/>
        </w:rPr>
      </w:pPr>
      <w:r w:rsidRPr="00D51061">
        <w:rPr>
          <w:rFonts w:ascii="Verdana" w:hAnsi="Verdana"/>
          <w:b/>
          <w:bCs/>
        </w:rPr>
        <w:t>Política Pública Relacionada:</w:t>
      </w:r>
      <w:r>
        <w:rPr>
          <w:rFonts w:ascii="Verdana" w:hAnsi="Verdana"/>
          <w:b/>
          <w:bCs/>
        </w:rPr>
        <w:t xml:space="preserve"> </w:t>
      </w:r>
      <w:r w:rsidRPr="001669F3">
        <w:rPr>
          <w:rFonts w:ascii="Verdana" w:hAnsi="Verdana"/>
        </w:rPr>
        <w:t>Não se aplica</w:t>
      </w:r>
      <w:r>
        <w:rPr>
          <w:rFonts w:ascii="Verdana" w:hAnsi="Verdana"/>
        </w:rPr>
        <w:t>.</w:t>
      </w:r>
    </w:p>
    <w:p w14:paraId="686DEBC8" w14:textId="77777777" w:rsidR="00BB5CC0" w:rsidRPr="00C73194" w:rsidRDefault="00BB5CC0" w:rsidP="00BB5CC0">
      <w:pPr>
        <w:suppressAutoHyphens w:val="0"/>
        <w:spacing w:before="600" w:line="360" w:lineRule="auto"/>
        <w:rPr>
          <w:rFonts w:ascii="Verdana" w:hAnsi="Verdana"/>
        </w:rPr>
      </w:pPr>
      <w:r w:rsidRPr="00D51061">
        <w:rPr>
          <w:rFonts w:ascii="Verdana" w:hAnsi="Verdana"/>
          <w:b/>
          <w:bCs/>
        </w:rPr>
        <w:lastRenderedPageBreak/>
        <w:t>Possui Conteúdo Sigiloso:</w:t>
      </w:r>
      <w:r w:rsidRPr="00C73194">
        <w:rPr>
          <w:rFonts w:ascii="Verdana" w:hAnsi="Verdana"/>
        </w:rPr>
        <w:t xml:space="preserve"> Não </w:t>
      </w:r>
    </w:p>
    <w:p w14:paraId="5BFB4F2A" w14:textId="77777777" w:rsidR="00BB5CC0" w:rsidRPr="00C73194" w:rsidRDefault="00BB5CC0" w:rsidP="00BB5CC0">
      <w:pPr>
        <w:suppressAutoHyphens w:val="0"/>
        <w:spacing w:before="600" w:line="360" w:lineRule="auto"/>
        <w:rPr>
          <w:rFonts w:ascii="Verdana" w:hAnsi="Verdana"/>
        </w:rPr>
      </w:pPr>
      <w:r w:rsidRPr="00D51061">
        <w:rPr>
          <w:rFonts w:ascii="Verdana" w:hAnsi="Verdana"/>
          <w:b/>
          <w:bCs/>
        </w:rPr>
        <w:t>Disponível em dados.gov.br? :</w:t>
      </w:r>
      <w:r w:rsidRPr="00C73194">
        <w:rPr>
          <w:rFonts w:ascii="Verdana" w:hAnsi="Verdana"/>
        </w:rPr>
        <w:t xml:space="preserve"> Sim</w:t>
      </w:r>
    </w:p>
    <w:p w14:paraId="6E0DCBBF" w14:textId="1B74E8B3" w:rsidR="00103F23" w:rsidRPr="00C73194" w:rsidRDefault="009E42C6" w:rsidP="00103F23">
      <w:pPr>
        <w:suppressAutoHyphens w:val="0"/>
        <w:spacing w:before="600" w:line="360" w:lineRule="auto"/>
        <w:rPr>
          <w:rFonts w:ascii="Verdana" w:hAnsi="Verdana"/>
        </w:rPr>
      </w:pPr>
      <w:r>
        <w:rPr>
          <w:rFonts w:ascii="Verdana" w:hAnsi="Verdana"/>
          <w:b/>
          <w:bCs/>
        </w:rPr>
        <w:t xml:space="preserve">Item: </w:t>
      </w:r>
      <w:r w:rsidR="00103F23">
        <w:rPr>
          <w:rFonts w:ascii="Verdana" w:hAnsi="Verdana"/>
        </w:rPr>
        <w:t>15</w:t>
      </w:r>
    </w:p>
    <w:p w14:paraId="224E3F6C" w14:textId="5BF286CC" w:rsidR="00103F23" w:rsidRPr="00C73194" w:rsidRDefault="00103F23" w:rsidP="00103F23">
      <w:pPr>
        <w:suppressAutoHyphens w:val="0"/>
        <w:spacing w:before="600" w:line="360" w:lineRule="auto"/>
        <w:rPr>
          <w:rFonts w:ascii="Verdana" w:hAnsi="Verdana"/>
        </w:rPr>
      </w:pPr>
      <w:r w:rsidRPr="00D51061">
        <w:rPr>
          <w:rFonts w:ascii="Verdana" w:hAnsi="Verdana"/>
          <w:b/>
          <w:bCs/>
        </w:rPr>
        <w:t>Nome da Bases de Dados (PDAs):</w:t>
      </w:r>
      <w:r w:rsidRPr="00C73194">
        <w:rPr>
          <w:rFonts w:ascii="Verdana" w:hAnsi="Verdana"/>
        </w:rPr>
        <w:t xml:space="preserve"> </w:t>
      </w:r>
      <w:r w:rsidR="00863CD1" w:rsidRPr="00863CD1">
        <w:rPr>
          <w:rFonts w:ascii="Verdana" w:hAnsi="Verdana"/>
        </w:rPr>
        <w:t>Acompanhamento e Controle - Obrigação de Fazer</w:t>
      </w:r>
      <w:r w:rsidR="00863CD1">
        <w:rPr>
          <w:rFonts w:ascii="Verdana" w:hAnsi="Verdana"/>
        </w:rPr>
        <w:t>.</w:t>
      </w:r>
    </w:p>
    <w:p w14:paraId="2EE3CE67" w14:textId="2E4D4CC2" w:rsidR="00103F23" w:rsidRPr="00C73194" w:rsidRDefault="00103F23" w:rsidP="00103F23">
      <w:pPr>
        <w:suppressAutoHyphens w:val="0"/>
        <w:spacing w:before="600" w:line="360" w:lineRule="auto"/>
        <w:rPr>
          <w:rFonts w:ascii="Verdana" w:hAnsi="Verdana"/>
        </w:rPr>
      </w:pPr>
      <w:r w:rsidRPr="00D51061">
        <w:rPr>
          <w:rFonts w:ascii="Verdana" w:hAnsi="Verdana"/>
          <w:b/>
          <w:bCs/>
        </w:rPr>
        <w:t>Descrição da Base de Dados:</w:t>
      </w:r>
      <w:r w:rsidRPr="00C73194">
        <w:rPr>
          <w:rFonts w:ascii="Verdana" w:hAnsi="Verdana"/>
        </w:rPr>
        <w:t xml:space="preserve"> </w:t>
      </w:r>
      <w:r w:rsidR="00863CD1" w:rsidRPr="00863CD1">
        <w:rPr>
          <w:rFonts w:ascii="Verdana" w:hAnsi="Verdana"/>
        </w:rPr>
        <w:t>Determinações feitas às prestadoras que substituem sanções e que estão definidas na Resolução Anatel Nº 746, de 22 de junho de 2021 que Aprova o Regulamento de Fiscalização Regulatória.</w:t>
      </w:r>
    </w:p>
    <w:p w14:paraId="747219C9" w14:textId="77777777" w:rsidR="00103F23" w:rsidRPr="00C73194" w:rsidRDefault="00103F23" w:rsidP="00103F23">
      <w:pPr>
        <w:suppressAutoHyphens w:val="0"/>
        <w:spacing w:before="600" w:line="360" w:lineRule="auto"/>
        <w:rPr>
          <w:rFonts w:ascii="Verdana" w:hAnsi="Verdana"/>
        </w:rPr>
      </w:pPr>
      <w:r w:rsidRPr="00D51061">
        <w:rPr>
          <w:rFonts w:ascii="Verdana" w:hAnsi="Verdana"/>
          <w:b/>
          <w:bCs/>
        </w:rPr>
        <w:t>Unidade Responsável:</w:t>
      </w:r>
      <w:r w:rsidRPr="00C73194">
        <w:rPr>
          <w:rFonts w:ascii="Verdana" w:hAnsi="Verdana"/>
        </w:rPr>
        <w:t xml:space="preserve"> </w:t>
      </w:r>
      <w:r w:rsidRPr="005F2D40">
        <w:rPr>
          <w:rFonts w:ascii="Verdana" w:hAnsi="Verdana"/>
        </w:rPr>
        <w:tab/>
      </w:r>
      <w:r w:rsidRPr="00606B39">
        <w:rPr>
          <w:rFonts w:ascii="Verdana" w:hAnsi="Verdana"/>
        </w:rPr>
        <w:t>COGE</w:t>
      </w:r>
    </w:p>
    <w:p w14:paraId="58542217" w14:textId="77777777" w:rsidR="00103F23" w:rsidRPr="00C73194" w:rsidRDefault="00103F23" w:rsidP="00103F23">
      <w:pPr>
        <w:suppressAutoHyphens w:val="0"/>
        <w:spacing w:before="600" w:line="360" w:lineRule="auto"/>
        <w:rPr>
          <w:rFonts w:ascii="Verdana" w:hAnsi="Verdana"/>
        </w:rPr>
      </w:pPr>
      <w:r w:rsidRPr="00D51061">
        <w:rPr>
          <w:rFonts w:ascii="Verdana" w:hAnsi="Verdana"/>
          <w:b/>
          <w:bCs/>
        </w:rPr>
        <w:t>Periodicidade de Atualização:</w:t>
      </w:r>
      <w:r>
        <w:rPr>
          <w:rFonts w:ascii="Verdana" w:hAnsi="Verdana"/>
          <w:b/>
          <w:bCs/>
        </w:rPr>
        <w:t xml:space="preserve"> </w:t>
      </w:r>
      <w:r w:rsidRPr="001669F3">
        <w:rPr>
          <w:rFonts w:ascii="Verdana" w:hAnsi="Verdana"/>
        </w:rPr>
        <w:t>Sob Demanda</w:t>
      </w:r>
      <w:r>
        <w:rPr>
          <w:rFonts w:ascii="Verdana" w:hAnsi="Verdana"/>
        </w:rPr>
        <w:t>.</w:t>
      </w:r>
    </w:p>
    <w:p w14:paraId="2EAC9FC1" w14:textId="77777777" w:rsidR="00103F23" w:rsidRPr="00C73194" w:rsidRDefault="00103F23" w:rsidP="00103F23">
      <w:pPr>
        <w:suppressAutoHyphens w:val="0"/>
        <w:spacing w:before="600" w:line="360" w:lineRule="auto"/>
        <w:rPr>
          <w:rFonts w:ascii="Verdana" w:hAnsi="Verdana"/>
        </w:rPr>
      </w:pPr>
      <w:r w:rsidRPr="00D51061">
        <w:rPr>
          <w:rFonts w:ascii="Verdana" w:hAnsi="Verdana"/>
          <w:b/>
          <w:bCs/>
        </w:rPr>
        <w:t>Política Pública Relacionada:</w:t>
      </w:r>
      <w:r>
        <w:rPr>
          <w:rFonts w:ascii="Verdana" w:hAnsi="Verdana"/>
          <w:b/>
          <w:bCs/>
        </w:rPr>
        <w:t xml:space="preserve"> </w:t>
      </w:r>
      <w:r w:rsidRPr="001669F3">
        <w:rPr>
          <w:rFonts w:ascii="Verdana" w:hAnsi="Verdana"/>
        </w:rPr>
        <w:t>Não se aplica</w:t>
      </w:r>
      <w:r>
        <w:rPr>
          <w:rFonts w:ascii="Verdana" w:hAnsi="Verdana"/>
        </w:rPr>
        <w:t>.</w:t>
      </w:r>
    </w:p>
    <w:p w14:paraId="2F7968F6" w14:textId="77777777" w:rsidR="00103F23" w:rsidRPr="00C73194" w:rsidRDefault="00103F23" w:rsidP="00103F23">
      <w:pPr>
        <w:suppressAutoHyphens w:val="0"/>
        <w:spacing w:before="600" w:line="360" w:lineRule="auto"/>
        <w:rPr>
          <w:rFonts w:ascii="Verdana" w:hAnsi="Verdana"/>
        </w:rPr>
      </w:pPr>
      <w:r w:rsidRPr="00D51061">
        <w:rPr>
          <w:rFonts w:ascii="Verdana" w:hAnsi="Verdana"/>
          <w:b/>
          <w:bCs/>
        </w:rPr>
        <w:t>Possui Conteúdo Sigiloso:</w:t>
      </w:r>
      <w:r w:rsidRPr="00C73194">
        <w:rPr>
          <w:rFonts w:ascii="Verdana" w:hAnsi="Verdana"/>
        </w:rPr>
        <w:t xml:space="preserve"> Não </w:t>
      </w:r>
    </w:p>
    <w:p w14:paraId="5FBC6188" w14:textId="77777777" w:rsidR="00103F23" w:rsidRPr="00C73194" w:rsidRDefault="00103F23" w:rsidP="00103F23">
      <w:pPr>
        <w:suppressAutoHyphens w:val="0"/>
        <w:spacing w:before="600" w:line="360" w:lineRule="auto"/>
        <w:rPr>
          <w:rFonts w:ascii="Verdana" w:hAnsi="Verdana"/>
        </w:rPr>
      </w:pPr>
      <w:r w:rsidRPr="00D51061">
        <w:rPr>
          <w:rFonts w:ascii="Verdana" w:hAnsi="Verdana"/>
          <w:b/>
          <w:bCs/>
        </w:rPr>
        <w:t>Disponível em dados.gov.br? :</w:t>
      </w:r>
      <w:r w:rsidRPr="00C73194">
        <w:rPr>
          <w:rFonts w:ascii="Verdana" w:hAnsi="Verdana"/>
        </w:rPr>
        <w:t xml:space="preserve"> Sim</w:t>
      </w:r>
    </w:p>
    <w:p w14:paraId="331C625A" w14:textId="4EEA6015" w:rsidR="00824489" w:rsidRPr="00C73194" w:rsidRDefault="009E42C6" w:rsidP="00824489">
      <w:pPr>
        <w:suppressAutoHyphens w:val="0"/>
        <w:spacing w:before="600" w:line="360" w:lineRule="auto"/>
        <w:rPr>
          <w:rFonts w:ascii="Verdana" w:hAnsi="Verdana"/>
        </w:rPr>
      </w:pPr>
      <w:r>
        <w:rPr>
          <w:rFonts w:ascii="Verdana" w:hAnsi="Verdana"/>
          <w:b/>
          <w:bCs/>
        </w:rPr>
        <w:t xml:space="preserve">Item: </w:t>
      </w:r>
      <w:r w:rsidR="00824489">
        <w:rPr>
          <w:rFonts w:ascii="Verdana" w:hAnsi="Verdana"/>
        </w:rPr>
        <w:t>16</w:t>
      </w:r>
    </w:p>
    <w:p w14:paraId="62F5E944" w14:textId="28E18801" w:rsidR="00824489" w:rsidRPr="00C73194" w:rsidRDefault="00824489" w:rsidP="00824489">
      <w:pPr>
        <w:suppressAutoHyphens w:val="0"/>
        <w:spacing w:before="600" w:line="360" w:lineRule="auto"/>
        <w:rPr>
          <w:rFonts w:ascii="Verdana" w:hAnsi="Verdana"/>
        </w:rPr>
      </w:pPr>
      <w:r w:rsidRPr="00D51061">
        <w:rPr>
          <w:rFonts w:ascii="Verdana" w:hAnsi="Verdana"/>
          <w:b/>
          <w:bCs/>
        </w:rPr>
        <w:t>Nome da Bases de Dados (PDAs):</w:t>
      </w:r>
      <w:r w:rsidRPr="00C73194">
        <w:rPr>
          <w:rFonts w:ascii="Verdana" w:hAnsi="Verdana"/>
        </w:rPr>
        <w:t xml:space="preserve"> </w:t>
      </w:r>
      <w:r w:rsidR="0053362B" w:rsidRPr="0053362B">
        <w:rPr>
          <w:rFonts w:ascii="Verdana" w:hAnsi="Verdana"/>
        </w:rPr>
        <w:t>Acompanhamento e Controle - Obrigações do Edital do 5G</w:t>
      </w:r>
      <w:r w:rsidR="0053362B">
        <w:rPr>
          <w:rFonts w:ascii="Verdana" w:hAnsi="Verdana"/>
        </w:rPr>
        <w:t>.</w:t>
      </w:r>
    </w:p>
    <w:p w14:paraId="0F02B5FD" w14:textId="434D069D" w:rsidR="00824489" w:rsidRPr="00C73194" w:rsidRDefault="00824489" w:rsidP="00824489">
      <w:pPr>
        <w:suppressAutoHyphens w:val="0"/>
        <w:spacing w:before="600" w:line="360" w:lineRule="auto"/>
        <w:rPr>
          <w:rFonts w:ascii="Verdana" w:hAnsi="Verdana"/>
        </w:rPr>
      </w:pPr>
      <w:r w:rsidRPr="00D51061">
        <w:rPr>
          <w:rFonts w:ascii="Verdana" w:hAnsi="Verdana"/>
          <w:b/>
          <w:bCs/>
        </w:rPr>
        <w:lastRenderedPageBreak/>
        <w:t>Descrição da Base de Dados:</w:t>
      </w:r>
      <w:r w:rsidRPr="00C73194">
        <w:rPr>
          <w:rFonts w:ascii="Verdana" w:hAnsi="Verdana"/>
        </w:rPr>
        <w:t xml:space="preserve"> </w:t>
      </w:r>
      <w:r w:rsidR="00655679" w:rsidRPr="00655679">
        <w:rPr>
          <w:rFonts w:ascii="Verdana" w:hAnsi="Verdana"/>
        </w:rPr>
        <w:t xml:space="preserve">Dados relativos às obrigações do Edital do 5G relacionadas a oferta do serviço em todos os distritos urbanos do país, bem como cobertura a todas as rodovias federais, e infraestrutura de transporte (backhaul) de fibra óptica a diversas localidades, sem esquecer dos compromissos de levar a tecnologia 5G a todos os </w:t>
      </w:r>
      <w:r w:rsidR="005D295D" w:rsidRPr="00655679">
        <w:rPr>
          <w:rFonts w:ascii="Verdana" w:hAnsi="Verdana"/>
        </w:rPr>
        <w:t>municípios.</w:t>
      </w:r>
    </w:p>
    <w:p w14:paraId="760C6E0B" w14:textId="51C6E03D" w:rsidR="00824489" w:rsidRPr="00C73194" w:rsidRDefault="00824489" w:rsidP="00824489">
      <w:pPr>
        <w:suppressAutoHyphens w:val="0"/>
        <w:spacing w:before="600" w:line="360" w:lineRule="auto"/>
        <w:rPr>
          <w:rFonts w:ascii="Verdana" w:hAnsi="Verdana"/>
        </w:rPr>
      </w:pPr>
      <w:r w:rsidRPr="00D51061">
        <w:rPr>
          <w:rFonts w:ascii="Verdana" w:hAnsi="Verdana"/>
          <w:b/>
          <w:bCs/>
        </w:rPr>
        <w:t>Unidade Responsável:</w:t>
      </w:r>
      <w:r w:rsidR="002B6DB0">
        <w:rPr>
          <w:rFonts w:ascii="Verdana" w:hAnsi="Verdana"/>
        </w:rPr>
        <w:t xml:space="preserve"> </w:t>
      </w:r>
      <w:r w:rsidRPr="00606B39">
        <w:rPr>
          <w:rFonts w:ascii="Verdana" w:hAnsi="Verdana"/>
        </w:rPr>
        <w:t>COGE</w:t>
      </w:r>
    </w:p>
    <w:p w14:paraId="55E6929B" w14:textId="77777777" w:rsidR="00824489" w:rsidRPr="00C73194" w:rsidRDefault="00824489" w:rsidP="00824489">
      <w:pPr>
        <w:suppressAutoHyphens w:val="0"/>
        <w:spacing w:before="600" w:line="360" w:lineRule="auto"/>
        <w:rPr>
          <w:rFonts w:ascii="Verdana" w:hAnsi="Verdana"/>
        </w:rPr>
      </w:pPr>
      <w:r w:rsidRPr="00D51061">
        <w:rPr>
          <w:rFonts w:ascii="Verdana" w:hAnsi="Verdana"/>
          <w:b/>
          <w:bCs/>
        </w:rPr>
        <w:t>Periodicidade de Atualização:</w:t>
      </w:r>
      <w:r>
        <w:rPr>
          <w:rFonts w:ascii="Verdana" w:hAnsi="Verdana"/>
          <w:b/>
          <w:bCs/>
        </w:rPr>
        <w:t xml:space="preserve"> </w:t>
      </w:r>
      <w:r w:rsidRPr="001669F3">
        <w:rPr>
          <w:rFonts w:ascii="Verdana" w:hAnsi="Verdana"/>
        </w:rPr>
        <w:t>Sob Demanda</w:t>
      </w:r>
      <w:r>
        <w:rPr>
          <w:rFonts w:ascii="Verdana" w:hAnsi="Verdana"/>
        </w:rPr>
        <w:t>.</w:t>
      </w:r>
    </w:p>
    <w:p w14:paraId="099332D5" w14:textId="77777777" w:rsidR="00824489" w:rsidRPr="00C73194" w:rsidRDefault="00824489" w:rsidP="00824489">
      <w:pPr>
        <w:suppressAutoHyphens w:val="0"/>
        <w:spacing w:before="600" w:line="360" w:lineRule="auto"/>
        <w:rPr>
          <w:rFonts w:ascii="Verdana" w:hAnsi="Verdana"/>
        </w:rPr>
      </w:pPr>
      <w:r w:rsidRPr="00D51061">
        <w:rPr>
          <w:rFonts w:ascii="Verdana" w:hAnsi="Verdana"/>
          <w:b/>
          <w:bCs/>
        </w:rPr>
        <w:t>Política Pública Relacionada:</w:t>
      </w:r>
      <w:r>
        <w:rPr>
          <w:rFonts w:ascii="Verdana" w:hAnsi="Verdana"/>
          <w:b/>
          <w:bCs/>
        </w:rPr>
        <w:t xml:space="preserve"> </w:t>
      </w:r>
      <w:r w:rsidRPr="001669F3">
        <w:rPr>
          <w:rFonts w:ascii="Verdana" w:hAnsi="Verdana"/>
        </w:rPr>
        <w:t>Não se aplica</w:t>
      </w:r>
      <w:r>
        <w:rPr>
          <w:rFonts w:ascii="Verdana" w:hAnsi="Verdana"/>
        </w:rPr>
        <w:t>.</w:t>
      </w:r>
    </w:p>
    <w:p w14:paraId="6F11C5C8" w14:textId="77777777" w:rsidR="00824489" w:rsidRPr="00C73194" w:rsidRDefault="00824489" w:rsidP="00824489">
      <w:pPr>
        <w:suppressAutoHyphens w:val="0"/>
        <w:spacing w:before="600" w:line="360" w:lineRule="auto"/>
        <w:rPr>
          <w:rFonts w:ascii="Verdana" w:hAnsi="Verdana"/>
        </w:rPr>
      </w:pPr>
      <w:r w:rsidRPr="00D51061">
        <w:rPr>
          <w:rFonts w:ascii="Verdana" w:hAnsi="Verdana"/>
          <w:b/>
          <w:bCs/>
        </w:rPr>
        <w:t>Possui Conteúdo Sigiloso:</w:t>
      </w:r>
      <w:r w:rsidRPr="00C73194">
        <w:rPr>
          <w:rFonts w:ascii="Verdana" w:hAnsi="Verdana"/>
        </w:rPr>
        <w:t xml:space="preserve"> Não </w:t>
      </w:r>
    </w:p>
    <w:p w14:paraId="17DD7089" w14:textId="77777777" w:rsidR="00824489" w:rsidRPr="00C73194" w:rsidRDefault="00824489" w:rsidP="00824489">
      <w:pPr>
        <w:suppressAutoHyphens w:val="0"/>
        <w:spacing w:before="600" w:line="360" w:lineRule="auto"/>
        <w:rPr>
          <w:rFonts w:ascii="Verdana" w:hAnsi="Verdana"/>
        </w:rPr>
      </w:pPr>
      <w:r w:rsidRPr="00D51061">
        <w:rPr>
          <w:rFonts w:ascii="Verdana" w:hAnsi="Verdana"/>
          <w:b/>
          <w:bCs/>
        </w:rPr>
        <w:t>Disponível em dados.gov.br? :</w:t>
      </w:r>
      <w:r w:rsidRPr="00C73194">
        <w:rPr>
          <w:rFonts w:ascii="Verdana" w:hAnsi="Verdana"/>
        </w:rPr>
        <w:t xml:space="preserve"> Sim</w:t>
      </w:r>
    </w:p>
    <w:p w14:paraId="23EA3484" w14:textId="70BEB878" w:rsidR="003B381D" w:rsidRPr="00C73194" w:rsidRDefault="009E42C6" w:rsidP="003B381D">
      <w:pPr>
        <w:suppressAutoHyphens w:val="0"/>
        <w:spacing w:before="600" w:line="360" w:lineRule="auto"/>
        <w:rPr>
          <w:rFonts w:ascii="Verdana" w:hAnsi="Verdana"/>
        </w:rPr>
      </w:pPr>
      <w:r>
        <w:rPr>
          <w:rFonts w:ascii="Verdana" w:hAnsi="Verdana"/>
          <w:b/>
          <w:bCs/>
        </w:rPr>
        <w:t xml:space="preserve">Item: </w:t>
      </w:r>
      <w:r w:rsidR="003B381D">
        <w:rPr>
          <w:rFonts w:ascii="Verdana" w:hAnsi="Verdana"/>
        </w:rPr>
        <w:t>17</w:t>
      </w:r>
    </w:p>
    <w:p w14:paraId="6AED75D5" w14:textId="50D54BEE" w:rsidR="003B381D" w:rsidRPr="00C73194" w:rsidRDefault="003B381D" w:rsidP="003B381D">
      <w:pPr>
        <w:suppressAutoHyphens w:val="0"/>
        <w:spacing w:before="600" w:line="360" w:lineRule="auto"/>
        <w:rPr>
          <w:rFonts w:ascii="Verdana" w:hAnsi="Verdana"/>
        </w:rPr>
      </w:pPr>
      <w:r w:rsidRPr="00D51061">
        <w:rPr>
          <w:rFonts w:ascii="Verdana" w:hAnsi="Verdana"/>
          <w:b/>
          <w:bCs/>
        </w:rPr>
        <w:t>Nome da Bases de Dados (PDAs):</w:t>
      </w:r>
      <w:r w:rsidRPr="00C73194">
        <w:rPr>
          <w:rFonts w:ascii="Verdana" w:hAnsi="Verdana"/>
        </w:rPr>
        <w:t xml:space="preserve"> </w:t>
      </w:r>
      <w:r w:rsidR="00926E54" w:rsidRPr="00926E54">
        <w:rPr>
          <w:rFonts w:ascii="Verdana" w:hAnsi="Verdana"/>
        </w:rPr>
        <w:t>Acompanhamento e Controle - Ônus Contratual</w:t>
      </w:r>
      <w:r w:rsidR="00926E54">
        <w:rPr>
          <w:rFonts w:ascii="Verdana" w:hAnsi="Verdana"/>
        </w:rPr>
        <w:t>.</w:t>
      </w:r>
    </w:p>
    <w:p w14:paraId="32CE49F7" w14:textId="4D1DADB9" w:rsidR="003B381D" w:rsidRPr="00C73194" w:rsidRDefault="003B381D" w:rsidP="003B381D">
      <w:pPr>
        <w:suppressAutoHyphens w:val="0"/>
        <w:spacing w:before="600" w:line="360" w:lineRule="auto"/>
        <w:rPr>
          <w:rFonts w:ascii="Verdana" w:hAnsi="Verdana"/>
        </w:rPr>
      </w:pPr>
      <w:r w:rsidRPr="00D51061">
        <w:rPr>
          <w:rFonts w:ascii="Verdana" w:hAnsi="Verdana"/>
          <w:b/>
          <w:bCs/>
        </w:rPr>
        <w:t>Descrição da Base de Dados:</w:t>
      </w:r>
      <w:r w:rsidRPr="00C73194">
        <w:rPr>
          <w:rFonts w:ascii="Verdana" w:hAnsi="Verdana"/>
        </w:rPr>
        <w:t xml:space="preserve"> </w:t>
      </w:r>
      <w:r w:rsidR="00926E54" w:rsidRPr="00926E54">
        <w:rPr>
          <w:rFonts w:ascii="Verdana" w:hAnsi="Verdana"/>
        </w:rPr>
        <w:t>Base de dados relativa às obrigações decorrentes dos Contratos de Concessão do Serviço Telefônico Fixo Comutado (STFC), bem como da prorrogação do direito de uso das Radiofrequências associadas ao Serviço Móvel Pessoal (SMP) e Serviço de Comunicação Multimídia (SCM). A base de cálculo é a receita líquida do período base, sobre a qual aplica-se uma alíquota de 2%.</w:t>
      </w:r>
    </w:p>
    <w:p w14:paraId="2EF85DA0" w14:textId="7C69F093" w:rsidR="003B381D" w:rsidRPr="00C73194" w:rsidRDefault="003B381D" w:rsidP="003B381D">
      <w:pPr>
        <w:suppressAutoHyphens w:val="0"/>
        <w:spacing w:before="600" w:line="360" w:lineRule="auto"/>
        <w:rPr>
          <w:rFonts w:ascii="Verdana" w:hAnsi="Verdana"/>
        </w:rPr>
      </w:pPr>
      <w:r w:rsidRPr="00D51061">
        <w:rPr>
          <w:rFonts w:ascii="Verdana" w:hAnsi="Verdana"/>
          <w:b/>
          <w:bCs/>
        </w:rPr>
        <w:t>Unidade Responsável:</w:t>
      </w:r>
      <w:r w:rsidR="002B6DB0">
        <w:rPr>
          <w:rFonts w:ascii="Verdana" w:hAnsi="Verdana"/>
        </w:rPr>
        <w:t xml:space="preserve"> </w:t>
      </w:r>
      <w:r w:rsidRPr="00606B39">
        <w:rPr>
          <w:rFonts w:ascii="Verdana" w:hAnsi="Verdana"/>
        </w:rPr>
        <w:t>COGE</w:t>
      </w:r>
    </w:p>
    <w:p w14:paraId="092C9540" w14:textId="585D75B4" w:rsidR="003B381D" w:rsidRPr="00C73194" w:rsidRDefault="003B381D" w:rsidP="003B381D">
      <w:pPr>
        <w:suppressAutoHyphens w:val="0"/>
        <w:spacing w:before="600" w:line="360" w:lineRule="auto"/>
        <w:rPr>
          <w:rFonts w:ascii="Verdana" w:hAnsi="Verdana"/>
        </w:rPr>
      </w:pPr>
      <w:r w:rsidRPr="00D51061">
        <w:rPr>
          <w:rFonts w:ascii="Verdana" w:hAnsi="Verdana"/>
          <w:b/>
          <w:bCs/>
        </w:rPr>
        <w:lastRenderedPageBreak/>
        <w:t>Periodicidade de Atualização:</w:t>
      </w:r>
      <w:r>
        <w:rPr>
          <w:rFonts w:ascii="Verdana" w:hAnsi="Verdana"/>
          <w:b/>
          <w:bCs/>
        </w:rPr>
        <w:t xml:space="preserve"> </w:t>
      </w:r>
      <w:r w:rsidR="00F9371B" w:rsidRPr="00926E54">
        <w:rPr>
          <w:rFonts w:ascii="Verdana" w:hAnsi="Verdana"/>
        </w:rPr>
        <w:t>Anual</w:t>
      </w:r>
      <w:r w:rsidR="00F9371B">
        <w:rPr>
          <w:rFonts w:ascii="Verdana" w:hAnsi="Verdana"/>
        </w:rPr>
        <w:t>.</w:t>
      </w:r>
    </w:p>
    <w:p w14:paraId="0E666EBA" w14:textId="77777777" w:rsidR="003B381D" w:rsidRPr="00C73194" w:rsidRDefault="003B381D" w:rsidP="003B381D">
      <w:pPr>
        <w:suppressAutoHyphens w:val="0"/>
        <w:spacing w:before="600" w:line="360" w:lineRule="auto"/>
        <w:rPr>
          <w:rFonts w:ascii="Verdana" w:hAnsi="Verdana"/>
        </w:rPr>
      </w:pPr>
      <w:r w:rsidRPr="00D51061">
        <w:rPr>
          <w:rFonts w:ascii="Verdana" w:hAnsi="Verdana"/>
          <w:b/>
          <w:bCs/>
        </w:rPr>
        <w:t>Política Pública Relacionada:</w:t>
      </w:r>
      <w:r>
        <w:rPr>
          <w:rFonts w:ascii="Verdana" w:hAnsi="Verdana"/>
          <w:b/>
          <w:bCs/>
        </w:rPr>
        <w:t xml:space="preserve"> </w:t>
      </w:r>
      <w:r w:rsidRPr="001669F3">
        <w:rPr>
          <w:rFonts w:ascii="Verdana" w:hAnsi="Verdana"/>
        </w:rPr>
        <w:t>Não se aplica</w:t>
      </w:r>
      <w:r>
        <w:rPr>
          <w:rFonts w:ascii="Verdana" w:hAnsi="Verdana"/>
        </w:rPr>
        <w:t>.</w:t>
      </w:r>
    </w:p>
    <w:p w14:paraId="0AB28B13" w14:textId="77777777" w:rsidR="003B381D" w:rsidRPr="00C73194" w:rsidRDefault="003B381D" w:rsidP="003B381D">
      <w:pPr>
        <w:suppressAutoHyphens w:val="0"/>
        <w:spacing w:before="600" w:line="360" w:lineRule="auto"/>
        <w:rPr>
          <w:rFonts w:ascii="Verdana" w:hAnsi="Verdana"/>
        </w:rPr>
      </w:pPr>
      <w:r w:rsidRPr="00D51061">
        <w:rPr>
          <w:rFonts w:ascii="Verdana" w:hAnsi="Verdana"/>
          <w:b/>
          <w:bCs/>
        </w:rPr>
        <w:t>Possui Conteúdo Sigiloso:</w:t>
      </w:r>
      <w:r w:rsidRPr="00C73194">
        <w:rPr>
          <w:rFonts w:ascii="Verdana" w:hAnsi="Verdana"/>
        </w:rPr>
        <w:t xml:space="preserve"> Não </w:t>
      </w:r>
    </w:p>
    <w:p w14:paraId="7E8DFF89" w14:textId="77777777" w:rsidR="003B381D" w:rsidRPr="00C73194" w:rsidRDefault="003B381D" w:rsidP="003B381D">
      <w:pPr>
        <w:suppressAutoHyphens w:val="0"/>
        <w:spacing w:before="600" w:line="360" w:lineRule="auto"/>
        <w:rPr>
          <w:rFonts w:ascii="Verdana" w:hAnsi="Verdana"/>
        </w:rPr>
      </w:pPr>
      <w:r w:rsidRPr="00D51061">
        <w:rPr>
          <w:rFonts w:ascii="Verdana" w:hAnsi="Verdana"/>
          <w:b/>
          <w:bCs/>
        </w:rPr>
        <w:t>Disponível em dados.gov.br? :</w:t>
      </w:r>
      <w:r w:rsidRPr="00C73194">
        <w:rPr>
          <w:rFonts w:ascii="Verdana" w:hAnsi="Verdana"/>
        </w:rPr>
        <w:t xml:space="preserve"> Sim</w:t>
      </w:r>
    </w:p>
    <w:p w14:paraId="6A83BE41" w14:textId="25CCFE54" w:rsidR="00F9371B" w:rsidRDefault="009E42C6" w:rsidP="00F9371B">
      <w:pPr>
        <w:suppressAutoHyphens w:val="0"/>
        <w:spacing w:before="600" w:line="360" w:lineRule="auto"/>
        <w:rPr>
          <w:rFonts w:ascii="Verdana" w:hAnsi="Verdana"/>
        </w:rPr>
      </w:pPr>
      <w:r>
        <w:rPr>
          <w:rFonts w:ascii="Verdana" w:hAnsi="Verdana"/>
          <w:b/>
          <w:bCs/>
        </w:rPr>
        <w:t xml:space="preserve">Item: </w:t>
      </w:r>
      <w:r w:rsidR="00F9371B">
        <w:rPr>
          <w:rFonts w:ascii="Verdana" w:hAnsi="Verdana"/>
        </w:rPr>
        <w:t>1</w:t>
      </w:r>
      <w:r w:rsidR="00BE6AD9">
        <w:rPr>
          <w:rFonts w:ascii="Verdana" w:hAnsi="Verdana"/>
        </w:rPr>
        <w:t>8</w:t>
      </w:r>
    </w:p>
    <w:p w14:paraId="5B26C10B" w14:textId="225C21E8" w:rsidR="00F9371B" w:rsidRDefault="00F9371B" w:rsidP="00F9371B">
      <w:pPr>
        <w:suppressAutoHyphens w:val="0"/>
        <w:spacing w:before="600" w:line="360" w:lineRule="auto"/>
        <w:rPr>
          <w:rFonts w:ascii="Verdana" w:hAnsi="Verdana"/>
        </w:rPr>
      </w:pPr>
      <w:r>
        <w:rPr>
          <w:rFonts w:ascii="Verdana" w:hAnsi="Verdana"/>
          <w:b/>
          <w:bCs/>
        </w:rPr>
        <w:t>Nome da Bases de Dados (PDAs):</w:t>
      </w:r>
      <w:r>
        <w:rPr>
          <w:rFonts w:ascii="Verdana" w:hAnsi="Verdana"/>
        </w:rPr>
        <w:t xml:space="preserve"> </w:t>
      </w:r>
      <w:r w:rsidR="00D1474A" w:rsidRPr="00D1474A">
        <w:rPr>
          <w:rFonts w:ascii="Verdana" w:hAnsi="Verdana"/>
        </w:rPr>
        <w:t>Acompanhamento e Controle - Termo de Ajustamento de Conduta</w:t>
      </w:r>
      <w:r>
        <w:rPr>
          <w:rFonts w:ascii="Verdana" w:hAnsi="Verdana"/>
        </w:rPr>
        <w:t>.</w:t>
      </w:r>
    </w:p>
    <w:p w14:paraId="78C89F61" w14:textId="798B8EC7" w:rsidR="00F9371B" w:rsidRDefault="00F9371B" w:rsidP="00F9371B">
      <w:pPr>
        <w:suppressAutoHyphens w:val="0"/>
        <w:spacing w:before="600" w:line="360" w:lineRule="auto"/>
        <w:rPr>
          <w:rFonts w:ascii="Verdana" w:hAnsi="Verdana"/>
        </w:rPr>
      </w:pPr>
      <w:r>
        <w:rPr>
          <w:rFonts w:ascii="Verdana" w:hAnsi="Verdana"/>
          <w:b/>
          <w:bCs/>
        </w:rPr>
        <w:t>Descrição da Base de Dados:</w:t>
      </w:r>
      <w:r>
        <w:rPr>
          <w:rFonts w:ascii="Verdana" w:hAnsi="Verdana"/>
        </w:rPr>
        <w:t xml:space="preserve"> </w:t>
      </w:r>
      <w:r w:rsidR="00D1474A" w:rsidRPr="00D1474A">
        <w:rPr>
          <w:rFonts w:ascii="Verdana" w:hAnsi="Verdana"/>
        </w:rPr>
        <w:t>Termo de Compromisso de Ajustamento de Conduta (TAC), com eficácia de título executivo extrajudicial, com vistas a adequar a conduta da prestadora de serviços de telecomunicações às disposições legais, regulamentares ou contratuais, mediante o estabelecimento de compromissos. Converte sanções aplicadas em compromissos. O objeto do TAC é o ajustamento das condutas relativas aos macrotemas “Qualidade”, “Ampliação do Acesso”, “Direitos e Garantias dos Usuários” e “Fiscalização”.</w:t>
      </w:r>
    </w:p>
    <w:p w14:paraId="43974B04" w14:textId="4A4C52EA" w:rsidR="00F9371B" w:rsidRDefault="00F9371B" w:rsidP="00F9371B">
      <w:pPr>
        <w:suppressAutoHyphens w:val="0"/>
        <w:spacing w:before="600" w:line="360" w:lineRule="auto"/>
        <w:rPr>
          <w:rFonts w:ascii="Verdana" w:hAnsi="Verdana"/>
        </w:rPr>
      </w:pPr>
      <w:r>
        <w:rPr>
          <w:rFonts w:ascii="Verdana" w:hAnsi="Verdana"/>
          <w:b/>
          <w:bCs/>
        </w:rPr>
        <w:t>Unidade Responsável:</w:t>
      </w:r>
      <w:r w:rsidR="002B6DB0">
        <w:rPr>
          <w:rFonts w:ascii="Verdana" w:hAnsi="Verdana"/>
        </w:rPr>
        <w:t xml:space="preserve"> </w:t>
      </w:r>
      <w:r>
        <w:rPr>
          <w:rFonts w:ascii="Verdana" w:hAnsi="Verdana"/>
        </w:rPr>
        <w:t>COGE</w:t>
      </w:r>
    </w:p>
    <w:p w14:paraId="1E25BF2F" w14:textId="77777777" w:rsidR="00F9371B" w:rsidRDefault="00F9371B" w:rsidP="00F9371B">
      <w:pPr>
        <w:suppressAutoHyphens w:val="0"/>
        <w:spacing w:before="600" w:line="360" w:lineRule="auto"/>
        <w:rPr>
          <w:rFonts w:ascii="Verdana" w:hAnsi="Verdana"/>
        </w:rPr>
      </w:pPr>
      <w:r>
        <w:rPr>
          <w:rFonts w:ascii="Verdana" w:hAnsi="Verdana"/>
          <w:b/>
          <w:bCs/>
        </w:rPr>
        <w:t xml:space="preserve">Periodicidade de Atualização: </w:t>
      </w:r>
      <w:r>
        <w:rPr>
          <w:rFonts w:ascii="Verdana" w:hAnsi="Verdana"/>
        </w:rPr>
        <w:t>Sob Demanda.</w:t>
      </w:r>
    </w:p>
    <w:p w14:paraId="292422AD" w14:textId="77777777" w:rsidR="00F9371B" w:rsidRDefault="00F9371B" w:rsidP="00F9371B">
      <w:pPr>
        <w:suppressAutoHyphens w:val="0"/>
        <w:spacing w:before="600" w:line="360" w:lineRule="auto"/>
        <w:rPr>
          <w:rFonts w:ascii="Verdana" w:hAnsi="Verdana"/>
        </w:rPr>
      </w:pPr>
      <w:r>
        <w:rPr>
          <w:rFonts w:ascii="Verdana" w:hAnsi="Verdana"/>
          <w:b/>
          <w:bCs/>
        </w:rPr>
        <w:t xml:space="preserve">Política Pública Relacionada: </w:t>
      </w:r>
      <w:r>
        <w:rPr>
          <w:rFonts w:ascii="Verdana" w:hAnsi="Verdana"/>
        </w:rPr>
        <w:t>Não se aplica.</w:t>
      </w:r>
    </w:p>
    <w:p w14:paraId="6A530DF4" w14:textId="77777777" w:rsidR="00F9371B" w:rsidRDefault="00F9371B" w:rsidP="00F9371B">
      <w:pPr>
        <w:suppressAutoHyphens w:val="0"/>
        <w:spacing w:before="600" w:line="360" w:lineRule="auto"/>
        <w:rPr>
          <w:rFonts w:ascii="Verdana" w:hAnsi="Verdana"/>
        </w:rPr>
      </w:pPr>
      <w:r>
        <w:rPr>
          <w:rFonts w:ascii="Verdana" w:hAnsi="Verdana"/>
          <w:b/>
          <w:bCs/>
        </w:rPr>
        <w:t>Possui Conteúdo Sigiloso:</w:t>
      </w:r>
      <w:r>
        <w:rPr>
          <w:rFonts w:ascii="Verdana" w:hAnsi="Verdana"/>
        </w:rPr>
        <w:t xml:space="preserve"> Não </w:t>
      </w:r>
    </w:p>
    <w:p w14:paraId="0F4B31F2" w14:textId="77777777" w:rsidR="00F9371B" w:rsidRDefault="00F9371B" w:rsidP="00F9371B">
      <w:pPr>
        <w:suppressAutoHyphens w:val="0"/>
        <w:spacing w:before="600" w:line="360" w:lineRule="auto"/>
        <w:rPr>
          <w:rFonts w:ascii="Verdana" w:hAnsi="Verdana"/>
        </w:rPr>
      </w:pPr>
      <w:r>
        <w:rPr>
          <w:rFonts w:ascii="Verdana" w:hAnsi="Verdana"/>
          <w:b/>
          <w:bCs/>
        </w:rPr>
        <w:lastRenderedPageBreak/>
        <w:t>Disponível em dados.gov.br? :</w:t>
      </w:r>
      <w:r>
        <w:rPr>
          <w:rFonts w:ascii="Verdana" w:hAnsi="Verdana"/>
        </w:rPr>
        <w:t xml:space="preserve"> Sim</w:t>
      </w:r>
    </w:p>
    <w:p w14:paraId="68A1C5B8" w14:textId="410177C6" w:rsidR="00012D4C" w:rsidRDefault="009E42C6" w:rsidP="00012D4C">
      <w:pPr>
        <w:suppressAutoHyphens w:val="0"/>
        <w:spacing w:before="600" w:line="360" w:lineRule="auto"/>
        <w:rPr>
          <w:rFonts w:ascii="Verdana" w:hAnsi="Verdana"/>
        </w:rPr>
      </w:pPr>
      <w:r>
        <w:rPr>
          <w:rFonts w:ascii="Verdana" w:hAnsi="Verdana"/>
          <w:b/>
          <w:bCs/>
        </w:rPr>
        <w:t xml:space="preserve">Item: </w:t>
      </w:r>
      <w:r w:rsidR="00012D4C">
        <w:rPr>
          <w:rFonts w:ascii="Verdana" w:hAnsi="Verdana"/>
        </w:rPr>
        <w:t>19</w:t>
      </w:r>
    </w:p>
    <w:p w14:paraId="212B0E65" w14:textId="54D4FEC6" w:rsidR="00012D4C" w:rsidRDefault="00012D4C" w:rsidP="00012D4C">
      <w:pPr>
        <w:suppressAutoHyphens w:val="0"/>
        <w:spacing w:before="600" w:line="360" w:lineRule="auto"/>
        <w:rPr>
          <w:rFonts w:ascii="Verdana" w:hAnsi="Verdana"/>
        </w:rPr>
      </w:pPr>
      <w:r>
        <w:rPr>
          <w:rFonts w:ascii="Verdana" w:hAnsi="Verdana"/>
          <w:b/>
          <w:bCs/>
        </w:rPr>
        <w:t>Nome da Bases de Dados (PDAs):</w:t>
      </w:r>
      <w:r>
        <w:rPr>
          <w:rFonts w:ascii="Verdana" w:hAnsi="Verdana"/>
        </w:rPr>
        <w:t xml:space="preserve"> </w:t>
      </w:r>
      <w:r w:rsidR="00903145" w:rsidRPr="00903145">
        <w:rPr>
          <w:rFonts w:ascii="Verdana" w:hAnsi="Verdana"/>
        </w:rPr>
        <w:t>Anatel Comparador</w:t>
      </w:r>
      <w:r w:rsidR="00903145" w:rsidRPr="00903145">
        <w:rPr>
          <w:rFonts w:ascii="Verdana" w:hAnsi="Verdana"/>
        </w:rPr>
        <w:tab/>
      </w:r>
      <w:r>
        <w:rPr>
          <w:rFonts w:ascii="Verdana" w:hAnsi="Verdana"/>
        </w:rPr>
        <w:t>.</w:t>
      </w:r>
    </w:p>
    <w:p w14:paraId="0BD3F769" w14:textId="69B90461" w:rsidR="00012D4C" w:rsidRDefault="00012D4C" w:rsidP="00012D4C">
      <w:pPr>
        <w:suppressAutoHyphens w:val="0"/>
        <w:spacing w:before="600" w:line="360" w:lineRule="auto"/>
        <w:rPr>
          <w:rFonts w:ascii="Verdana" w:hAnsi="Verdana"/>
        </w:rPr>
      </w:pPr>
      <w:r>
        <w:rPr>
          <w:rFonts w:ascii="Verdana" w:hAnsi="Verdana"/>
          <w:b/>
          <w:bCs/>
        </w:rPr>
        <w:t>Descrição da Base de Dados:</w:t>
      </w:r>
      <w:r>
        <w:rPr>
          <w:rFonts w:ascii="Verdana" w:hAnsi="Verdana"/>
        </w:rPr>
        <w:t xml:space="preserve"> </w:t>
      </w:r>
      <w:r w:rsidR="00903145" w:rsidRPr="00903145">
        <w:rPr>
          <w:rFonts w:ascii="Verdana" w:hAnsi="Verdana"/>
        </w:rPr>
        <w:t>Base de dados de ofertas de serviços de telecomunicações.</w:t>
      </w:r>
    </w:p>
    <w:p w14:paraId="5DC72BE4" w14:textId="1173244B" w:rsidR="00012D4C" w:rsidRDefault="00012D4C" w:rsidP="00012D4C">
      <w:pPr>
        <w:suppressAutoHyphens w:val="0"/>
        <w:spacing w:before="600" w:line="360" w:lineRule="auto"/>
        <w:rPr>
          <w:rFonts w:ascii="Verdana" w:hAnsi="Verdana"/>
        </w:rPr>
      </w:pPr>
      <w:r>
        <w:rPr>
          <w:rFonts w:ascii="Verdana" w:hAnsi="Verdana"/>
          <w:b/>
          <w:bCs/>
        </w:rPr>
        <w:t>Unidade Responsável:</w:t>
      </w:r>
      <w:r w:rsidR="002B6DB0">
        <w:rPr>
          <w:rFonts w:ascii="Verdana" w:hAnsi="Verdana"/>
        </w:rPr>
        <w:t xml:space="preserve"> </w:t>
      </w:r>
      <w:r w:rsidR="00903145" w:rsidRPr="00903145">
        <w:rPr>
          <w:rFonts w:ascii="Verdana" w:hAnsi="Verdana"/>
        </w:rPr>
        <w:t>CPAE</w:t>
      </w:r>
    </w:p>
    <w:p w14:paraId="3CEBC53C" w14:textId="169BC762" w:rsidR="00012D4C" w:rsidRDefault="00012D4C" w:rsidP="00012D4C">
      <w:pPr>
        <w:suppressAutoHyphens w:val="0"/>
        <w:spacing w:before="600" w:line="360" w:lineRule="auto"/>
        <w:rPr>
          <w:rFonts w:ascii="Verdana" w:hAnsi="Verdana"/>
        </w:rPr>
      </w:pPr>
      <w:r>
        <w:rPr>
          <w:rFonts w:ascii="Verdana" w:hAnsi="Verdana"/>
          <w:b/>
          <w:bCs/>
        </w:rPr>
        <w:t xml:space="preserve">Periodicidade de Atualização: </w:t>
      </w:r>
      <w:r w:rsidR="00903145" w:rsidRPr="00903145">
        <w:rPr>
          <w:rFonts w:ascii="Verdana" w:hAnsi="Verdana"/>
        </w:rPr>
        <w:t>Diária</w:t>
      </w:r>
      <w:r>
        <w:rPr>
          <w:rFonts w:ascii="Verdana" w:hAnsi="Verdana"/>
        </w:rPr>
        <w:t>.</w:t>
      </w:r>
    </w:p>
    <w:p w14:paraId="3BFA6EDB" w14:textId="77777777" w:rsidR="00012D4C" w:rsidRDefault="00012D4C" w:rsidP="00012D4C">
      <w:pPr>
        <w:suppressAutoHyphens w:val="0"/>
        <w:spacing w:before="600" w:line="360" w:lineRule="auto"/>
        <w:rPr>
          <w:rFonts w:ascii="Verdana" w:hAnsi="Verdana"/>
        </w:rPr>
      </w:pPr>
      <w:r>
        <w:rPr>
          <w:rFonts w:ascii="Verdana" w:hAnsi="Verdana"/>
          <w:b/>
          <w:bCs/>
        </w:rPr>
        <w:t xml:space="preserve">Política Pública Relacionada: </w:t>
      </w:r>
      <w:r>
        <w:rPr>
          <w:rFonts w:ascii="Verdana" w:hAnsi="Verdana"/>
        </w:rPr>
        <w:t>Não se aplica.</w:t>
      </w:r>
    </w:p>
    <w:p w14:paraId="117B9C28" w14:textId="77777777" w:rsidR="00012D4C" w:rsidRDefault="00012D4C" w:rsidP="00012D4C">
      <w:pPr>
        <w:suppressAutoHyphens w:val="0"/>
        <w:spacing w:before="600" w:line="360" w:lineRule="auto"/>
        <w:rPr>
          <w:rFonts w:ascii="Verdana" w:hAnsi="Verdana"/>
        </w:rPr>
      </w:pPr>
      <w:r>
        <w:rPr>
          <w:rFonts w:ascii="Verdana" w:hAnsi="Verdana"/>
          <w:b/>
          <w:bCs/>
        </w:rPr>
        <w:t>Possui Conteúdo Sigiloso:</w:t>
      </w:r>
      <w:r>
        <w:rPr>
          <w:rFonts w:ascii="Verdana" w:hAnsi="Verdana"/>
        </w:rPr>
        <w:t xml:space="preserve"> Não </w:t>
      </w:r>
    </w:p>
    <w:p w14:paraId="4E2260C7" w14:textId="77777777" w:rsidR="00012D4C" w:rsidRDefault="00012D4C" w:rsidP="00012D4C">
      <w:pPr>
        <w:suppressAutoHyphens w:val="0"/>
        <w:spacing w:before="600" w:line="360" w:lineRule="auto"/>
        <w:rPr>
          <w:rFonts w:ascii="Verdana" w:hAnsi="Verdana"/>
        </w:rPr>
      </w:pPr>
      <w:r>
        <w:rPr>
          <w:rFonts w:ascii="Verdana" w:hAnsi="Verdana"/>
          <w:b/>
          <w:bCs/>
        </w:rPr>
        <w:t>Disponível em dados.gov.br? :</w:t>
      </w:r>
      <w:r>
        <w:rPr>
          <w:rFonts w:ascii="Verdana" w:hAnsi="Verdana"/>
        </w:rPr>
        <w:t xml:space="preserve"> Sim</w:t>
      </w:r>
    </w:p>
    <w:p w14:paraId="48C51D71" w14:textId="3261AB79" w:rsidR="00F96573" w:rsidRDefault="009E42C6" w:rsidP="00F96573">
      <w:pPr>
        <w:suppressAutoHyphens w:val="0"/>
        <w:spacing w:before="600" w:line="360" w:lineRule="auto"/>
        <w:rPr>
          <w:rFonts w:ascii="Verdana" w:hAnsi="Verdana"/>
        </w:rPr>
      </w:pPr>
      <w:r>
        <w:rPr>
          <w:rFonts w:ascii="Verdana" w:hAnsi="Verdana"/>
          <w:b/>
          <w:bCs/>
        </w:rPr>
        <w:t xml:space="preserve">Item: </w:t>
      </w:r>
      <w:r w:rsidR="00F96573">
        <w:rPr>
          <w:rFonts w:ascii="Verdana" w:hAnsi="Verdana"/>
        </w:rPr>
        <w:t>20</w:t>
      </w:r>
    </w:p>
    <w:p w14:paraId="4D075E07" w14:textId="599B3AC1" w:rsidR="00F96573" w:rsidRDefault="00F96573" w:rsidP="00F96573">
      <w:pPr>
        <w:suppressAutoHyphens w:val="0"/>
        <w:spacing w:before="600" w:line="360" w:lineRule="auto"/>
        <w:rPr>
          <w:rFonts w:ascii="Verdana" w:hAnsi="Verdana"/>
        </w:rPr>
      </w:pPr>
      <w:r>
        <w:rPr>
          <w:rFonts w:ascii="Verdana" w:hAnsi="Verdana"/>
          <w:b/>
          <w:bCs/>
        </w:rPr>
        <w:t>Nome da Bases de Dados (PDAs):</w:t>
      </w:r>
      <w:r>
        <w:rPr>
          <w:rFonts w:ascii="Verdana" w:hAnsi="Verdana"/>
        </w:rPr>
        <w:t xml:space="preserve"> </w:t>
      </w:r>
      <w:r w:rsidR="0075317C" w:rsidRPr="0075317C">
        <w:rPr>
          <w:rFonts w:ascii="Verdana" w:hAnsi="Verdana"/>
        </w:rPr>
        <w:t>Arrecadação - Aplicação do Fundo de Fiscalização das Telecomunicações - Fistel</w:t>
      </w:r>
    </w:p>
    <w:p w14:paraId="2EAF148D" w14:textId="6D86656D" w:rsidR="00F96573" w:rsidRDefault="00F96573" w:rsidP="00F96573">
      <w:pPr>
        <w:suppressAutoHyphens w:val="0"/>
        <w:spacing w:before="600" w:line="360" w:lineRule="auto"/>
        <w:rPr>
          <w:rFonts w:ascii="Verdana" w:hAnsi="Verdana"/>
        </w:rPr>
      </w:pPr>
      <w:r>
        <w:rPr>
          <w:rFonts w:ascii="Verdana" w:hAnsi="Verdana"/>
          <w:b/>
          <w:bCs/>
        </w:rPr>
        <w:t>Descrição da Base de Dados:</w:t>
      </w:r>
      <w:r>
        <w:rPr>
          <w:rFonts w:ascii="Verdana" w:hAnsi="Verdana"/>
        </w:rPr>
        <w:t xml:space="preserve"> </w:t>
      </w:r>
      <w:r w:rsidR="0026533C" w:rsidRPr="0026533C">
        <w:rPr>
          <w:rFonts w:ascii="Verdana" w:hAnsi="Verdana"/>
        </w:rPr>
        <w:t>Valores aplicados pelo Governo Federal relativos aos recursos arrecadados pelo Fundo de Fiscalização das Telecomunicações (Fistel), criado pela Lei nº 5.070/1966 alterada pela Lei 9.472/1997 como fundo contábil. Os recursos do Fistel cobrem as despesas da Agência Nacional de Tele</w:t>
      </w:r>
      <w:r w:rsidR="0026533C" w:rsidRPr="0026533C">
        <w:rPr>
          <w:rFonts w:ascii="Verdana" w:hAnsi="Verdana"/>
        </w:rPr>
        <w:lastRenderedPageBreak/>
        <w:t>comunicações (Anatel) na execução da fiscalização de serviços de telecomunicações. Esses recursos também são transferidos ao Fundo de Universalização dos Serviços de Telecomunicações (Fust) para aplicação nas finalidades previstas na Lei nº 9.998/2000, alterada pela Lei nº 14.109/2020, e ao Tesouro Nacional para promover outras ações governamentais.</w:t>
      </w:r>
    </w:p>
    <w:p w14:paraId="0DB42F2E" w14:textId="085A5022" w:rsidR="00F96573" w:rsidRDefault="00F96573" w:rsidP="00F96573">
      <w:pPr>
        <w:suppressAutoHyphens w:val="0"/>
        <w:spacing w:before="600" w:line="360" w:lineRule="auto"/>
        <w:rPr>
          <w:rFonts w:ascii="Verdana" w:hAnsi="Verdana"/>
        </w:rPr>
      </w:pPr>
      <w:r>
        <w:rPr>
          <w:rFonts w:ascii="Verdana" w:hAnsi="Verdana"/>
          <w:b/>
          <w:bCs/>
        </w:rPr>
        <w:t>Unidade Responsável:</w:t>
      </w:r>
      <w:r w:rsidR="002B6DB0">
        <w:rPr>
          <w:rFonts w:ascii="Verdana" w:hAnsi="Verdana"/>
        </w:rPr>
        <w:t xml:space="preserve"> </w:t>
      </w:r>
      <w:r w:rsidR="00073312" w:rsidRPr="0026533C">
        <w:rPr>
          <w:rFonts w:ascii="Verdana" w:hAnsi="Verdana"/>
        </w:rPr>
        <w:t>AFFO</w:t>
      </w:r>
      <w:r w:rsidR="002E2292">
        <w:rPr>
          <w:rFonts w:ascii="Verdana" w:hAnsi="Verdana"/>
        </w:rPr>
        <w:t>.</w:t>
      </w:r>
    </w:p>
    <w:p w14:paraId="5482B5E7" w14:textId="7561D53D" w:rsidR="00F96573" w:rsidRDefault="00F96573" w:rsidP="00F96573">
      <w:pPr>
        <w:suppressAutoHyphens w:val="0"/>
        <w:spacing w:before="600" w:line="360" w:lineRule="auto"/>
        <w:rPr>
          <w:rFonts w:ascii="Verdana" w:hAnsi="Verdana"/>
        </w:rPr>
      </w:pPr>
      <w:r>
        <w:rPr>
          <w:rFonts w:ascii="Verdana" w:hAnsi="Verdana"/>
          <w:b/>
          <w:bCs/>
        </w:rPr>
        <w:t xml:space="preserve">Periodicidade de Atualização: </w:t>
      </w:r>
      <w:r w:rsidR="002E2292" w:rsidRPr="0026533C">
        <w:rPr>
          <w:rFonts w:ascii="Verdana" w:hAnsi="Verdana"/>
        </w:rPr>
        <w:t>Diária</w:t>
      </w:r>
      <w:r>
        <w:rPr>
          <w:rFonts w:ascii="Verdana" w:hAnsi="Verdana"/>
        </w:rPr>
        <w:t>.</w:t>
      </w:r>
    </w:p>
    <w:p w14:paraId="35892F9E" w14:textId="77777777" w:rsidR="00F96573" w:rsidRDefault="00F96573" w:rsidP="00F96573">
      <w:pPr>
        <w:suppressAutoHyphens w:val="0"/>
        <w:spacing w:before="600" w:line="360" w:lineRule="auto"/>
        <w:rPr>
          <w:rFonts w:ascii="Verdana" w:hAnsi="Verdana"/>
        </w:rPr>
      </w:pPr>
      <w:r>
        <w:rPr>
          <w:rFonts w:ascii="Verdana" w:hAnsi="Verdana"/>
          <w:b/>
          <w:bCs/>
        </w:rPr>
        <w:t xml:space="preserve">Política Pública Relacionada: </w:t>
      </w:r>
      <w:r>
        <w:rPr>
          <w:rFonts w:ascii="Verdana" w:hAnsi="Verdana"/>
        </w:rPr>
        <w:t>Não se aplica.</w:t>
      </w:r>
    </w:p>
    <w:p w14:paraId="6AF48BED" w14:textId="77777777" w:rsidR="00F96573" w:rsidRDefault="00F96573" w:rsidP="00F96573">
      <w:pPr>
        <w:suppressAutoHyphens w:val="0"/>
        <w:spacing w:before="600" w:line="360" w:lineRule="auto"/>
        <w:rPr>
          <w:rFonts w:ascii="Verdana" w:hAnsi="Verdana"/>
        </w:rPr>
      </w:pPr>
      <w:r>
        <w:rPr>
          <w:rFonts w:ascii="Verdana" w:hAnsi="Verdana"/>
          <w:b/>
          <w:bCs/>
        </w:rPr>
        <w:t>Possui Conteúdo Sigiloso:</w:t>
      </w:r>
      <w:r>
        <w:rPr>
          <w:rFonts w:ascii="Verdana" w:hAnsi="Verdana"/>
        </w:rPr>
        <w:t xml:space="preserve"> Não </w:t>
      </w:r>
    </w:p>
    <w:p w14:paraId="42A8E089" w14:textId="77777777" w:rsidR="00F96573" w:rsidRDefault="00F96573" w:rsidP="00F96573">
      <w:pPr>
        <w:suppressAutoHyphens w:val="0"/>
        <w:spacing w:before="600" w:line="360" w:lineRule="auto"/>
        <w:rPr>
          <w:rFonts w:ascii="Verdana" w:hAnsi="Verdana"/>
        </w:rPr>
      </w:pPr>
      <w:r>
        <w:rPr>
          <w:rFonts w:ascii="Verdana" w:hAnsi="Verdana"/>
          <w:b/>
          <w:bCs/>
        </w:rPr>
        <w:t>Disponível em dados.gov.br? :</w:t>
      </w:r>
      <w:r>
        <w:rPr>
          <w:rFonts w:ascii="Verdana" w:hAnsi="Verdana"/>
        </w:rPr>
        <w:t xml:space="preserve"> Sim</w:t>
      </w:r>
    </w:p>
    <w:p w14:paraId="0E54045A" w14:textId="491949C5" w:rsidR="00E84A2F" w:rsidRDefault="009E42C6" w:rsidP="00E84A2F">
      <w:pPr>
        <w:suppressAutoHyphens w:val="0"/>
        <w:spacing w:before="600" w:line="360" w:lineRule="auto"/>
        <w:rPr>
          <w:rFonts w:ascii="Verdana" w:hAnsi="Verdana"/>
        </w:rPr>
      </w:pPr>
      <w:r>
        <w:rPr>
          <w:rFonts w:ascii="Verdana" w:hAnsi="Verdana"/>
          <w:b/>
          <w:bCs/>
        </w:rPr>
        <w:t xml:space="preserve">Item: </w:t>
      </w:r>
      <w:r w:rsidR="00E84A2F">
        <w:rPr>
          <w:rFonts w:ascii="Verdana" w:hAnsi="Verdana"/>
        </w:rPr>
        <w:t>21</w:t>
      </w:r>
    </w:p>
    <w:p w14:paraId="4837ACCA" w14:textId="6BE009F7" w:rsidR="00E84A2F" w:rsidRDefault="00E84A2F" w:rsidP="00E84A2F">
      <w:pPr>
        <w:suppressAutoHyphens w:val="0"/>
        <w:spacing w:before="600" w:line="360" w:lineRule="auto"/>
        <w:rPr>
          <w:rFonts w:ascii="Verdana" w:hAnsi="Verdana"/>
        </w:rPr>
      </w:pPr>
      <w:r>
        <w:rPr>
          <w:rFonts w:ascii="Verdana" w:hAnsi="Verdana"/>
          <w:b/>
          <w:bCs/>
        </w:rPr>
        <w:t>Nome da Bases de Dados (PDAs):</w:t>
      </w:r>
      <w:r>
        <w:rPr>
          <w:rFonts w:ascii="Verdana" w:hAnsi="Verdana"/>
        </w:rPr>
        <w:t xml:space="preserve"> </w:t>
      </w:r>
      <w:r w:rsidR="007B3734" w:rsidRPr="007B3734">
        <w:rPr>
          <w:rFonts w:ascii="Verdana" w:hAnsi="Verdana"/>
        </w:rPr>
        <w:t>Áreas Locais da Telefonia Fixa</w:t>
      </w:r>
      <w:r w:rsidR="007B3734">
        <w:rPr>
          <w:rFonts w:ascii="Verdana" w:hAnsi="Verdana"/>
        </w:rPr>
        <w:t>.</w:t>
      </w:r>
    </w:p>
    <w:p w14:paraId="1AEC8EC9" w14:textId="065262DB" w:rsidR="00E84A2F" w:rsidRDefault="00E84A2F" w:rsidP="00E84A2F">
      <w:pPr>
        <w:suppressAutoHyphens w:val="0"/>
        <w:spacing w:before="600" w:line="360" w:lineRule="auto"/>
        <w:rPr>
          <w:rFonts w:ascii="Verdana" w:hAnsi="Verdana"/>
        </w:rPr>
      </w:pPr>
      <w:r>
        <w:rPr>
          <w:rFonts w:ascii="Verdana" w:hAnsi="Verdana"/>
          <w:b/>
          <w:bCs/>
        </w:rPr>
        <w:t>Descrição da Base de Dados:</w:t>
      </w:r>
      <w:r>
        <w:rPr>
          <w:rFonts w:ascii="Verdana" w:hAnsi="Verdana"/>
        </w:rPr>
        <w:t xml:space="preserve"> </w:t>
      </w:r>
      <w:r w:rsidR="007B3734" w:rsidRPr="007B3734">
        <w:rPr>
          <w:rFonts w:ascii="Verdana" w:hAnsi="Verdana"/>
        </w:rPr>
        <w:t>Área Local corresponde à área geográfica de prestação de serviços, definida pela Agência segundo critérios técnicos e econômicos, onde é prestado o STFC na modalidade Local.</w:t>
      </w:r>
    </w:p>
    <w:p w14:paraId="002E80DA" w14:textId="2D1AEA4A" w:rsidR="00E84A2F" w:rsidRDefault="00E84A2F" w:rsidP="00E84A2F">
      <w:pPr>
        <w:suppressAutoHyphens w:val="0"/>
        <w:spacing w:before="600" w:line="360" w:lineRule="auto"/>
        <w:rPr>
          <w:rFonts w:ascii="Verdana" w:hAnsi="Verdana"/>
        </w:rPr>
      </w:pPr>
      <w:r>
        <w:rPr>
          <w:rFonts w:ascii="Verdana" w:hAnsi="Verdana"/>
          <w:b/>
          <w:bCs/>
        </w:rPr>
        <w:t>Unidade Responsável:</w:t>
      </w:r>
      <w:r w:rsidR="002B6DB0">
        <w:rPr>
          <w:rFonts w:ascii="Verdana" w:hAnsi="Verdana"/>
        </w:rPr>
        <w:t xml:space="preserve"> </w:t>
      </w:r>
      <w:r w:rsidR="00C042A6" w:rsidRPr="007B3734">
        <w:rPr>
          <w:rFonts w:ascii="Verdana" w:hAnsi="Verdana"/>
        </w:rPr>
        <w:t>PRRE.</w:t>
      </w:r>
    </w:p>
    <w:p w14:paraId="1311D7C8" w14:textId="77777777" w:rsidR="00E84A2F" w:rsidRDefault="00E84A2F" w:rsidP="00E84A2F">
      <w:pPr>
        <w:suppressAutoHyphens w:val="0"/>
        <w:spacing w:before="600" w:line="360" w:lineRule="auto"/>
        <w:rPr>
          <w:rFonts w:ascii="Verdana" w:hAnsi="Verdana"/>
        </w:rPr>
      </w:pPr>
      <w:r>
        <w:rPr>
          <w:rFonts w:ascii="Verdana" w:hAnsi="Verdana"/>
          <w:b/>
          <w:bCs/>
        </w:rPr>
        <w:t xml:space="preserve">Periodicidade de Atualização: </w:t>
      </w:r>
      <w:r>
        <w:rPr>
          <w:rFonts w:ascii="Verdana" w:hAnsi="Verdana"/>
        </w:rPr>
        <w:t>Sob Demanda.</w:t>
      </w:r>
    </w:p>
    <w:p w14:paraId="2E8FCA0F" w14:textId="77777777" w:rsidR="00E84A2F" w:rsidRDefault="00E84A2F" w:rsidP="00E84A2F">
      <w:pPr>
        <w:suppressAutoHyphens w:val="0"/>
        <w:spacing w:before="600" w:line="360" w:lineRule="auto"/>
        <w:rPr>
          <w:rFonts w:ascii="Verdana" w:hAnsi="Verdana"/>
        </w:rPr>
      </w:pPr>
      <w:r>
        <w:rPr>
          <w:rFonts w:ascii="Verdana" w:hAnsi="Verdana"/>
          <w:b/>
          <w:bCs/>
        </w:rPr>
        <w:t xml:space="preserve">Política Pública Relacionada: </w:t>
      </w:r>
      <w:r>
        <w:rPr>
          <w:rFonts w:ascii="Verdana" w:hAnsi="Verdana"/>
        </w:rPr>
        <w:t>Não se aplica.</w:t>
      </w:r>
    </w:p>
    <w:p w14:paraId="5D475E59" w14:textId="77777777" w:rsidR="00E84A2F" w:rsidRDefault="00E84A2F" w:rsidP="00E84A2F">
      <w:pPr>
        <w:suppressAutoHyphens w:val="0"/>
        <w:spacing w:before="600" w:line="360" w:lineRule="auto"/>
        <w:rPr>
          <w:rFonts w:ascii="Verdana" w:hAnsi="Verdana"/>
        </w:rPr>
      </w:pPr>
      <w:r>
        <w:rPr>
          <w:rFonts w:ascii="Verdana" w:hAnsi="Verdana"/>
          <w:b/>
          <w:bCs/>
        </w:rPr>
        <w:lastRenderedPageBreak/>
        <w:t>Possui Conteúdo Sigiloso:</w:t>
      </w:r>
      <w:r>
        <w:rPr>
          <w:rFonts w:ascii="Verdana" w:hAnsi="Verdana"/>
        </w:rPr>
        <w:t xml:space="preserve"> Não </w:t>
      </w:r>
    </w:p>
    <w:p w14:paraId="15FB5187" w14:textId="77777777" w:rsidR="00E84A2F" w:rsidRDefault="00E84A2F" w:rsidP="00E84A2F">
      <w:pPr>
        <w:suppressAutoHyphens w:val="0"/>
        <w:spacing w:before="600" w:line="360" w:lineRule="auto"/>
        <w:rPr>
          <w:rFonts w:ascii="Verdana" w:hAnsi="Verdana"/>
        </w:rPr>
      </w:pPr>
      <w:r>
        <w:rPr>
          <w:rFonts w:ascii="Verdana" w:hAnsi="Verdana"/>
          <w:b/>
          <w:bCs/>
        </w:rPr>
        <w:t>Disponível em dados.gov.br? :</w:t>
      </w:r>
      <w:r>
        <w:rPr>
          <w:rFonts w:ascii="Verdana" w:hAnsi="Verdana"/>
        </w:rPr>
        <w:t xml:space="preserve"> Sim</w:t>
      </w:r>
    </w:p>
    <w:p w14:paraId="0F9E0EA1" w14:textId="4B573012" w:rsidR="006C7E93" w:rsidRDefault="009E42C6" w:rsidP="006C7E93">
      <w:pPr>
        <w:suppressAutoHyphens w:val="0"/>
        <w:spacing w:before="600" w:line="360" w:lineRule="auto"/>
        <w:rPr>
          <w:rFonts w:ascii="Verdana" w:hAnsi="Verdana"/>
        </w:rPr>
      </w:pPr>
      <w:r>
        <w:rPr>
          <w:rFonts w:ascii="Verdana" w:hAnsi="Verdana"/>
          <w:b/>
          <w:bCs/>
        </w:rPr>
        <w:t xml:space="preserve">Item: </w:t>
      </w:r>
      <w:r w:rsidR="006C7E93">
        <w:rPr>
          <w:rFonts w:ascii="Verdana" w:hAnsi="Verdana"/>
        </w:rPr>
        <w:t>2</w:t>
      </w:r>
      <w:r w:rsidR="00341DEB">
        <w:rPr>
          <w:rFonts w:ascii="Verdana" w:hAnsi="Verdana"/>
        </w:rPr>
        <w:t>2</w:t>
      </w:r>
    </w:p>
    <w:p w14:paraId="3DA3FCB2" w14:textId="1C211737" w:rsidR="006C7E93" w:rsidRDefault="006C7E93" w:rsidP="006C7E93">
      <w:pPr>
        <w:suppressAutoHyphens w:val="0"/>
        <w:spacing w:before="600" w:line="360" w:lineRule="auto"/>
        <w:rPr>
          <w:rFonts w:ascii="Verdana" w:hAnsi="Verdana"/>
        </w:rPr>
      </w:pPr>
      <w:r>
        <w:rPr>
          <w:rFonts w:ascii="Verdana" w:hAnsi="Verdana"/>
          <w:b/>
          <w:bCs/>
        </w:rPr>
        <w:t>Nome da Bases de Dados (PDAs):</w:t>
      </w:r>
      <w:r>
        <w:rPr>
          <w:rFonts w:ascii="Verdana" w:hAnsi="Verdana"/>
        </w:rPr>
        <w:t xml:space="preserve"> </w:t>
      </w:r>
      <w:r w:rsidR="00FE2B30" w:rsidRPr="00FE2B30">
        <w:rPr>
          <w:rFonts w:ascii="Verdana" w:hAnsi="Verdana"/>
        </w:rPr>
        <w:t>Arrecadação - Contribuições para o Fomento da Radiodifusão Pública</w:t>
      </w:r>
      <w:r w:rsidR="00FE2B30">
        <w:rPr>
          <w:rFonts w:ascii="Verdana" w:hAnsi="Verdana"/>
        </w:rPr>
        <w:t>.</w:t>
      </w:r>
    </w:p>
    <w:p w14:paraId="57221A12" w14:textId="06DB0F8C" w:rsidR="006C7E93" w:rsidRDefault="006C7E93" w:rsidP="006C7E93">
      <w:pPr>
        <w:suppressAutoHyphens w:val="0"/>
        <w:spacing w:before="600" w:line="360" w:lineRule="auto"/>
        <w:rPr>
          <w:rFonts w:ascii="Verdana" w:hAnsi="Verdana"/>
        </w:rPr>
      </w:pPr>
      <w:r>
        <w:rPr>
          <w:rFonts w:ascii="Verdana" w:hAnsi="Verdana"/>
          <w:b/>
          <w:bCs/>
        </w:rPr>
        <w:t>Descrição da Base de Dados:</w:t>
      </w:r>
      <w:r>
        <w:rPr>
          <w:rFonts w:ascii="Verdana" w:hAnsi="Verdana"/>
        </w:rPr>
        <w:t xml:space="preserve"> </w:t>
      </w:r>
      <w:r w:rsidR="00FE2B30" w:rsidRPr="00FE2B30">
        <w:rPr>
          <w:rFonts w:ascii="Verdana" w:hAnsi="Verdana"/>
        </w:rPr>
        <w:t>Valores arrecadados pela Anatel de CFRP, Receita Própria e Rendimentos</w:t>
      </w:r>
      <w:r w:rsidRPr="007B3734">
        <w:rPr>
          <w:rFonts w:ascii="Verdana" w:hAnsi="Verdana"/>
        </w:rPr>
        <w:t>.</w:t>
      </w:r>
    </w:p>
    <w:p w14:paraId="524F0379" w14:textId="4BCAC034" w:rsidR="006C7E93" w:rsidRDefault="006C7E93" w:rsidP="006C7E93">
      <w:pPr>
        <w:suppressAutoHyphens w:val="0"/>
        <w:spacing w:before="600" w:line="360" w:lineRule="auto"/>
        <w:rPr>
          <w:rFonts w:ascii="Verdana" w:hAnsi="Verdana"/>
        </w:rPr>
      </w:pPr>
      <w:r>
        <w:rPr>
          <w:rFonts w:ascii="Verdana" w:hAnsi="Verdana"/>
          <w:b/>
          <w:bCs/>
        </w:rPr>
        <w:t>Unidade Responsável:</w:t>
      </w:r>
      <w:r w:rsidR="002B6DB0">
        <w:rPr>
          <w:rFonts w:ascii="Verdana" w:hAnsi="Verdana"/>
        </w:rPr>
        <w:t xml:space="preserve"> </w:t>
      </w:r>
      <w:r w:rsidR="00FE2B30" w:rsidRPr="00FE2B30">
        <w:rPr>
          <w:rFonts w:ascii="Verdana" w:hAnsi="Verdana"/>
        </w:rPr>
        <w:t>AFFO</w:t>
      </w:r>
      <w:r w:rsidR="00FE2B30">
        <w:rPr>
          <w:rFonts w:ascii="Verdana" w:hAnsi="Verdana"/>
        </w:rPr>
        <w:t>.</w:t>
      </w:r>
    </w:p>
    <w:p w14:paraId="3C45181E" w14:textId="48C180B3" w:rsidR="006C7E93" w:rsidRDefault="006C7E93" w:rsidP="006C7E93">
      <w:pPr>
        <w:suppressAutoHyphens w:val="0"/>
        <w:spacing w:before="600" w:line="360" w:lineRule="auto"/>
        <w:rPr>
          <w:rFonts w:ascii="Verdana" w:hAnsi="Verdana"/>
        </w:rPr>
      </w:pPr>
      <w:r>
        <w:rPr>
          <w:rFonts w:ascii="Verdana" w:hAnsi="Verdana"/>
          <w:b/>
          <w:bCs/>
        </w:rPr>
        <w:t xml:space="preserve">Periodicidade de Atualização: </w:t>
      </w:r>
      <w:r w:rsidR="00FE2B30" w:rsidRPr="00FE2B30">
        <w:rPr>
          <w:rFonts w:ascii="Verdana" w:hAnsi="Verdana"/>
        </w:rPr>
        <w:t>Diária</w:t>
      </w:r>
      <w:r w:rsidR="00FE2B30">
        <w:rPr>
          <w:rFonts w:ascii="Verdana" w:hAnsi="Verdana"/>
        </w:rPr>
        <w:t>.</w:t>
      </w:r>
    </w:p>
    <w:p w14:paraId="41BB0499" w14:textId="77777777" w:rsidR="006C7E93" w:rsidRDefault="006C7E93" w:rsidP="006C7E93">
      <w:pPr>
        <w:suppressAutoHyphens w:val="0"/>
        <w:spacing w:before="600" w:line="360" w:lineRule="auto"/>
        <w:rPr>
          <w:rFonts w:ascii="Verdana" w:hAnsi="Verdana"/>
        </w:rPr>
      </w:pPr>
      <w:r>
        <w:rPr>
          <w:rFonts w:ascii="Verdana" w:hAnsi="Verdana"/>
          <w:b/>
          <w:bCs/>
        </w:rPr>
        <w:t xml:space="preserve">Política Pública Relacionada: </w:t>
      </w:r>
      <w:r>
        <w:rPr>
          <w:rFonts w:ascii="Verdana" w:hAnsi="Verdana"/>
        </w:rPr>
        <w:t>Não se aplica.</w:t>
      </w:r>
    </w:p>
    <w:p w14:paraId="3EAC4948" w14:textId="77777777" w:rsidR="006C7E93" w:rsidRDefault="006C7E93" w:rsidP="006C7E93">
      <w:pPr>
        <w:suppressAutoHyphens w:val="0"/>
        <w:spacing w:before="600" w:line="360" w:lineRule="auto"/>
        <w:rPr>
          <w:rFonts w:ascii="Verdana" w:hAnsi="Verdana"/>
        </w:rPr>
      </w:pPr>
      <w:r>
        <w:rPr>
          <w:rFonts w:ascii="Verdana" w:hAnsi="Verdana"/>
          <w:b/>
          <w:bCs/>
        </w:rPr>
        <w:t>Possui Conteúdo Sigiloso:</w:t>
      </w:r>
      <w:r>
        <w:rPr>
          <w:rFonts w:ascii="Verdana" w:hAnsi="Verdana"/>
        </w:rPr>
        <w:t xml:space="preserve"> Não </w:t>
      </w:r>
    </w:p>
    <w:p w14:paraId="728437FA" w14:textId="77777777" w:rsidR="006C7E93" w:rsidRDefault="006C7E93" w:rsidP="006C7E93">
      <w:pPr>
        <w:suppressAutoHyphens w:val="0"/>
        <w:spacing w:before="600" w:line="360" w:lineRule="auto"/>
        <w:rPr>
          <w:rFonts w:ascii="Verdana" w:hAnsi="Verdana"/>
        </w:rPr>
      </w:pPr>
      <w:r>
        <w:rPr>
          <w:rFonts w:ascii="Verdana" w:hAnsi="Verdana"/>
          <w:b/>
          <w:bCs/>
        </w:rPr>
        <w:t>Disponível em dados.gov.br? :</w:t>
      </w:r>
      <w:r>
        <w:rPr>
          <w:rFonts w:ascii="Verdana" w:hAnsi="Verdana"/>
        </w:rPr>
        <w:t xml:space="preserve"> Sim</w:t>
      </w:r>
    </w:p>
    <w:p w14:paraId="7FE05A6C" w14:textId="1781837A" w:rsidR="00FE2B30" w:rsidRDefault="009E42C6" w:rsidP="00FE2B30">
      <w:pPr>
        <w:suppressAutoHyphens w:val="0"/>
        <w:spacing w:before="600" w:line="360" w:lineRule="auto"/>
        <w:rPr>
          <w:rFonts w:ascii="Verdana" w:hAnsi="Verdana"/>
        </w:rPr>
      </w:pPr>
      <w:r>
        <w:rPr>
          <w:rFonts w:ascii="Verdana" w:hAnsi="Verdana"/>
          <w:b/>
          <w:bCs/>
        </w:rPr>
        <w:t xml:space="preserve">Item: </w:t>
      </w:r>
      <w:r w:rsidR="00FE2B30">
        <w:rPr>
          <w:rFonts w:ascii="Verdana" w:hAnsi="Verdana"/>
        </w:rPr>
        <w:t>2</w:t>
      </w:r>
      <w:r w:rsidR="007A2575">
        <w:rPr>
          <w:rFonts w:ascii="Verdana" w:hAnsi="Verdana"/>
        </w:rPr>
        <w:t>3</w:t>
      </w:r>
    </w:p>
    <w:p w14:paraId="5CF9DD50" w14:textId="02BB3BE5" w:rsidR="00FE2B30" w:rsidRDefault="00FE2B30" w:rsidP="00FE2B30">
      <w:pPr>
        <w:suppressAutoHyphens w:val="0"/>
        <w:spacing w:before="600" w:line="360" w:lineRule="auto"/>
        <w:rPr>
          <w:rFonts w:ascii="Verdana" w:hAnsi="Verdana"/>
        </w:rPr>
      </w:pPr>
      <w:r>
        <w:rPr>
          <w:rFonts w:ascii="Verdana" w:hAnsi="Verdana"/>
          <w:b/>
          <w:bCs/>
        </w:rPr>
        <w:t>Nome da Bases de Dados (PDAs):</w:t>
      </w:r>
      <w:r>
        <w:rPr>
          <w:rFonts w:ascii="Verdana" w:hAnsi="Verdana"/>
        </w:rPr>
        <w:t xml:space="preserve"> </w:t>
      </w:r>
      <w:r w:rsidR="007A2575" w:rsidRPr="007A2575">
        <w:rPr>
          <w:rFonts w:ascii="Verdana" w:hAnsi="Verdana"/>
        </w:rPr>
        <w:t>Arrecadação - Fundo de Fiscalização das Telecomunicações</w:t>
      </w:r>
      <w:r>
        <w:rPr>
          <w:rFonts w:ascii="Verdana" w:hAnsi="Verdana"/>
        </w:rPr>
        <w:t>.</w:t>
      </w:r>
    </w:p>
    <w:p w14:paraId="78AC3E78" w14:textId="56F06906" w:rsidR="00FE2B30" w:rsidRDefault="00FE2B30" w:rsidP="00FE2B30">
      <w:pPr>
        <w:suppressAutoHyphens w:val="0"/>
        <w:spacing w:before="600" w:line="360" w:lineRule="auto"/>
        <w:rPr>
          <w:rFonts w:ascii="Verdana" w:hAnsi="Verdana"/>
        </w:rPr>
      </w:pPr>
      <w:r>
        <w:rPr>
          <w:rFonts w:ascii="Verdana" w:hAnsi="Verdana"/>
          <w:b/>
          <w:bCs/>
        </w:rPr>
        <w:t>Descrição da Base de Dados:</w:t>
      </w:r>
      <w:r>
        <w:rPr>
          <w:rFonts w:ascii="Verdana" w:hAnsi="Verdana"/>
        </w:rPr>
        <w:t xml:space="preserve"> </w:t>
      </w:r>
      <w:r w:rsidR="007A2575" w:rsidRPr="007A2575">
        <w:rPr>
          <w:rFonts w:ascii="Verdana" w:hAnsi="Verdana"/>
        </w:rPr>
        <w:t>Valores arrecadados pelo Fistel de Taxas de Fiscalização, Multa LGT, Outorgas e Receita Própria</w:t>
      </w:r>
      <w:r>
        <w:rPr>
          <w:rFonts w:ascii="Verdana" w:hAnsi="Verdana"/>
        </w:rPr>
        <w:t>.</w:t>
      </w:r>
    </w:p>
    <w:p w14:paraId="02E57DD4" w14:textId="4E9297E1" w:rsidR="00FE2B30" w:rsidRDefault="00FE2B30" w:rsidP="00FE2B30">
      <w:pPr>
        <w:suppressAutoHyphens w:val="0"/>
        <w:spacing w:before="600" w:line="360" w:lineRule="auto"/>
        <w:rPr>
          <w:rFonts w:ascii="Verdana" w:hAnsi="Verdana"/>
        </w:rPr>
      </w:pPr>
      <w:r>
        <w:rPr>
          <w:rFonts w:ascii="Verdana" w:hAnsi="Verdana"/>
          <w:b/>
          <w:bCs/>
        </w:rPr>
        <w:lastRenderedPageBreak/>
        <w:t>Unidade Responsável:</w:t>
      </w:r>
      <w:r w:rsidR="002B6DB0">
        <w:rPr>
          <w:rFonts w:ascii="Verdana" w:hAnsi="Verdana"/>
        </w:rPr>
        <w:t xml:space="preserve"> </w:t>
      </w:r>
      <w:r w:rsidR="00F94F57" w:rsidRPr="00F94F57">
        <w:rPr>
          <w:rFonts w:ascii="Verdana" w:hAnsi="Verdana"/>
        </w:rPr>
        <w:t>AFFO</w:t>
      </w:r>
      <w:r>
        <w:rPr>
          <w:rFonts w:ascii="Verdana" w:hAnsi="Verdana"/>
        </w:rPr>
        <w:t>.</w:t>
      </w:r>
    </w:p>
    <w:p w14:paraId="3918E7C9" w14:textId="23312C50" w:rsidR="00FE2B30" w:rsidRDefault="00FE2B30" w:rsidP="00FE2B30">
      <w:pPr>
        <w:suppressAutoHyphens w:val="0"/>
        <w:spacing w:before="600" w:line="360" w:lineRule="auto"/>
        <w:rPr>
          <w:rFonts w:ascii="Verdana" w:hAnsi="Verdana"/>
        </w:rPr>
      </w:pPr>
      <w:r>
        <w:rPr>
          <w:rFonts w:ascii="Verdana" w:hAnsi="Verdana"/>
          <w:b/>
          <w:bCs/>
        </w:rPr>
        <w:t xml:space="preserve">Periodicidade de Atualização: </w:t>
      </w:r>
      <w:r w:rsidR="00F94F57" w:rsidRPr="00F94F57">
        <w:rPr>
          <w:rFonts w:ascii="Verdana" w:hAnsi="Verdana"/>
        </w:rPr>
        <w:t>Diária</w:t>
      </w:r>
      <w:r>
        <w:rPr>
          <w:rFonts w:ascii="Verdana" w:hAnsi="Verdana"/>
        </w:rPr>
        <w:t>.</w:t>
      </w:r>
    </w:p>
    <w:p w14:paraId="0B80E596" w14:textId="77777777" w:rsidR="00FE2B30" w:rsidRDefault="00FE2B30" w:rsidP="00FE2B30">
      <w:pPr>
        <w:suppressAutoHyphens w:val="0"/>
        <w:spacing w:before="600" w:line="360" w:lineRule="auto"/>
        <w:rPr>
          <w:rFonts w:ascii="Verdana" w:hAnsi="Verdana"/>
        </w:rPr>
      </w:pPr>
      <w:r>
        <w:rPr>
          <w:rFonts w:ascii="Verdana" w:hAnsi="Verdana"/>
          <w:b/>
          <w:bCs/>
        </w:rPr>
        <w:t xml:space="preserve">Política Pública Relacionada: </w:t>
      </w:r>
      <w:r>
        <w:rPr>
          <w:rFonts w:ascii="Verdana" w:hAnsi="Verdana"/>
        </w:rPr>
        <w:t>Não se aplica.</w:t>
      </w:r>
    </w:p>
    <w:p w14:paraId="6AF4749F" w14:textId="77777777" w:rsidR="00FE2B30" w:rsidRDefault="00FE2B30" w:rsidP="00FE2B30">
      <w:pPr>
        <w:suppressAutoHyphens w:val="0"/>
        <w:spacing w:before="600" w:line="360" w:lineRule="auto"/>
        <w:rPr>
          <w:rFonts w:ascii="Verdana" w:hAnsi="Verdana"/>
        </w:rPr>
      </w:pPr>
      <w:r>
        <w:rPr>
          <w:rFonts w:ascii="Verdana" w:hAnsi="Verdana"/>
          <w:b/>
          <w:bCs/>
        </w:rPr>
        <w:t>Possui Conteúdo Sigiloso:</w:t>
      </w:r>
      <w:r>
        <w:rPr>
          <w:rFonts w:ascii="Verdana" w:hAnsi="Verdana"/>
        </w:rPr>
        <w:t xml:space="preserve"> Não </w:t>
      </w:r>
    </w:p>
    <w:p w14:paraId="3F2ADC64" w14:textId="77777777" w:rsidR="00FE2B30" w:rsidRDefault="00FE2B30" w:rsidP="00FE2B30">
      <w:pPr>
        <w:suppressAutoHyphens w:val="0"/>
        <w:spacing w:before="600" w:line="360" w:lineRule="auto"/>
        <w:rPr>
          <w:rFonts w:ascii="Verdana" w:hAnsi="Verdana"/>
        </w:rPr>
      </w:pPr>
      <w:r>
        <w:rPr>
          <w:rFonts w:ascii="Verdana" w:hAnsi="Verdana"/>
          <w:b/>
          <w:bCs/>
        </w:rPr>
        <w:t>Disponível em dados.gov.br? :</w:t>
      </w:r>
      <w:r>
        <w:rPr>
          <w:rFonts w:ascii="Verdana" w:hAnsi="Verdana"/>
        </w:rPr>
        <w:t xml:space="preserve"> Sim</w:t>
      </w:r>
    </w:p>
    <w:p w14:paraId="251306B2" w14:textId="6145C90D" w:rsidR="00F94F57" w:rsidRDefault="009E42C6" w:rsidP="00F94F57">
      <w:pPr>
        <w:suppressAutoHyphens w:val="0"/>
        <w:spacing w:before="600" w:line="360" w:lineRule="auto"/>
        <w:rPr>
          <w:rFonts w:ascii="Verdana" w:hAnsi="Verdana"/>
        </w:rPr>
      </w:pPr>
      <w:r>
        <w:rPr>
          <w:rFonts w:ascii="Verdana" w:hAnsi="Verdana"/>
          <w:b/>
          <w:bCs/>
        </w:rPr>
        <w:t xml:space="preserve">Item: </w:t>
      </w:r>
      <w:r w:rsidR="00F94F57">
        <w:rPr>
          <w:rFonts w:ascii="Verdana" w:hAnsi="Verdana"/>
        </w:rPr>
        <w:t>24</w:t>
      </w:r>
    </w:p>
    <w:p w14:paraId="65F49BDA" w14:textId="1B5231A1" w:rsidR="00F94F57" w:rsidRDefault="00F94F57" w:rsidP="00F94F57">
      <w:pPr>
        <w:suppressAutoHyphens w:val="0"/>
        <w:spacing w:before="600" w:line="360" w:lineRule="auto"/>
        <w:rPr>
          <w:rFonts w:ascii="Verdana" w:hAnsi="Verdana"/>
        </w:rPr>
      </w:pPr>
      <w:r>
        <w:rPr>
          <w:rFonts w:ascii="Verdana" w:hAnsi="Verdana"/>
          <w:b/>
          <w:bCs/>
        </w:rPr>
        <w:t>Nome da Bases de Dados (PDAs):</w:t>
      </w:r>
      <w:r>
        <w:rPr>
          <w:rFonts w:ascii="Verdana" w:hAnsi="Verdana"/>
        </w:rPr>
        <w:t xml:space="preserve"> </w:t>
      </w:r>
      <w:r w:rsidR="00317475" w:rsidRPr="00317475">
        <w:rPr>
          <w:rFonts w:ascii="Verdana" w:hAnsi="Verdana"/>
        </w:rPr>
        <w:t>Arrecadação - Fundo de Universalização dos Serviços de Telecomunicações</w:t>
      </w:r>
      <w:r>
        <w:rPr>
          <w:rFonts w:ascii="Verdana" w:hAnsi="Verdana"/>
        </w:rPr>
        <w:t>.</w:t>
      </w:r>
    </w:p>
    <w:p w14:paraId="740BD515" w14:textId="0CC9F33D" w:rsidR="00F94F57" w:rsidRDefault="00F94F57" w:rsidP="00F94F57">
      <w:pPr>
        <w:suppressAutoHyphens w:val="0"/>
        <w:spacing w:before="600" w:line="360" w:lineRule="auto"/>
        <w:rPr>
          <w:rFonts w:ascii="Verdana" w:hAnsi="Verdana"/>
        </w:rPr>
      </w:pPr>
      <w:r>
        <w:rPr>
          <w:rFonts w:ascii="Verdana" w:hAnsi="Verdana"/>
          <w:b/>
          <w:bCs/>
        </w:rPr>
        <w:t>Descrição da Base de Dados:</w:t>
      </w:r>
      <w:r>
        <w:rPr>
          <w:rFonts w:ascii="Verdana" w:hAnsi="Verdana"/>
        </w:rPr>
        <w:t xml:space="preserve"> </w:t>
      </w:r>
      <w:r w:rsidR="00317475" w:rsidRPr="00317475">
        <w:rPr>
          <w:rFonts w:ascii="Verdana" w:hAnsi="Verdana"/>
        </w:rPr>
        <w:t>Valores arrecadados pelo FUST de Contribuição e recebidos por destinação do Fistel de Multa LGT, Outorga e Receita Própria</w:t>
      </w:r>
      <w:r>
        <w:rPr>
          <w:rFonts w:ascii="Verdana" w:hAnsi="Verdana"/>
        </w:rPr>
        <w:t>.</w:t>
      </w:r>
    </w:p>
    <w:p w14:paraId="04FA6D22" w14:textId="2005DDE4" w:rsidR="00F94F57" w:rsidRDefault="00F94F57" w:rsidP="00F94F57">
      <w:pPr>
        <w:suppressAutoHyphens w:val="0"/>
        <w:spacing w:before="600" w:line="360" w:lineRule="auto"/>
        <w:rPr>
          <w:rFonts w:ascii="Verdana" w:hAnsi="Verdana"/>
        </w:rPr>
      </w:pPr>
      <w:r>
        <w:rPr>
          <w:rFonts w:ascii="Verdana" w:hAnsi="Verdana"/>
          <w:b/>
          <w:bCs/>
        </w:rPr>
        <w:t>Unidade Responsável:</w:t>
      </w:r>
      <w:r w:rsidR="002B6DB0">
        <w:rPr>
          <w:rFonts w:ascii="Verdana" w:hAnsi="Verdana"/>
        </w:rPr>
        <w:t xml:space="preserve"> </w:t>
      </w:r>
      <w:r w:rsidR="00317475" w:rsidRPr="00317475">
        <w:rPr>
          <w:rFonts w:ascii="Verdana" w:hAnsi="Verdana"/>
        </w:rPr>
        <w:t>AFFO</w:t>
      </w:r>
      <w:r>
        <w:rPr>
          <w:rFonts w:ascii="Verdana" w:hAnsi="Verdana"/>
        </w:rPr>
        <w:t>.</w:t>
      </w:r>
    </w:p>
    <w:p w14:paraId="1639776A" w14:textId="233D9CED" w:rsidR="00F94F57" w:rsidRDefault="00F94F57" w:rsidP="00F94F57">
      <w:pPr>
        <w:suppressAutoHyphens w:val="0"/>
        <w:spacing w:before="600" w:line="360" w:lineRule="auto"/>
        <w:rPr>
          <w:rFonts w:ascii="Verdana" w:hAnsi="Verdana"/>
        </w:rPr>
      </w:pPr>
      <w:r>
        <w:rPr>
          <w:rFonts w:ascii="Verdana" w:hAnsi="Verdana"/>
          <w:b/>
          <w:bCs/>
        </w:rPr>
        <w:t xml:space="preserve">Periodicidade de Atualização: </w:t>
      </w:r>
      <w:r w:rsidR="00317475" w:rsidRPr="00317475">
        <w:rPr>
          <w:rFonts w:ascii="Verdana" w:hAnsi="Verdana"/>
        </w:rPr>
        <w:t>Diária</w:t>
      </w:r>
      <w:r>
        <w:rPr>
          <w:rFonts w:ascii="Verdana" w:hAnsi="Verdana"/>
        </w:rPr>
        <w:t>.</w:t>
      </w:r>
    </w:p>
    <w:p w14:paraId="35A6CA9E" w14:textId="77777777" w:rsidR="00F94F57" w:rsidRDefault="00F94F57" w:rsidP="00F94F57">
      <w:pPr>
        <w:suppressAutoHyphens w:val="0"/>
        <w:spacing w:before="600" w:line="360" w:lineRule="auto"/>
        <w:rPr>
          <w:rFonts w:ascii="Verdana" w:hAnsi="Verdana"/>
        </w:rPr>
      </w:pPr>
      <w:r>
        <w:rPr>
          <w:rFonts w:ascii="Verdana" w:hAnsi="Verdana"/>
          <w:b/>
          <w:bCs/>
        </w:rPr>
        <w:t xml:space="preserve">Política Pública Relacionada: </w:t>
      </w:r>
      <w:r>
        <w:rPr>
          <w:rFonts w:ascii="Verdana" w:hAnsi="Verdana"/>
        </w:rPr>
        <w:t>Não se aplica.</w:t>
      </w:r>
    </w:p>
    <w:p w14:paraId="5AB7D036" w14:textId="77777777" w:rsidR="00F94F57" w:rsidRDefault="00F94F57" w:rsidP="00F94F57">
      <w:pPr>
        <w:suppressAutoHyphens w:val="0"/>
        <w:spacing w:before="600" w:line="360" w:lineRule="auto"/>
        <w:rPr>
          <w:rFonts w:ascii="Verdana" w:hAnsi="Verdana"/>
        </w:rPr>
      </w:pPr>
      <w:r>
        <w:rPr>
          <w:rFonts w:ascii="Verdana" w:hAnsi="Verdana"/>
          <w:b/>
          <w:bCs/>
        </w:rPr>
        <w:t>Possui Conteúdo Sigiloso:</w:t>
      </w:r>
      <w:r>
        <w:rPr>
          <w:rFonts w:ascii="Verdana" w:hAnsi="Verdana"/>
        </w:rPr>
        <w:t xml:space="preserve"> Não </w:t>
      </w:r>
    </w:p>
    <w:p w14:paraId="1546B270" w14:textId="00BD732D" w:rsidR="00232570" w:rsidRDefault="009E42C6" w:rsidP="00232570">
      <w:pPr>
        <w:suppressAutoHyphens w:val="0"/>
        <w:spacing w:before="600" w:line="360" w:lineRule="auto"/>
        <w:rPr>
          <w:rFonts w:ascii="Verdana" w:hAnsi="Verdana"/>
        </w:rPr>
      </w:pPr>
      <w:r>
        <w:rPr>
          <w:rFonts w:ascii="Verdana" w:hAnsi="Verdana"/>
          <w:b/>
          <w:bCs/>
        </w:rPr>
        <w:t xml:space="preserve">Item: </w:t>
      </w:r>
      <w:r w:rsidR="00232570">
        <w:rPr>
          <w:rFonts w:ascii="Verdana" w:hAnsi="Verdana"/>
        </w:rPr>
        <w:t>25</w:t>
      </w:r>
    </w:p>
    <w:p w14:paraId="54382F14" w14:textId="063E5A4F" w:rsidR="00232570" w:rsidRDefault="00232570" w:rsidP="00232570">
      <w:pPr>
        <w:suppressAutoHyphens w:val="0"/>
        <w:spacing w:before="600" w:line="360" w:lineRule="auto"/>
        <w:rPr>
          <w:rFonts w:ascii="Verdana" w:hAnsi="Verdana"/>
        </w:rPr>
      </w:pPr>
      <w:r>
        <w:rPr>
          <w:rFonts w:ascii="Verdana" w:hAnsi="Verdana"/>
          <w:b/>
          <w:bCs/>
        </w:rPr>
        <w:lastRenderedPageBreak/>
        <w:t>Nome da Bases de Dados (PDAs):</w:t>
      </w:r>
      <w:r>
        <w:rPr>
          <w:rFonts w:ascii="Verdana" w:hAnsi="Verdana"/>
        </w:rPr>
        <w:t xml:space="preserve"> </w:t>
      </w:r>
      <w:r w:rsidR="00170403" w:rsidRPr="00170403">
        <w:rPr>
          <w:rFonts w:ascii="Verdana" w:hAnsi="Verdana"/>
        </w:rPr>
        <w:t>Arrecadação - Multas Constituídas</w:t>
      </w:r>
      <w:r w:rsidR="00170403">
        <w:rPr>
          <w:rFonts w:ascii="Verdana" w:hAnsi="Verdana"/>
        </w:rPr>
        <w:t>.</w:t>
      </w:r>
    </w:p>
    <w:p w14:paraId="0A72FB8B" w14:textId="26BF4158" w:rsidR="00232570" w:rsidRDefault="00232570" w:rsidP="00232570">
      <w:pPr>
        <w:suppressAutoHyphens w:val="0"/>
        <w:spacing w:before="600" w:line="360" w:lineRule="auto"/>
        <w:rPr>
          <w:rFonts w:ascii="Verdana" w:hAnsi="Verdana"/>
        </w:rPr>
      </w:pPr>
      <w:r>
        <w:rPr>
          <w:rFonts w:ascii="Verdana" w:hAnsi="Verdana"/>
          <w:b/>
          <w:bCs/>
        </w:rPr>
        <w:t>Descrição da Base de Dados:</w:t>
      </w:r>
      <w:r>
        <w:rPr>
          <w:rFonts w:ascii="Verdana" w:hAnsi="Verdana"/>
        </w:rPr>
        <w:t xml:space="preserve"> </w:t>
      </w:r>
      <w:r w:rsidR="00170403" w:rsidRPr="00170403">
        <w:rPr>
          <w:rFonts w:ascii="Verdana" w:hAnsi="Verdana"/>
        </w:rPr>
        <w:t xml:space="preserve">Relação de multas constituídas pela Agência. Multas constituídas são aquelas apuradas e consolidadas por meio de regular processo administrativo em que não seja mais cabível qualquer recurso, encontrando-se, assim, superada a fase do contencioso </w:t>
      </w:r>
      <w:r w:rsidR="0024673D" w:rsidRPr="00170403">
        <w:rPr>
          <w:rFonts w:ascii="Verdana" w:hAnsi="Verdana"/>
        </w:rPr>
        <w:t>administrativo.</w:t>
      </w:r>
    </w:p>
    <w:p w14:paraId="7828BED6" w14:textId="4A5A6C27" w:rsidR="00232570" w:rsidRDefault="00232570" w:rsidP="00232570">
      <w:pPr>
        <w:suppressAutoHyphens w:val="0"/>
        <w:spacing w:before="600" w:line="360" w:lineRule="auto"/>
        <w:rPr>
          <w:rFonts w:ascii="Verdana" w:hAnsi="Verdana"/>
        </w:rPr>
      </w:pPr>
      <w:r>
        <w:rPr>
          <w:rFonts w:ascii="Verdana" w:hAnsi="Verdana"/>
          <w:b/>
          <w:bCs/>
        </w:rPr>
        <w:t>Unidade Responsável:</w:t>
      </w:r>
      <w:r>
        <w:rPr>
          <w:rFonts w:ascii="Verdana" w:hAnsi="Verdana"/>
        </w:rPr>
        <w:t xml:space="preserve"> </w:t>
      </w:r>
      <w:r w:rsidR="000078AF" w:rsidRPr="000078AF">
        <w:rPr>
          <w:rFonts w:ascii="Verdana" w:hAnsi="Verdana"/>
        </w:rPr>
        <w:t>AFFO</w:t>
      </w:r>
      <w:r w:rsidR="000078AF">
        <w:rPr>
          <w:rFonts w:ascii="Verdana" w:hAnsi="Verdana"/>
        </w:rPr>
        <w:t>.</w:t>
      </w:r>
    </w:p>
    <w:p w14:paraId="4E2E128D" w14:textId="77777777" w:rsidR="00232570" w:rsidRDefault="00232570" w:rsidP="00232570">
      <w:pPr>
        <w:suppressAutoHyphens w:val="0"/>
        <w:spacing w:before="600" w:line="360" w:lineRule="auto"/>
        <w:rPr>
          <w:rFonts w:ascii="Verdana" w:hAnsi="Verdana"/>
        </w:rPr>
      </w:pPr>
      <w:r>
        <w:rPr>
          <w:rFonts w:ascii="Verdana" w:hAnsi="Verdana"/>
          <w:b/>
          <w:bCs/>
        </w:rPr>
        <w:t xml:space="preserve">Periodicidade de Atualização: </w:t>
      </w:r>
      <w:r>
        <w:rPr>
          <w:rFonts w:ascii="Verdana" w:hAnsi="Verdana"/>
        </w:rPr>
        <w:t>Diária.</w:t>
      </w:r>
    </w:p>
    <w:p w14:paraId="588A79F9" w14:textId="77777777" w:rsidR="00232570" w:rsidRDefault="00232570" w:rsidP="00232570">
      <w:pPr>
        <w:suppressAutoHyphens w:val="0"/>
        <w:spacing w:before="600" w:line="360" w:lineRule="auto"/>
        <w:rPr>
          <w:rFonts w:ascii="Verdana" w:hAnsi="Verdana"/>
        </w:rPr>
      </w:pPr>
      <w:r>
        <w:rPr>
          <w:rFonts w:ascii="Verdana" w:hAnsi="Verdana"/>
          <w:b/>
          <w:bCs/>
        </w:rPr>
        <w:t xml:space="preserve">Política Pública Relacionada: </w:t>
      </w:r>
      <w:r>
        <w:rPr>
          <w:rFonts w:ascii="Verdana" w:hAnsi="Verdana"/>
        </w:rPr>
        <w:t>Não se aplica.</w:t>
      </w:r>
    </w:p>
    <w:p w14:paraId="53761BA0" w14:textId="77777777" w:rsidR="00232570" w:rsidRDefault="00232570" w:rsidP="00232570">
      <w:pPr>
        <w:suppressAutoHyphens w:val="0"/>
        <w:spacing w:before="600" w:line="360" w:lineRule="auto"/>
        <w:rPr>
          <w:rFonts w:ascii="Verdana" w:hAnsi="Verdana"/>
        </w:rPr>
      </w:pPr>
      <w:r>
        <w:rPr>
          <w:rFonts w:ascii="Verdana" w:hAnsi="Verdana"/>
          <w:b/>
          <w:bCs/>
        </w:rPr>
        <w:t>Possui Conteúdo Sigiloso:</w:t>
      </w:r>
      <w:r>
        <w:rPr>
          <w:rFonts w:ascii="Verdana" w:hAnsi="Verdana"/>
        </w:rPr>
        <w:t xml:space="preserve"> Não </w:t>
      </w:r>
    </w:p>
    <w:p w14:paraId="750E9E9E" w14:textId="77777777" w:rsidR="00232570" w:rsidRDefault="00232570" w:rsidP="00232570">
      <w:pPr>
        <w:suppressAutoHyphens w:val="0"/>
        <w:spacing w:before="600" w:line="360" w:lineRule="auto"/>
        <w:rPr>
          <w:rFonts w:ascii="Verdana" w:hAnsi="Verdana"/>
        </w:rPr>
      </w:pPr>
      <w:r>
        <w:rPr>
          <w:rFonts w:ascii="Verdana" w:hAnsi="Verdana"/>
          <w:b/>
          <w:bCs/>
        </w:rPr>
        <w:t>Disponível em dados.gov.br? :</w:t>
      </w:r>
      <w:r>
        <w:rPr>
          <w:rFonts w:ascii="Verdana" w:hAnsi="Verdana"/>
        </w:rPr>
        <w:t xml:space="preserve"> Sim</w:t>
      </w:r>
    </w:p>
    <w:p w14:paraId="3E108CD7" w14:textId="1124E54C" w:rsidR="000078AF" w:rsidRDefault="009E42C6" w:rsidP="000078AF">
      <w:pPr>
        <w:suppressAutoHyphens w:val="0"/>
        <w:spacing w:before="600" w:line="360" w:lineRule="auto"/>
        <w:rPr>
          <w:rFonts w:ascii="Verdana" w:hAnsi="Verdana"/>
        </w:rPr>
      </w:pPr>
      <w:r>
        <w:rPr>
          <w:rFonts w:ascii="Verdana" w:hAnsi="Verdana"/>
          <w:b/>
          <w:bCs/>
        </w:rPr>
        <w:t xml:space="preserve">Item: </w:t>
      </w:r>
      <w:r w:rsidR="000078AF">
        <w:rPr>
          <w:rFonts w:ascii="Verdana" w:hAnsi="Verdana"/>
        </w:rPr>
        <w:t>2</w:t>
      </w:r>
      <w:r w:rsidR="00E63368">
        <w:rPr>
          <w:rFonts w:ascii="Verdana" w:hAnsi="Verdana"/>
        </w:rPr>
        <w:t>6</w:t>
      </w:r>
    </w:p>
    <w:p w14:paraId="1BF7DD63" w14:textId="2F5A58AA" w:rsidR="000078AF" w:rsidRDefault="000078AF" w:rsidP="000078AF">
      <w:pPr>
        <w:suppressAutoHyphens w:val="0"/>
        <w:spacing w:before="600" w:line="360" w:lineRule="auto"/>
        <w:rPr>
          <w:rFonts w:ascii="Verdana" w:hAnsi="Verdana"/>
        </w:rPr>
      </w:pPr>
      <w:r>
        <w:rPr>
          <w:rFonts w:ascii="Verdana" w:hAnsi="Verdana"/>
          <w:b/>
          <w:bCs/>
        </w:rPr>
        <w:t>Nome da Bases de Dados (PDAs):</w:t>
      </w:r>
      <w:r>
        <w:rPr>
          <w:rFonts w:ascii="Verdana" w:hAnsi="Verdana"/>
        </w:rPr>
        <w:t xml:space="preserve"> </w:t>
      </w:r>
      <w:r w:rsidR="00C7006C" w:rsidRPr="00C7006C">
        <w:rPr>
          <w:rFonts w:ascii="Verdana" w:hAnsi="Verdana"/>
        </w:rPr>
        <w:t>Avaliação da exposição - Campos eletromagnéticos (CEMRF)</w:t>
      </w:r>
      <w:r>
        <w:rPr>
          <w:rFonts w:ascii="Verdana" w:hAnsi="Verdana"/>
        </w:rPr>
        <w:t>.</w:t>
      </w:r>
    </w:p>
    <w:p w14:paraId="0EF4EB2C" w14:textId="4B0DC8EC" w:rsidR="000078AF" w:rsidRDefault="000078AF" w:rsidP="000078AF">
      <w:pPr>
        <w:suppressAutoHyphens w:val="0"/>
        <w:spacing w:before="600" w:line="360" w:lineRule="auto"/>
        <w:rPr>
          <w:rFonts w:ascii="Verdana" w:hAnsi="Verdana"/>
        </w:rPr>
      </w:pPr>
      <w:r>
        <w:rPr>
          <w:rFonts w:ascii="Verdana" w:hAnsi="Verdana"/>
          <w:b/>
          <w:bCs/>
        </w:rPr>
        <w:t>Descrição da Base de Dados:</w:t>
      </w:r>
      <w:r>
        <w:rPr>
          <w:rFonts w:ascii="Verdana" w:hAnsi="Verdana"/>
        </w:rPr>
        <w:t xml:space="preserve"> </w:t>
      </w:r>
      <w:r w:rsidR="00C7006C" w:rsidRPr="00C7006C">
        <w:rPr>
          <w:rFonts w:ascii="Verdana" w:hAnsi="Verdana"/>
        </w:rPr>
        <w:t>Contém a avaliação de conformidade da exposição humana a campos elétricos, magnéticos e eletromagnéticos de radiofrequências (CEMRF) de responsabilidade dos interessados no licenciamento das estações enquadradas nas definições do Regulamento aprovado pela Resolução nº 700/2018 da Anatel.</w:t>
      </w:r>
    </w:p>
    <w:p w14:paraId="64EEA00B" w14:textId="77AD1406" w:rsidR="000078AF" w:rsidRDefault="000078AF" w:rsidP="000078AF">
      <w:pPr>
        <w:suppressAutoHyphens w:val="0"/>
        <w:spacing w:before="600" w:line="360" w:lineRule="auto"/>
        <w:rPr>
          <w:rFonts w:ascii="Verdana" w:hAnsi="Verdana"/>
        </w:rPr>
      </w:pPr>
      <w:r>
        <w:rPr>
          <w:rFonts w:ascii="Verdana" w:hAnsi="Verdana"/>
          <w:b/>
          <w:bCs/>
        </w:rPr>
        <w:t>Unidade Responsável:</w:t>
      </w:r>
      <w:r w:rsidR="002B6DB0">
        <w:rPr>
          <w:rFonts w:ascii="Verdana" w:hAnsi="Verdana"/>
        </w:rPr>
        <w:t xml:space="preserve"> </w:t>
      </w:r>
      <w:r w:rsidR="00B04E36" w:rsidRPr="00B04E36">
        <w:rPr>
          <w:rFonts w:ascii="Verdana" w:hAnsi="Verdana"/>
        </w:rPr>
        <w:t>ORER</w:t>
      </w:r>
      <w:r>
        <w:rPr>
          <w:rFonts w:ascii="Verdana" w:hAnsi="Verdana"/>
        </w:rPr>
        <w:t>.</w:t>
      </w:r>
    </w:p>
    <w:p w14:paraId="317EB484" w14:textId="26603326" w:rsidR="000078AF" w:rsidRDefault="000078AF" w:rsidP="000078AF">
      <w:pPr>
        <w:suppressAutoHyphens w:val="0"/>
        <w:spacing w:before="600" w:line="360" w:lineRule="auto"/>
        <w:rPr>
          <w:rFonts w:ascii="Verdana" w:hAnsi="Verdana"/>
        </w:rPr>
      </w:pPr>
      <w:r>
        <w:rPr>
          <w:rFonts w:ascii="Verdana" w:hAnsi="Verdana"/>
          <w:b/>
          <w:bCs/>
        </w:rPr>
        <w:lastRenderedPageBreak/>
        <w:t xml:space="preserve">Periodicidade de Atualização: </w:t>
      </w:r>
      <w:r w:rsidR="00B04E36" w:rsidRPr="00B04E36">
        <w:rPr>
          <w:rFonts w:ascii="Verdana" w:hAnsi="Verdana"/>
        </w:rPr>
        <w:t>Sob Demanda</w:t>
      </w:r>
      <w:r>
        <w:rPr>
          <w:rFonts w:ascii="Verdana" w:hAnsi="Verdana"/>
        </w:rPr>
        <w:t>.</w:t>
      </w:r>
    </w:p>
    <w:p w14:paraId="64E002B8" w14:textId="77777777" w:rsidR="000078AF" w:rsidRDefault="000078AF" w:rsidP="000078AF">
      <w:pPr>
        <w:suppressAutoHyphens w:val="0"/>
        <w:spacing w:before="600" w:line="360" w:lineRule="auto"/>
        <w:rPr>
          <w:rFonts w:ascii="Verdana" w:hAnsi="Verdana"/>
        </w:rPr>
      </w:pPr>
      <w:r>
        <w:rPr>
          <w:rFonts w:ascii="Verdana" w:hAnsi="Verdana"/>
          <w:b/>
          <w:bCs/>
        </w:rPr>
        <w:t xml:space="preserve">Política Pública Relacionada: </w:t>
      </w:r>
      <w:r>
        <w:rPr>
          <w:rFonts w:ascii="Verdana" w:hAnsi="Verdana"/>
        </w:rPr>
        <w:t>Não se aplica.</w:t>
      </w:r>
    </w:p>
    <w:p w14:paraId="00D533B9" w14:textId="77777777" w:rsidR="000078AF" w:rsidRDefault="000078AF" w:rsidP="000078AF">
      <w:pPr>
        <w:suppressAutoHyphens w:val="0"/>
        <w:spacing w:before="600" w:line="360" w:lineRule="auto"/>
        <w:rPr>
          <w:rFonts w:ascii="Verdana" w:hAnsi="Verdana"/>
        </w:rPr>
      </w:pPr>
      <w:r>
        <w:rPr>
          <w:rFonts w:ascii="Verdana" w:hAnsi="Verdana"/>
          <w:b/>
          <w:bCs/>
        </w:rPr>
        <w:t>Possui Conteúdo Sigiloso:</w:t>
      </w:r>
      <w:r>
        <w:rPr>
          <w:rFonts w:ascii="Verdana" w:hAnsi="Verdana"/>
        </w:rPr>
        <w:t xml:space="preserve"> Não </w:t>
      </w:r>
    </w:p>
    <w:p w14:paraId="0E2E02BF" w14:textId="77777777" w:rsidR="000078AF" w:rsidRDefault="000078AF" w:rsidP="000078AF">
      <w:pPr>
        <w:suppressAutoHyphens w:val="0"/>
        <w:spacing w:before="600" w:line="360" w:lineRule="auto"/>
        <w:rPr>
          <w:rFonts w:ascii="Verdana" w:hAnsi="Verdana"/>
        </w:rPr>
      </w:pPr>
      <w:r>
        <w:rPr>
          <w:rFonts w:ascii="Verdana" w:hAnsi="Verdana"/>
          <w:b/>
          <w:bCs/>
        </w:rPr>
        <w:t>Disponível em dados.gov.br? :</w:t>
      </w:r>
      <w:r>
        <w:rPr>
          <w:rFonts w:ascii="Verdana" w:hAnsi="Verdana"/>
        </w:rPr>
        <w:t xml:space="preserve"> Sim</w:t>
      </w:r>
    </w:p>
    <w:p w14:paraId="2AF1C144" w14:textId="1648AE63" w:rsidR="008A52B6" w:rsidRDefault="009E42C6" w:rsidP="008A52B6">
      <w:pPr>
        <w:suppressAutoHyphens w:val="0"/>
        <w:spacing w:before="600" w:line="360" w:lineRule="auto"/>
        <w:rPr>
          <w:rFonts w:ascii="Verdana" w:hAnsi="Verdana"/>
        </w:rPr>
      </w:pPr>
      <w:r>
        <w:rPr>
          <w:rFonts w:ascii="Verdana" w:hAnsi="Verdana"/>
          <w:b/>
          <w:bCs/>
        </w:rPr>
        <w:t xml:space="preserve">Item: </w:t>
      </w:r>
      <w:r w:rsidR="008A52B6">
        <w:rPr>
          <w:rFonts w:ascii="Verdana" w:hAnsi="Verdana"/>
        </w:rPr>
        <w:t>27</w:t>
      </w:r>
    </w:p>
    <w:p w14:paraId="17901F27" w14:textId="05C2DC4A" w:rsidR="008A52B6" w:rsidRDefault="008A52B6" w:rsidP="008A52B6">
      <w:pPr>
        <w:suppressAutoHyphens w:val="0"/>
        <w:spacing w:before="600" w:line="360" w:lineRule="auto"/>
        <w:rPr>
          <w:rFonts w:ascii="Verdana" w:hAnsi="Verdana"/>
        </w:rPr>
      </w:pPr>
      <w:r>
        <w:rPr>
          <w:rFonts w:ascii="Verdana" w:hAnsi="Verdana"/>
          <w:b/>
          <w:bCs/>
        </w:rPr>
        <w:t>Nome da Bases de Dados (PDAs):</w:t>
      </w:r>
      <w:r>
        <w:rPr>
          <w:rFonts w:ascii="Verdana" w:hAnsi="Verdana"/>
        </w:rPr>
        <w:t xml:space="preserve"> </w:t>
      </w:r>
      <w:r w:rsidR="00731A49" w:rsidRPr="00731A49">
        <w:rPr>
          <w:rFonts w:ascii="Verdana" w:hAnsi="Verdana"/>
        </w:rPr>
        <w:t>Certificação de Produtos</w:t>
      </w:r>
      <w:r>
        <w:rPr>
          <w:rFonts w:ascii="Verdana" w:hAnsi="Verdana"/>
        </w:rPr>
        <w:t>.</w:t>
      </w:r>
    </w:p>
    <w:p w14:paraId="0F07DFA8" w14:textId="71F7C27D" w:rsidR="008A52B6" w:rsidRDefault="008A52B6" w:rsidP="008A52B6">
      <w:pPr>
        <w:suppressAutoHyphens w:val="0"/>
        <w:spacing w:before="600" w:line="360" w:lineRule="auto"/>
        <w:rPr>
          <w:rFonts w:ascii="Verdana" w:hAnsi="Verdana"/>
        </w:rPr>
      </w:pPr>
      <w:r>
        <w:rPr>
          <w:rFonts w:ascii="Verdana" w:hAnsi="Verdana"/>
          <w:b/>
          <w:bCs/>
        </w:rPr>
        <w:t>Descrição da Base de Dados:</w:t>
      </w:r>
      <w:r>
        <w:rPr>
          <w:rFonts w:ascii="Verdana" w:hAnsi="Verdana"/>
        </w:rPr>
        <w:t xml:space="preserve"> </w:t>
      </w:r>
      <w:r w:rsidR="00731A49" w:rsidRPr="00731A49">
        <w:rPr>
          <w:rFonts w:ascii="Verdana" w:hAnsi="Verdana"/>
        </w:rPr>
        <w:t>Lista de equipamentos com certificação emitida ou aceita pela Anatel</w:t>
      </w:r>
      <w:r>
        <w:rPr>
          <w:rFonts w:ascii="Verdana" w:hAnsi="Verdana"/>
        </w:rPr>
        <w:t>.</w:t>
      </w:r>
    </w:p>
    <w:p w14:paraId="3C1BE442" w14:textId="62B83091" w:rsidR="008A52B6" w:rsidRDefault="008A52B6" w:rsidP="008A52B6">
      <w:pPr>
        <w:suppressAutoHyphens w:val="0"/>
        <w:spacing w:before="600" w:line="360" w:lineRule="auto"/>
        <w:rPr>
          <w:rFonts w:ascii="Verdana" w:hAnsi="Verdana"/>
        </w:rPr>
      </w:pPr>
      <w:r>
        <w:rPr>
          <w:rFonts w:ascii="Verdana" w:hAnsi="Verdana"/>
          <w:b/>
          <w:bCs/>
        </w:rPr>
        <w:t>Unidade Responsável:</w:t>
      </w:r>
      <w:r w:rsidR="00966AAB">
        <w:rPr>
          <w:rFonts w:ascii="Verdana" w:hAnsi="Verdana"/>
          <w:b/>
          <w:bCs/>
        </w:rPr>
        <w:t xml:space="preserve"> </w:t>
      </w:r>
      <w:r w:rsidR="005C1DD0" w:rsidRPr="00731A49">
        <w:rPr>
          <w:rFonts w:ascii="Verdana" w:hAnsi="Verdana"/>
        </w:rPr>
        <w:t>ORCN</w:t>
      </w:r>
      <w:r>
        <w:rPr>
          <w:rFonts w:ascii="Verdana" w:hAnsi="Verdana"/>
        </w:rPr>
        <w:t>.</w:t>
      </w:r>
    </w:p>
    <w:p w14:paraId="1510829C" w14:textId="77777777" w:rsidR="008A52B6" w:rsidRDefault="008A52B6" w:rsidP="008A52B6">
      <w:pPr>
        <w:suppressAutoHyphens w:val="0"/>
        <w:spacing w:before="600" w:line="360" w:lineRule="auto"/>
        <w:rPr>
          <w:rFonts w:ascii="Verdana" w:hAnsi="Verdana"/>
        </w:rPr>
      </w:pPr>
      <w:r>
        <w:rPr>
          <w:rFonts w:ascii="Verdana" w:hAnsi="Verdana"/>
          <w:b/>
          <w:bCs/>
        </w:rPr>
        <w:t xml:space="preserve">Periodicidade de Atualização: </w:t>
      </w:r>
      <w:r>
        <w:rPr>
          <w:rFonts w:ascii="Verdana" w:hAnsi="Verdana"/>
        </w:rPr>
        <w:t>Diária.</w:t>
      </w:r>
    </w:p>
    <w:p w14:paraId="356F4ADA" w14:textId="77777777" w:rsidR="008A52B6" w:rsidRDefault="008A52B6" w:rsidP="008A52B6">
      <w:pPr>
        <w:suppressAutoHyphens w:val="0"/>
        <w:spacing w:before="600" w:line="360" w:lineRule="auto"/>
        <w:rPr>
          <w:rFonts w:ascii="Verdana" w:hAnsi="Verdana"/>
        </w:rPr>
      </w:pPr>
      <w:r>
        <w:rPr>
          <w:rFonts w:ascii="Verdana" w:hAnsi="Verdana"/>
          <w:b/>
          <w:bCs/>
        </w:rPr>
        <w:t xml:space="preserve">Política Pública Relacionada: </w:t>
      </w:r>
      <w:r>
        <w:rPr>
          <w:rFonts w:ascii="Verdana" w:hAnsi="Verdana"/>
        </w:rPr>
        <w:t>Não se aplica.</w:t>
      </w:r>
    </w:p>
    <w:p w14:paraId="09975F2C" w14:textId="77777777" w:rsidR="008A52B6" w:rsidRDefault="008A52B6" w:rsidP="008A52B6">
      <w:pPr>
        <w:suppressAutoHyphens w:val="0"/>
        <w:spacing w:before="600" w:line="360" w:lineRule="auto"/>
        <w:rPr>
          <w:rFonts w:ascii="Verdana" w:hAnsi="Verdana"/>
        </w:rPr>
      </w:pPr>
      <w:r>
        <w:rPr>
          <w:rFonts w:ascii="Verdana" w:hAnsi="Verdana"/>
          <w:b/>
          <w:bCs/>
        </w:rPr>
        <w:t>Possui Conteúdo Sigiloso:</w:t>
      </w:r>
      <w:r>
        <w:rPr>
          <w:rFonts w:ascii="Verdana" w:hAnsi="Verdana"/>
        </w:rPr>
        <w:t xml:space="preserve"> Não </w:t>
      </w:r>
    </w:p>
    <w:p w14:paraId="0F2AC386" w14:textId="77777777" w:rsidR="008A52B6" w:rsidRDefault="008A52B6" w:rsidP="008A52B6">
      <w:pPr>
        <w:suppressAutoHyphens w:val="0"/>
        <w:spacing w:before="600" w:line="360" w:lineRule="auto"/>
        <w:rPr>
          <w:rFonts w:ascii="Verdana" w:hAnsi="Verdana"/>
        </w:rPr>
      </w:pPr>
      <w:r>
        <w:rPr>
          <w:rFonts w:ascii="Verdana" w:hAnsi="Verdana"/>
          <w:b/>
          <w:bCs/>
        </w:rPr>
        <w:t>Disponível em dados.gov.br? :</w:t>
      </w:r>
      <w:r>
        <w:rPr>
          <w:rFonts w:ascii="Verdana" w:hAnsi="Verdana"/>
        </w:rPr>
        <w:t xml:space="preserve"> Sim</w:t>
      </w:r>
    </w:p>
    <w:p w14:paraId="291E9B05" w14:textId="07BB3888" w:rsidR="005C1DD0" w:rsidRDefault="009E42C6" w:rsidP="005C1DD0">
      <w:pPr>
        <w:suppressAutoHyphens w:val="0"/>
        <w:spacing w:before="600" w:line="360" w:lineRule="auto"/>
        <w:rPr>
          <w:rFonts w:ascii="Verdana" w:hAnsi="Verdana"/>
        </w:rPr>
      </w:pPr>
      <w:r>
        <w:rPr>
          <w:rFonts w:ascii="Verdana" w:hAnsi="Verdana"/>
          <w:b/>
          <w:bCs/>
        </w:rPr>
        <w:t xml:space="preserve">Item: </w:t>
      </w:r>
      <w:r w:rsidR="005C1DD0">
        <w:rPr>
          <w:rFonts w:ascii="Verdana" w:hAnsi="Verdana"/>
        </w:rPr>
        <w:t>28</w:t>
      </w:r>
    </w:p>
    <w:p w14:paraId="162DDB3F" w14:textId="591C2B21" w:rsidR="005C1DD0" w:rsidRDefault="005C1DD0" w:rsidP="005C1DD0">
      <w:pPr>
        <w:suppressAutoHyphens w:val="0"/>
        <w:spacing w:before="600" w:line="360" w:lineRule="auto"/>
        <w:rPr>
          <w:rFonts w:ascii="Verdana" w:hAnsi="Verdana"/>
        </w:rPr>
      </w:pPr>
      <w:r>
        <w:rPr>
          <w:rFonts w:ascii="Verdana" w:hAnsi="Verdana"/>
          <w:b/>
          <w:bCs/>
        </w:rPr>
        <w:lastRenderedPageBreak/>
        <w:t>Nome da Bases de Dados (PDAs):</w:t>
      </w:r>
      <w:r>
        <w:rPr>
          <w:rFonts w:ascii="Verdana" w:hAnsi="Verdana"/>
        </w:rPr>
        <w:t xml:space="preserve"> </w:t>
      </w:r>
      <w:r w:rsidR="00601B15" w:rsidRPr="00601B15">
        <w:rPr>
          <w:rFonts w:ascii="Verdana" w:hAnsi="Verdana"/>
        </w:rPr>
        <w:t>Certificação de Produtos - Celulares em 5G</w:t>
      </w:r>
      <w:r w:rsidR="00730109">
        <w:rPr>
          <w:rFonts w:ascii="Verdana" w:hAnsi="Verdana"/>
        </w:rPr>
        <w:t>.</w:t>
      </w:r>
    </w:p>
    <w:p w14:paraId="7840BDD9" w14:textId="635FC327" w:rsidR="005C1DD0" w:rsidRDefault="005C1DD0" w:rsidP="005C1DD0">
      <w:pPr>
        <w:suppressAutoHyphens w:val="0"/>
        <w:spacing w:before="600" w:line="360" w:lineRule="auto"/>
        <w:rPr>
          <w:rFonts w:ascii="Verdana" w:hAnsi="Verdana"/>
        </w:rPr>
      </w:pPr>
      <w:r>
        <w:rPr>
          <w:rFonts w:ascii="Verdana" w:hAnsi="Verdana"/>
          <w:b/>
          <w:bCs/>
        </w:rPr>
        <w:t>Descrição da Base de Dados:</w:t>
      </w:r>
      <w:r>
        <w:rPr>
          <w:rFonts w:ascii="Verdana" w:hAnsi="Verdana"/>
        </w:rPr>
        <w:t xml:space="preserve"> </w:t>
      </w:r>
      <w:r w:rsidR="00730109" w:rsidRPr="00601B15">
        <w:rPr>
          <w:rFonts w:ascii="Verdana" w:hAnsi="Verdana"/>
        </w:rPr>
        <w:t>Contém informações relativas aos telefones celulares (smartphones) 5G certificados e homologados pela Anatel.</w:t>
      </w:r>
    </w:p>
    <w:p w14:paraId="66C03659" w14:textId="7D2F317A" w:rsidR="005C1DD0" w:rsidRDefault="005C1DD0" w:rsidP="005C1DD0">
      <w:pPr>
        <w:suppressAutoHyphens w:val="0"/>
        <w:spacing w:before="600" w:line="360" w:lineRule="auto"/>
        <w:rPr>
          <w:rFonts w:ascii="Verdana" w:hAnsi="Verdana"/>
        </w:rPr>
      </w:pPr>
      <w:r>
        <w:rPr>
          <w:rFonts w:ascii="Verdana" w:hAnsi="Verdana"/>
          <w:b/>
          <w:bCs/>
        </w:rPr>
        <w:t>Unidade Responsável:</w:t>
      </w:r>
      <w:r w:rsidR="000F05DC">
        <w:rPr>
          <w:rFonts w:ascii="Verdana" w:hAnsi="Verdana"/>
        </w:rPr>
        <w:t xml:space="preserve"> </w:t>
      </w:r>
      <w:r w:rsidRPr="00731A49">
        <w:rPr>
          <w:rFonts w:ascii="Verdana" w:hAnsi="Verdana"/>
        </w:rPr>
        <w:t>ORCN</w:t>
      </w:r>
      <w:r>
        <w:rPr>
          <w:rFonts w:ascii="Verdana" w:hAnsi="Verdana"/>
        </w:rPr>
        <w:t>.</w:t>
      </w:r>
    </w:p>
    <w:p w14:paraId="76F1F2BC" w14:textId="77777777" w:rsidR="005C1DD0" w:rsidRDefault="005C1DD0" w:rsidP="005C1DD0">
      <w:pPr>
        <w:suppressAutoHyphens w:val="0"/>
        <w:spacing w:before="600" w:line="360" w:lineRule="auto"/>
        <w:rPr>
          <w:rFonts w:ascii="Verdana" w:hAnsi="Verdana"/>
        </w:rPr>
      </w:pPr>
      <w:r>
        <w:rPr>
          <w:rFonts w:ascii="Verdana" w:hAnsi="Verdana"/>
          <w:b/>
          <w:bCs/>
        </w:rPr>
        <w:t xml:space="preserve">Periodicidade de Atualização: </w:t>
      </w:r>
      <w:r>
        <w:rPr>
          <w:rFonts w:ascii="Verdana" w:hAnsi="Verdana"/>
        </w:rPr>
        <w:t>Diária.</w:t>
      </w:r>
    </w:p>
    <w:p w14:paraId="3AFA008C" w14:textId="77777777" w:rsidR="005C1DD0" w:rsidRDefault="005C1DD0" w:rsidP="005C1DD0">
      <w:pPr>
        <w:suppressAutoHyphens w:val="0"/>
        <w:spacing w:before="600" w:line="360" w:lineRule="auto"/>
        <w:rPr>
          <w:rFonts w:ascii="Verdana" w:hAnsi="Verdana"/>
        </w:rPr>
      </w:pPr>
      <w:r>
        <w:rPr>
          <w:rFonts w:ascii="Verdana" w:hAnsi="Verdana"/>
          <w:b/>
          <w:bCs/>
        </w:rPr>
        <w:t xml:space="preserve">Política Pública Relacionada: </w:t>
      </w:r>
      <w:r>
        <w:rPr>
          <w:rFonts w:ascii="Verdana" w:hAnsi="Verdana"/>
        </w:rPr>
        <w:t>Não se aplica.</w:t>
      </w:r>
    </w:p>
    <w:p w14:paraId="23F3C437" w14:textId="77777777" w:rsidR="005C1DD0" w:rsidRDefault="005C1DD0" w:rsidP="005C1DD0">
      <w:pPr>
        <w:suppressAutoHyphens w:val="0"/>
        <w:spacing w:before="600" w:line="360" w:lineRule="auto"/>
        <w:rPr>
          <w:rFonts w:ascii="Verdana" w:hAnsi="Verdana"/>
        </w:rPr>
      </w:pPr>
      <w:r>
        <w:rPr>
          <w:rFonts w:ascii="Verdana" w:hAnsi="Verdana"/>
          <w:b/>
          <w:bCs/>
        </w:rPr>
        <w:t>Possui Conteúdo Sigiloso:</w:t>
      </w:r>
      <w:r>
        <w:rPr>
          <w:rFonts w:ascii="Verdana" w:hAnsi="Verdana"/>
        </w:rPr>
        <w:t xml:space="preserve"> Não </w:t>
      </w:r>
    </w:p>
    <w:p w14:paraId="59BB4526" w14:textId="77777777" w:rsidR="005C1DD0" w:rsidRDefault="005C1DD0" w:rsidP="005C1DD0">
      <w:pPr>
        <w:suppressAutoHyphens w:val="0"/>
        <w:spacing w:before="600" w:line="360" w:lineRule="auto"/>
        <w:rPr>
          <w:rFonts w:ascii="Verdana" w:hAnsi="Verdana"/>
        </w:rPr>
      </w:pPr>
      <w:r>
        <w:rPr>
          <w:rFonts w:ascii="Verdana" w:hAnsi="Verdana"/>
          <w:b/>
          <w:bCs/>
        </w:rPr>
        <w:t>Disponível em dados.gov.br? :</w:t>
      </w:r>
      <w:r>
        <w:rPr>
          <w:rFonts w:ascii="Verdana" w:hAnsi="Verdana"/>
        </w:rPr>
        <w:t xml:space="preserve"> Sim</w:t>
      </w:r>
    </w:p>
    <w:p w14:paraId="7FFE4BFE" w14:textId="7222E487" w:rsidR="001C260A" w:rsidRDefault="009E42C6" w:rsidP="001C260A">
      <w:pPr>
        <w:suppressAutoHyphens w:val="0"/>
        <w:spacing w:before="600" w:line="360" w:lineRule="auto"/>
        <w:rPr>
          <w:rFonts w:ascii="Verdana" w:hAnsi="Verdana"/>
        </w:rPr>
      </w:pPr>
      <w:r>
        <w:rPr>
          <w:rFonts w:ascii="Verdana" w:hAnsi="Verdana"/>
          <w:b/>
          <w:bCs/>
        </w:rPr>
        <w:t xml:space="preserve">Item: </w:t>
      </w:r>
      <w:r w:rsidR="001C260A">
        <w:rPr>
          <w:rFonts w:ascii="Verdana" w:hAnsi="Verdana"/>
        </w:rPr>
        <w:t>29</w:t>
      </w:r>
    </w:p>
    <w:p w14:paraId="59B648CE" w14:textId="5D9914A2" w:rsidR="001C260A" w:rsidRDefault="001C260A" w:rsidP="001C260A">
      <w:pPr>
        <w:suppressAutoHyphens w:val="0"/>
        <w:spacing w:before="600" w:line="360" w:lineRule="auto"/>
        <w:rPr>
          <w:rFonts w:ascii="Verdana" w:hAnsi="Verdana"/>
        </w:rPr>
      </w:pPr>
      <w:r>
        <w:rPr>
          <w:rFonts w:ascii="Verdana" w:hAnsi="Verdana"/>
          <w:b/>
          <w:bCs/>
        </w:rPr>
        <w:t>Nome da Bases de Dados (PDAs):</w:t>
      </w:r>
      <w:r>
        <w:rPr>
          <w:rFonts w:ascii="Verdana" w:hAnsi="Verdana"/>
        </w:rPr>
        <w:t xml:space="preserve"> </w:t>
      </w:r>
      <w:r w:rsidR="00FF46E5" w:rsidRPr="00FF46E5">
        <w:rPr>
          <w:rFonts w:ascii="Verdana" w:hAnsi="Verdana"/>
        </w:rPr>
        <w:t>Certificação de Produtos - Marca Anatel</w:t>
      </w:r>
      <w:r>
        <w:rPr>
          <w:rFonts w:ascii="Verdana" w:hAnsi="Verdana"/>
        </w:rPr>
        <w:t>.</w:t>
      </w:r>
    </w:p>
    <w:p w14:paraId="4113F8A7" w14:textId="2582D7F2" w:rsidR="001C260A" w:rsidRDefault="001C260A" w:rsidP="001C260A">
      <w:pPr>
        <w:suppressAutoHyphens w:val="0"/>
        <w:spacing w:before="600" w:line="360" w:lineRule="auto"/>
        <w:rPr>
          <w:rFonts w:ascii="Verdana" w:hAnsi="Verdana"/>
        </w:rPr>
      </w:pPr>
      <w:r>
        <w:rPr>
          <w:rFonts w:ascii="Verdana" w:hAnsi="Verdana"/>
          <w:b/>
          <w:bCs/>
        </w:rPr>
        <w:t>Descrição da Base de Dados:</w:t>
      </w:r>
      <w:r>
        <w:rPr>
          <w:rFonts w:ascii="Verdana" w:hAnsi="Verdana"/>
        </w:rPr>
        <w:t xml:space="preserve"> </w:t>
      </w:r>
      <w:r w:rsidR="00FF46E5" w:rsidRPr="00FF46E5">
        <w:rPr>
          <w:rFonts w:ascii="Verdana" w:hAnsi="Verdana"/>
        </w:rPr>
        <w:t>Conjunto de informações sobre produtos homologados por Declaração de Conformidade com Marca Anatel. Os tipos de produtos homologados por Declaração de Conformidade com Marca Anatel constam da Lista de Referência de Produtos para Telecomunicações, aprovada pelo Ato nº 7280/2020.</w:t>
      </w:r>
    </w:p>
    <w:p w14:paraId="3636F523" w14:textId="29455F3C" w:rsidR="001C260A" w:rsidRDefault="001C260A" w:rsidP="001C260A">
      <w:pPr>
        <w:suppressAutoHyphens w:val="0"/>
        <w:spacing w:before="600" w:line="360" w:lineRule="auto"/>
        <w:rPr>
          <w:rFonts w:ascii="Verdana" w:hAnsi="Verdana"/>
        </w:rPr>
      </w:pPr>
      <w:r>
        <w:rPr>
          <w:rFonts w:ascii="Verdana" w:hAnsi="Verdana"/>
          <w:b/>
          <w:bCs/>
        </w:rPr>
        <w:t>Unidade Responsável:</w:t>
      </w:r>
      <w:r w:rsidR="000F05DC">
        <w:rPr>
          <w:rFonts w:ascii="Verdana" w:hAnsi="Verdana"/>
        </w:rPr>
        <w:t xml:space="preserve"> </w:t>
      </w:r>
      <w:r>
        <w:rPr>
          <w:rFonts w:ascii="Verdana" w:hAnsi="Verdana"/>
        </w:rPr>
        <w:t>ORCN.</w:t>
      </w:r>
    </w:p>
    <w:p w14:paraId="75670AB7" w14:textId="77777777" w:rsidR="001C260A" w:rsidRDefault="001C260A" w:rsidP="001C260A">
      <w:pPr>
        <w:suppressAutoHyphens w:val="0"/>
        <w:spacing w:before="600" w:line="360" w:lineRule="auto"/>
        <w:rPr>
          <w:rFonts w:ascii="Verdana" w:hAnsi="Verdana"/>
        </w:rPr>
      </w:pPr>
      <w:r>
        <w:rPr>
          <w:rFonts w:ascii="Verdana" w:hAnsi="Verdana"/>
          <w:b/>
          <w:bCs/>
        </w:rPr>
        <w:t xml:space="preserve">Periodicidade de Atualização: </w:t>
      </w:r>
      <w:r>
        <w:rPr>
          <w:rFonts w:ascii="Verdana" w:hAnsi="Verdana"/>
        </w:rPr>
        <w:t>Diária.</w:t>
      </w:r>
    </w:p>
    <w:p w14:paraId="0D1307DE" w14:textId="77777777" w:rsidR="001C260A" w:rsidRDefault="001C260A" w:rsidP="001C260A">
      <w:pPr>
        <w:suppressAutoHyphens w:val="0"/>
        <w:spacing w:before="600" w:line="360" w:lineRule="auto"/>
        <w:rPr>
          <w:rFonts w:ascii="Verdana" w:hAnsi="Verdana"/>
        </w:rPr>
      </w:pPr>
      <w:r>
        <w:rPr>
          <w:rFonts w:ascii="Verdana" w:hAnsi="Verdana"/>
          <w:b/>
          <w:bCs/>
        </w:rPr>
        <w:lastRenderedPageBreak/>
        <w:t xml:space="preserve">Política Pública Relacionada: </w:t>
      </w:r>
      <w:r>
        <w:rPr>
          <w:rFonts w:ascii="Verdana" w:hAnsi="Verdana"/>
        </w:rPr>
        <w:t>Não se aplica.</w:t>
      </w:r>
    </w:p>
    <w:p w14:paraId="2E218D04" w14:textId="77777777" w:rsidR="001C260A" w:rsidRDefault="001C260A" w:rsidP="001C260A">
      <w:pPr>
        <w:suppressAutoHyphens w:val="0"/>
        <w:spacing w:before="600" w:line="360" w:lineRule="auto"/>
        <w:rPr>
          <w:rFonts w:ascii="Verdana" w:hAnsi="Verdana"/>
        </w:rPr>
      </w:pPr>
      <w:r>
        <w:rPr>
          <w:rFonts w:ascii="Verdana" w:hAnsi="Verdana"/>
          <w:b/>
          <w:bCs/>
        </w:rPr>
        <w:t>Possui Conteúdo Sigiloso:</w:t>
      </w:r>
      <w:r>
        <w:rPr>
          <w:rFonts w:ascii="Verdana" w:hAnsi="Verdana"/>
        </w:rPr>
        <w:t xml:space="preserve"> Não </w:t>
      </w:r>
    </w:p>
    <w:p w14:paraId="582BA33A" w14:textId="77777777" w:rsidR="001C260A" w:rsidRDefault="001C260A" w:rsidP="001C260A">
      <w:pPr>
        <w:suppressAutoHyphens w:val="0"/>
        <w:spacing w:before="600" w:line="360" w:lineRule="auto"/>
        <w:rPr>
          <w:rFonts w:ascii="Verdana" w:hAnsi="Verdana"/>
        </w:rPr>
      </w:pPr>
      <w:r>
        <w:rPr>
          <w:rFonts w:ascii="Verdana" w:hAnsi="Verdana"/>
          <w:b/>
          <w:bCs/>
        </w:rPr>
        <w:t>Disponível em dados.gov.br? :</w:t>
      </w:r>
      <w:r>
        <w:rPr>
          <w:rFonts w:ascii="Verdana" w:hAnsi="Verdana"/>
        </w:rPr>
        <w:t xml:space="preserve"> Sim</w:t>
      </w:r>
    </w:p>
    <w:p w14:paraId="51F41B24" w14:textId="607B7771" w:rsidR="005F131D" w:rsidRDefault="009E42C6" w:rsidP="005F131D">
      <w:pPr>
        <w:suppressAutoHyphens w:val="0"/>
        <w:spacing w:before="600" w:line="360" w:lineRule="auto"/>
        <w:rPr>
          <w:rFonts w:ascii="Verdana" w:hAnsi="Verdana"/>
        </w:rPr>
      </w:pPr>
      <w:r>
        <w:rPr>
          <w:rFonts w:ascii="Verdana" w:hAnsi="Verdana"/>
          <w:b/>
          <w:bCs/>
        </w:rPr>
        <w:t xml:space="preserve">Item: </w:t>
      </w:r>
      <w:r w:rsidR="00D1437D">
        <w:rPr>
          <w:rFonts w:ascii="Verdana" w:hAnsi="Verdana"/>
        </w:rPr>
        <w:t>30</w:t>
      </w:r>
    </w:p>
    <w:p w14:paraId="1CC21C28" w14:textId="40350559" w:rsidR="005F131D" w:rsidRDefault="005F131D" w:rsidP="005F131D">
      <w:pPr>
        <w:suppressAutoHyphens w:val="0"/>
        <w:spacing w:before="600" w:line="360" w:lineRule="auto"/>
        <w:rPr>
          <w:rFonts w:ascii="Verdana" w:hAnsi="Verdana"/>
        </w:rPr>
      </w:pPr>
      <w:r>
        <w:rPr>
          <w:rFonts w:ascii="Verdana" w:hAnsi="Verdana"/>
          <w:b/>
          <w:bCs/>
        </w:rPr>
        <w:t>Nome da Bases de Dados (PDAs):</w:t>
      </w:r>
      <w:r>
        <w:rPr>
          <w:rFonts w:ascii="Verdana" w:hAnsi="Verdana"/>
        </w:rPr>
        <w:t xml:space="preserve"> </w:t>
      </w:r>
      <w:r w:rsidR="00081436" w:rsidRPr="00081436">
        <w:rPr>
          <w:rFonts w:ascii="Verdana" w:hAnsi="Verdana"/>
        </w:rPr>
        <w:t>Certificação de Produtos - Produtos de Declaração de Conformidade</w:t>
      </w:r>
      <w:r>
        <w:rPr>
          <w:rFonts w:ascii="Verdana" w:hAnsi="Verdana"/>
        </w:rPr>
        <w:t>.</w:t>
      </w:r>
    </w:p>
    <w:p w14:paraId="5DBEE978" w14:textId="71AC9077" w:rsidR="005F131D" w:rsidRDefault="005F131D" w:rsidP="005F131D">
      <w:pPr>
        <w:suppressAutoHyphens w:val="0"/>
        <w:spacing w:before="600" w:line="360" w:lineRule="auto"/>
        <w:rPr>
          <w:rFonts w:ascii="Verdana" w:hAnsi="Verdana"/>
        </w:rPr>
      </w:pPr>
      <w:r>
        <w:rPr>
          <w:rFonts w:ascii="Verdana" w:hAnsi="Verdana"/>
          <w:b/>
          <w:bCs/>
        </w:rPr>
        <w:t>Descrição da Base de Dados:</w:t>
      </w:r>
      <w:r>
        <w:rPr>
          <w:rFonts w:ascii="Verdana" w:hAnsi="Verdana"/>
        </w:rPr>
        <w:t xml:space="preserve"> </w:t>
      </w:r>
      <w:r w:rsidR="00081436" w:rsidRPr="00081436">
        <w:rPr>
          <w:rFonts w:ascii="Verdana" w:hAnsi="Verdana"/>
        </w:rPr>
        <w:t>Contém informações sobre produtos para telecomunicações homologados no Brasil por declaração de conformidade.</w:t>
      </w:r>
    </w:p>
    <w:p w14:paraId="000F909E" w14:textId="4F2C04BD" w:rsidR="005F131D" w:rsidRDefault="005F131D" w:rsidP="005F131D">
      <w:pPr>
        <w:suppressAutoHyphens w:val="0"/>
        <w:spacing w:before="600" w:line="360" w:lineRule="auto"/>
        <w:rPr>
          <w:rFonts w:ascii="Verdana" w:hAnsi="Verdana"/>
        </w:rPr>
      </w:pPr>
      <w:r>
        <w:rPr>
          <w:rFonts w:ascii="Verdana" w:hAnsi="Verdana"/>
          <w:b/>
          <w:bCs/>
        </w:rPr>
        <w:t>Unidade Responsável:</w:t>
      </w:r>
      <w:r w:rsidR="00966AAB">
        <w:rPr>
          <w:rFonts w:ascii="Verdana" w:hAnsi="Verdana"/>
          <w:b/>
          <w:bCs/>
        </w:rPr>
        <w:t xml:space="preserve"> </w:t>
      </w:r>
      <w:r>
        <w:rPr>
          <w:rFonts w:ascii="Verdana" w:hAnsi="Verdana"/>
        </w:rPr>
        <w:t>ORCN.</w:t>
      </w:r>
    </w:p>
    <w:p w14:paraId="702B9FB7" w14:textId="77777777" w:rsidR="005F131D" w:rsidRDefault="005F131D" w:rsidP="005F131D">
      <w:pPr>
        <w:suppressAutoHyphens w:val="0"/>
        <w:spacing w:before="600" w:line="360" w:lineRule="auto"/>
        <w:rPr>
          <w:rFonts w:ascii="Verdana" w:hAnsi="Verdana"/>
        </w:rPr>
      </w:pPr>
      <w:r>
        <w:rPr>
          <w:rFonts w:ascii="Verdana" w:hAnsi="Verdana"/>
          <w:b/>
          <w:bCs/>
        </w:rPr>
        <w:t xml:space="preserve">Periodicidade de Atualização: </w:t>
      </w:r>
      <w:r>
        <w:rPr>
          <w:rFonts w:ascii="Verdana" w:hAnsi="Verdana"/>
        </w:rPr>
        <w:t>Diária.</w:t>
      </w:r>
    </w:p>
    <w:p w14:paraId="549B10AA" w14:textId="77777777" w:rsidR="005F131D" w:rsidRDefault="005F131D" w:rsidP="005F131D">
      <w:pPr>
        <w:suppressAutoHyphens w:val="0"/>
        <w:spacing w:before="600" w:line="360" w:lineRule="auto"/>
        <w:rPr>
          <w:rFonts w:ascii="Verdana" w:hAnsi="Verdana"/>
        </w:rPr>
      </w:pPr>
      <w:r>
        <w:rPr>
          <w:rFonts w:ascii="Verdana" w:hAnsi="Verdana"/>
          <w:b/>
          <w:bCs/>
        </w:rPr>
        <w:t xml:space="preserve">Política Pública Relacionada: </w:t>
      </w:r>
      <w:r>
        <w:rPr>
          <w:rFonts w:ascii="Verdana" w:hAnsi="Verdana"/>
        </w:rPr>
        <w:t>Não se aplica.</w:t>
      </w:r>
    </w:p>
    <w:p w14:paraId="5BDB217F" w14:textId="77777777" w:rsidR="005F131D" w:rsidRDefault="005F131D" w:rsidP="005F131D">
      <w:pPr>
        <w:suppressAutoHyphens w:val="0"/>
        <w:spacing w:before="600" w:line="360" w:lineRule="auto"/>
        <w:rPr>
          <w:rFonts w:ascii="Verdana" w:hAnsi="Verdana"/>
        </w:rPr>
      </w:pPr>
      <w:r>
        <w:rPr>
          <w:rFonts w:ascii="Verdana" w:hAnsi="Verdana"/>
          <w:b/>
          <w:bCs/>
        </w:rPr>
        <w:t>Possui Conteúdo Sigiloso:</w:t>
      </w:r>
      <w:r>
        <w:rPr>
          <w:rFonts w:ascii="Verdana" w:hAnsi="Verdana"/>
        </w:rPr>
        <w:t xml:space="preserve"> Não </w:t>
      </w:r>
    </w:p>
    <w:p w14:paraId="00A0F9E1" w14:textId="77777777" w:rsidR="005F131D" w:rsidRDefault="005F131D" w:rsidP="005F131D">
      <w:pPr>
        <w:suppressAutoHyphens w:val="0"/>
        <w:spacing w:before="600" w:line="360" w:lineRule="auto"/>
        <w:rPr>
          <w:rFonts w:ascii="Verdana" w:hAnsi="Verdana"/>
        </w:rPr>
      </w:pPr>
      <w:r>
        <w:rPr>
          <w:rFonts w:ascii="Verdana" w:hAnsi="Verdana"/>
          <w:b/>
          <w:bCs/>
        </w:rPr>
        <w:t>Disponível em dados.gov.br? :</w:t>
      </w:r>
      <w:r>
        <w:rPr>
          <w:rFonts w:ascii="Verdana" w:hAnsi="Verdana"/>
        </w:rPr>
        <w:t xml:space="preserve"> Sim</w:t>
      </w:r>
    </w:p>
    <w:p w14:paraId="0F3109B4" w14:textId="155BC6E3" w:rsidR="001A34F6" w:rsidRDefault="009E42C6" w:rsidP="001A34F6">
      <w:pPr>
        <w:suppressAutoHyphens w:val="0"/>
        <w:spacing w:before="600" w:line="360" w:lineRule="auto"/>
        <w:rPr>
          <w:rFonts w:ascii="Verdana" w:hAnsi="Verdana"/>
        </w:rPr>
      </w:pPr>
      <w:r>
        <w:rPr>
          <w:rFonts w:ascii="Verdana" w:hAnsi="Verdana"/>
          <w:b/>
          <w:bCs/>
        </w:rPr>
        <w:t xml:space="preserve">Item: </w:t>
      </w:r>
      <w:r w:rsidR="00872F7B">
        <w:rPr>
          <w:rFonts w:ascii="Verdana" w:hAnsi="Verdana"/>
        </w:rPr>
        <w:t>31</w:t>
      </w:r>
    </w:p>
    <w:p w14:paraId="674DEBDF" w14:textId="761F49EF" w:rsidR="001A34F6" w:rsidRDefault="001A34F6" w:rsidP="001A34F6">
      <w:pPr>
        <w:suppressAutoHyphens w:val="0"/>
        <w:spacing w:before="600" w:line="360" w:lineRule="auto"/>
        <w:rPr>
          <w:rFonts w:ascii="Verdana" w:hAnsi="Verdana"/>
        </w:rPr>
      </w:pPr>
      <w:r>
        <w:rPr>
          <w:rFonts w:ascii="Verdana" w:hAnsi="Verdana"/>
          <w:b/>
          <w:bCs/>
        </w:rPr>
        <w:t>Nome da Bases de Dados (PDAs):</w:t>
      </w:r>
      <w:r>
        <w:rPr>
          <w:rFonts w:ascii="Verdana" w:hAnsi="Verdana"/>
        </w:rPr>
        <w:t xml:space="preserve"> </w:t>
      </w:r>
      <w:r w:rsidR="00925B22" w:rsidRPr="00925B22">
        <w:rPr>
          <w:rFonts w:ascii="Verdana" w:hAnsi="Verdana"/>
        </w:rPr>
        <w:t>Códigos de Seleção de Prestadora (CSP)</w:t>
      </w:r>
      <w:r>
        <w:rPr>
          <w:rFonts w:ascii="Verdana" w:hAnsi="Verdana"/>
        </w:rPr>
        <w:t>.</w:t>
      </w:r>
    </w:p>
    <w:p w14:paraId="335EADAB" w14:textId="1CEAC043" w:rsidR="001A34F6" w:rsidRDefault="001A34F6" w:rsidP="001A34F6">
      <w:pPr>
        <w:suppressAutoHyphens w:val="0"/>
        <w:spacing w:before="600" w:line="360" w:lineRule="auto"/>
        <w:rPr>
          <w:rFonts w:ascii="Verdana" w:hAnsi="Verdana"/>
        </w:rPr>
      </w:pPr>
      <w:r>
        <w:rPr>
          <w:rFonts w:ascii="Verdana" w:hAnsi="Verdana"/>
          <w:b/>
          <w:bCs/>
        </w:rPr>
        <w:lastRenderedPageBreak/>
        <w:t>Descrição da Base de Dados:</w:t>
      </w:r>
      <w:r>
        <w:rPr>
          <w:rFonts w:ascii="Verdana" w:hAnsi="Verdana"/>
        </w:rPr>
        <w:t xml:space="preserve"> </w:t>
      </w:r>
      <w:r w:rsidR="00122BCC" w:rsidRPr="00122BCC">
        <w:rPr>
          <w:rFonts w:ascii="Verdana" w:hAnsi="Verdana"/>
        </w:rPr>
        <w:t>O Código de Seleção de Prestadora (CSP) identifica uma prestadora que pode executar ligações de longa distância nacionais ou internacionais.</w:t>
      </w:r>
    </w:p>
    <w:p w14:paraId="523942ED" w14:textId="5AF3BAF7" w:rsidR="001A34F6" w:rsidRDefault="001A34F6" w:rsidP="001A34F6">
      <w:pPr>
        <w:suppressAutoHyphens w:val="0"/>
        <w:spacing w:before="600" w:line="360" w:lineRule="auto"/>
        <w:rPr>
          <w:rFonts w:ascii="Verdana" w:hAnsi="Verdana"/>
        </w:rPr>
      </w:pPr>
      <w:r>
        <w:rPr>
          <w:rFonts w:ascii="Verdana" w:hAnsi="Verdana"/>
          <w:b/>
          <w:bCs/>
        </w:rPr>
        <w:t>Unidade Responsável:</w:t>
      </w:r>
      <w:r>
        <w:rPr>
          <w:rFonts w:ascii="Verdana" w:hAnsi="Verdana"/>
        </w:rPr>
        <w:t xml:space="preserve"> ORCN.</w:t>
      </w:r>
    </w:p>
    <w:p w14:paraId="79C954B6" w14:textId="68739CFC" w:rsidR="001A34F6" w:rsidRDefault="001A34F6" w:rsidP="001A34F6">
      <w:pPr>
        <w:suppressAutoHyphens w:val="0"/>
        <w:spacing w:before="600" w:line="360" w:lineRule="auto"/>
        <w:rPr>
          <w:rFonts w:ascii="Verdana" w:hAnsi="Verdana"/>
        </w:rPr>
      </w:pPr>
      <w:r>
        <w:rPr>
          <w:rFonts w:ascii="Verdana" w:hAnsi="Verdana"/>
          <w:b/>
          <w:bCs/>
        </w:rPr>
        <w:t xml:space="preserve">Periodicidade de Atualização: </w:t>
      </w:r>
      <w:r w:rsidR="00122BCC" w:rsidRPr="00122BCC">
        <w:rPr>
          <w:rFonts w:ascii="Verdana" w:hAnsi="Verdana"/>
        </w:rPr>
        <w:t>Sob Demanda</w:t>
      </w:r>
      <w:r>
        <w:rPr>
          <w:rFonts w:ascii="Verdana" w:hAnsi="Verdana"/>
        </w:rPr>
        <w:t>.</w:t>
      </w:r>
    </w:p>
    <w:p w14:paraId="3BC3C96C" w14:textId="77777777" w:rsidR="001A34F6" w:rsidRDefault="001A34F6" w:rsidP="001A34F6">
      <w:pPr>
        <w:suppressAutoHyphens w:val="0"/>
        <w:spacing w:before="600" w:line="360" w:lineRule="auto"/>
        <w:rPr>
          <w:rFonts w:ascii="Verdana" w:hAnsi="Verdana"/>
        </w:rPr>
      </w:pPr>
      <w:r>
        <w:rPr>
          <w:rFonts w:ascii="Verdana" w:hAnsi="Verdana"/>
          <w:b/>
          <w:bCs/>
        </w:rPr>
        <w:t xml:space="preserve">Política Pública Relacionada: </w:t>
      </w:r>
      <w:r>
        <w:rPr>
          <w:rFonts w:ascii="Verdana" w:hAnsi="Verdana"/>
        </w:rPr>
        <w:t>Não se aplica.</w:t>
      </w:r>
    </w:p>
    <w:p w14:paraId="6112FF16" w14:textId="77777777" w:rsidR="001A34F6" w:rsidRDefault="001A34F6" w:rsidP="001A34F6">
      <w:pPr>
        <w:suppressAutoHyphens w:val="0"/>
        <w:spacing w:before="600" w:line="360" w:lineRule="auto"/>
        <w:rPr>
          <w:rFonts w:ascii="Verdana" w:hAnsi="Verdana"/>
        </w:rPr>
      </w:pPr>
      <w:r>
        <w:rPr>
          <w:rFonts w:ascii="Verdana" w:hAnsi="Verdana"/>
          <w:b/>
          <w:bCs/>
        </w:rPr>
        <w:t>Possui Conteúdo Sigiloso:</w:t>
      </w:r>
      <w:r>
        <w:rPr>
          <w:rFonts w:ascii="Verdana" w:hAnsi="Verdana"/>
        </w:rPr>
        <w:t xml:space="preserve"> Não </w:t>
      </w:r>
    </w:p>
    <w:p w14:paraId="30D0DA71" w14:textId="77777777" w:rsidR="001A34F6" w:rsidRDefault="001A34F6" w:rsidP="001A34F6">
      <w:pPr>
        <w:suppressAutoHyphens w:val="0"/>
        <w:spacing w:before="600" w:line="360" w:lineRule="auto"/>
        <w:rPr>
          <w:rFonts w:ascii="Verdana" w:hAnsi="Verdana"/>
        </w:rPr>
      </w:pPr>
      <w:r>
        <w:rPr>
          <w:rFonts w:ascii="Verdana" w:hAnsi="Verdana"/>
          <w:b/>
          <w:bCs/>
        </w:rPr>
        <w:t>Disponível em dados.gov.br? :</w:t>
      </w:r>
      <w:r>
        <w:rPr>
          <w:rFonts w:ascii="Verdana" w:hAnsi="Verdana"/>
        </w:rPr>
        <w:t xml:space="preserve"> Sim</w:t>
      </w:r>
    </w:p>
    <w:p w14:paraId="5E7B6CB4" w14:textId="2A2864E1" w:rsidR="00381899" w:rsidRDefault="009E42C6" w:rsidP="00381899">
      <w:pPr>
        <w:suppressAutoHyphens w:val="0"/>
        <w:spacing w:before="600" w:line="360" w:lineRule="auto"/>
        <w:rPr>
          <w:rFonts w:ascii="Verdana" w:hAnsi="Verdana"/>
        </w:rPr>
      </w:pPr>
      <w:r>
        <w:rPr>
          <w:rFonts w:ascii="Verdana" w:hAnsi="Verdana"/>
          <w:b/>
          <w:bCs/>
        </w:rPr>
        <w:t xml:space="preserve">Item: </w:t>
      </w:r>
      <w:r w:rsidR="00381899">
        <w:rPr>
          <w:rFonts w:ascii="Verdana" w:hAnsi="Verdana"/>
        </w:rPr>
        <w:t>32</w:t>
      </w:r>
    </w:p>
    <w:p w14:paraId="40062256" w14:textId="05963B48" w:rsidR="00381899" w:rsidRDefault="00381899" w:rsidP="00381899">
      <w:pPr>
        <w:suppressAutoHyphens w:val="0"/>
        <w:spacing w:before="600" w:line="360" w:lineRule="auto"/>
        <w:rPr>
          <w:rFonts w:ascii="Verdana" w:hAnsi="Verdana"/>
        </w:rPr>
      </w:pPr>
      <w:r>
        <w:rPr>
          <w:rFonts w:ascii="Verdana" w:hAnsi="Verdana"/>
          <w:b/>
          <w:bCs/>
        </w:rPr>
        <w:t>Nome da Bases de Dados (PDAs):</w:t>
      </w:r>
      <w:r>
        <w:rPr>
          <w:rFonts w:ascii="Verdana" w:hAnsi="Verdana"/>
        </w:rPr>
        <w:t xml:space="preserve"> </w:t>
      </w:r>
      <w:r w:rsidR="00C06C8F" w:rsidRPr="00C06C8F">
        <w:rPr>
          <w:rFonts w:ascii="Verdana" w:hAnsi="Verdana"/>
        </w:rPr>
        <w:t>Coletas de Dados Setoriais</w:t>
      </w:r>
      <w:r>
        <w:rPr>
          <w:rFonts w:ascii="Verdana" w:hAnsi="Verdana"/>
        </w:rPr>
        <w:t>.</w:t>
      </w:r>
    </w:p>
    <w:p w14:paraId="46601B21" w14:textId="189A9FCD" w:rsidR="00381899" w:rsidRDefault="00381899" w:rsidP="00381899">
      <w:pPr>
        <w:suppressAutoHyphens w:val="0"/>
        <w:spacing w:before="600" w:line="360" w:lineRule="auto"/>
        <w:rPr>
          <w:rFonts w:ascii="Verdana" w:hAnsi="Verdana"/>
        </w:rPr>
      </w:pPr>
      <w:r>
        <w:rPr>
          <w:rFonts w:ascii="Verdana" w:hAnsi="Verdana"/>
          <w:b/>
          <w:bCs/>
        </w:rPr>
        <w:t>Descrição da Base de Dados:</w:t>
      </w:r>
      <w:r>
        <w:rPr>
          <w:rFonts w:ascii="Verdana" w:hAnsi="Verdana"/>
        </w:rPr>
        <w:t xml:space="preserve"> </w:t>
      </w:r>
      <w:r w:rsidR="00C06C8F" w:rsidRPr="00C06C8F">
        <w:rPr>
          <w:rFonts w:ascii="Verdana" w:hAnsi="Verdana"/>
        </w:rPr>
        <w:t>Os dados setoriais são enviados à Anatel pelas prestadoras de serviços de telecomunicações. Esse processo é realizado conforme o Regulamento de Coleta e Transferência de Dados Setoriais, que estabelece e padroniza os procedimentos para a instituição, modificação e extinção de coletas das informações.</w:t>
      </w:r>
    </w:p>
    <w:p w14:paraId="6FFD8B51" w14:textId="535878C9" w:rsidR="00381899" w:rsidRDefault="00381899" w:rsidP="00381899">
      <w:pPr>
        <w:suppressAutoHyphens w:val="0"/>
        <w:spacing w:before="600" w:line="360" w:lineRule="auto"/>
        <w:rPr>
          <w:rFonts w:ascii="Verdana" w:hAnsi="Verdana"/>
        </w:rPr>
      </w:pPr>
      <w:r>
        <w:rPr>
          <w:rFonts w:ascii="Verdana" w:hAnsi="Verdana"/>
          <w:b/>
          <w:bCs/>
        </w:rPr>
        <w:t>Unidade Responsável:</w:t>
      </w:r>
      <w:r>
        <w:rPr>
          <w:rFonts w:ascii="Verdana" w:hAnsi="Verdana"/>
        </w:rPr>
        <w:t xml:space="preserve"> </w:t>
      </w:r>
      <w:r w:rsidR="00C06C8F" w:rsidRPr="00C06C8F">
        <w:rPr>
          <w:rFonts w:ascii="Verdana" w:hAnsi="Verdana"/>
        </w:rPr>
        <w:t>GIIB</w:t>
      </w:r>
      <w:r>
        <w:rPr>
          <w:rFonts w:ascii="Verdana" w:hAnsi="Verdana"/>
        </w:rPr>
        <w:t>.</w:t>
      </w:r>
    </w:p>
    <w:p w14:paraId="6CD68375" w14:textId="1C9D7365" w:rsidR="00381899" w:rsidRDefault="00381899" w:rsidP="00381899">
      <w:pPr>
        <w:suppressAutoHyphens w:val="0"/>
        <w:spacing w:before="600" w:line="360" w:lineRule="auto"/>
        <w:rPr>
          <w:rFonts w:ascii="Verdana" w:hAnsi="Verdana"/>
        </w:rPr>
      </w:pPr>
      <w:r>
        <w:rPr>
          <w:rFonts w:ascii="Verdana" w:hAnsi="Verdana"/>
          <w:b/>
          <w:bCs/>
        </w:rPr>
        <w:t>Periodicidade de Atualização:</w:t>
      </w:r>
      <w:r w:rsidR="00C06C8F">
        <w:rPr>
          <w:rFonts w:ascii="Verdana" w:hAnsi="Verdana"/>
          <w:b/>
          <w:bCs/>
        </w:rPr>
        <w:t xml:space="preserve"> </w:t>
      </w:r>
      <w:r w:rsidR="00C06C8F" w:rsidRPr="00C06C8F">
        <w:rPr>
          <w:rFonts w:ascii="Verdana" w:hAnsi="Verdana"/>
        </w:rPr>
        <w:t>Sob Demanda</w:t>
      </w:r>
      <w:r>
        <w:rPr>
          <w:rFonts w:ascii="Verdana" w:hAnsi="Verdana"/>
        </w:rPr>
        <w:t>.</w:t>
      </w:r>
    </w:p>
    <w:p w14:paraId="7C7E0208" w14:textId="77777777" w:rsidR="00381899" w:rsidRDefault="00381899" w:rsidP="00381899">
      <w:pPr>
        <w:suppressAutoHyphens w:val="0"/>
        <w:spacing w:before="600" w:line="360" w:lineRule="auto"/>
        <w:rPr>
          <w:rFonts w:ascii="Verdana" w:hAnsi="Verdana"/>
        </w:rPr>
      </w:pPr>
      <w:r>
        <w:rPr>
          <w:rFonts w:ascii="Verdana" w:hAnsi="Verdana"/>
          <w:b/>
          <w:bCs/>
        </w:rPr>
        <w:t xml:space="preserve">Política Pública Relacionada: </w:t>
      </w:r>
      <w:r>
        <w:rPr>
          <w:rFonts w:ascii="Verdana" w:hAnsi="Verdana"/>
        </w:rPr>
        <w:t>Não se aplica.</w:t>
      </w:r>
    </w:p>
    <w:p w14:paraId="0920E7B8" w14:textId="77777777" w:rsidR="00381899" w:rsidRDefault="00381899" w:rsidP="00381899">
      <w:pPr>
        <w:suppressAutoHyphens w:val="0"/>
        <w:spacing w:before="600" w:line="360" w:lineRule="auto"/>
        <w:rPr>
          <w:rFonts w:ascii="Verdana" w:hAnsi="Verdana"/>
        </w:rPr>
      </w:pPr>
      <w:r>
        <w:rPr>
          <w:rFonts w:ascii="Verdana" w:hAnsi="Verdana"/>
          <w:b/>
          <w:bCs/>
        </w:rPr>
        <w:lastRenderedPageBreak/>
        <w:t>Possui Conteúdo Sigiloso:</w:t>
      </w:r>
      <w:r>
        <w:rPr>
          <w:rFonts w:ascii="Verdana" w:hAnsi="Verdana"/>
        </w:rPr>
        <w:t xml:space="preserve"> Não </w:t>
      </w:r>
    </w:p>
    <w:p w14:paraId="4E66263B" w14:textId="77777777" w:rsidR="00381899" w:rsidRDefault="00381899" w:rsidP="00381899">
      <w:pPr>
        <w:suppressAutoHyphens w:val="0"/>
        <w:spacing w:before="600" w:line="360" w:lineRule="auto"/>
        <w:rPr>
          <w:rFonts w:ascii="Verdana" w:hAnsi="Verdana"/>
        </w:rPr>
      </w:pPr>
      <w:r>
        <w:rPr>
          <w:rFonts w:ascii="Verdana" w:hAnsi="Verdana"/>
          <w:b/>
          <w:bCs/>
        </w:rPr>
        <w:t>Disponível em dados.gov.br? :</w:t>
      </w:r>
      <w:r>
        <w:rPr>
          <w:rFonts w:ascii="Verdana" w:hAnsi="Verdana"/>
        </w:rPr>
        <w:t xml:space="preserve"> Sim</w:t>
      </w:r>
    </w:p>
    <w:p w14:paraId="4535B51E" w14:textId="6B4F39BF" w:rsidR="005F1C73" w:rsidRDefault="009E42C6" w:rsidP="005F1C73">
      <w:pPr>
        <w:suppressAutoHyphens w:val="0"/>
        <w:spacing w:before="600" w:line="360" w:lineRule="auto"/>
        <w:rPr>
          <w:rFonts w:ascii="Verdana" w:hAnsi="Verdana"/>
        </w:rPr>
      </w:pPr>
      <w:r>
        <w:rPr>
          <w:rFonts w:ascii="Verdana" w:hAnsi="Verdana"/>
          <w:b/>
          <w:bCs/>
        </w:rPr>
        <w:t xml:space="preserve">Item: </w:t>
      </w:r>
      <w:r w:rsidR="00444E29">
        <w:rPr>
          <w:rFonts w:ascii="Verdana" w:hAnsi="Verdana"/>
        </w:rPr>
        <w:t>33</w:t>
      </w:r>
    </w:p>
    <w:p w14:paraId="387223A1" w14:textId="25F66E8C" w:rsidR="005F1C73" w:rsidRDefault="005F1C73" w:rsidP="005F1C73">
      <w:pPr>
        <w:suppressAutoHyphens w:val="0"/>
        <w:spacing w:before="600" w:line="360" w:lineRule="auto"/>
        <w:rPr>
          <w:rFonts w:ascii="Verdana" w:hAnsi="Verdana"/>
        </w:rPr>
      </w:pPr>
      <w:r>
        <w:rPr>
          <w:rFonts w:ascii="Verdana" w:hAnsi="Verdana"/>
          <w:b/>
          <w:bCs/>
        </w:rPr>
        <w:t>Nome da Bases de Dados (PDAs):</w:t>
      </w:r>
      <w:r>
        <w:rPr>
          <w:rFonts w:ascii="Verdana" w:hAnsi="Verdana"/>
        </w:rPr>
        <w:t xml:space="preserve"> </w:t>
      </w:r>
      <w:r w:rsidR="00444E29" w:rsidRPr="00444E29">
        <w:rPr>
          <w:rFonts w:ascii="Verdana" w:hAnsi="Verdana"/>
        </w:rPr>
        <w:t>Competição - Contratos de Compartilhamento de Infraestrutura</w:t>
      </w:r>
      <w:r>
        <w:rPr>
          <w:rFonts w:ascii="Verdana" w:hAnsi="Verdana"/>
        </w:rPr>
        <w:t>.</w:t>
      </w:r>
    </w:p>
    <w:p w14:paraId="0DCDA844" w14:textId="16DB5EC4" w:rsidR="005F1C73" w:rsidRDefault="005F1C73" w:rsidP="005F1C73">
      <w:pPr>
        <w:suppressAutoHyphens w:val="0"/>
        <w:spacing w:before="600" w:line="360" w:lineRule="auto"/>
        <w:rPr>
          <w:rFonts w:ascii="Verdana" w:hAnsi="Verdana"/>
        </w:rPr>
      </w:pPr>
      <w:r>
        <w:rPr>
          <w:rFonts w:ascii="Verdana" w:hAnsi="Verdana"/>
          <w:b/>
          <w:bCs/>
        </w:rPr>
        <w:t>Descrição da Base de Dados:</w:t>
      </w:r>
      <w:r>
        <w:rPr>
          <w:rFonts w:ascii="Verdana" w:hAnsi="Verdana"/>
        </w:rPr>
        <w:t xml:space="preserve"> </w:t>
      </w:r>
      <w:r w:rsidR="00444E29" w:rsidRPr="00444E29">
        <w:rPr>
          <w:rFonts w:ascii="Verdana" w:hAnsi="Verdana"/>
        </w:rPr>
        <w:t>Dados dos contratos de compartilhamento de infraestrutura entre os setores de energia elétrica, telecomunicações e petróleo registrados na Agência Nacional de Telecomunicações - Anatel.</w:t>
      </w:r>
    </w:p>
    <w:p w14:paraId="25BCE4D6" w14:textId="041E95CF" w:rsidR="005F1C73" w:rsidRDefault="005F1C73" w:rsidP="005F1C73">
      <w:pPr>
        <w:suppressAutoHyphens w:val="0"/>
        <w:spacing w:before="600" w:line="360" w:lineRule="auto"/>
        <w:rPr>
          <w:rFonts w:ascii="Verdana" w:hAnsi="Verdana"/>
        </w:rPr>
      </w:pPr>
      <w:r>
        <w:rPr>
          <w:rFonts w:ascii="Verdana" w:hAnsi="Verdana"/>
          <w:b/>
          <w:bCs/>
        </w:rPr>
        <w:t>Unidade Responsável:</w:t>
      </w:r>
      <w:r>
        <w:rPr>
          <w:rFonts w:ascii="Verdana" w:hAnsi="Verdana"/>
        </w:rPr>
        <w:t xml:space="preserve"> </w:t>
      </w:r>
      <w:r w:rsidR="00D24E9D">
        <w:rPr>
          <w:rFonts w:ascii="Verdana" w:hAnsi="Verdana"/>
        </w:rPr>
        <w:t>CPRP</w:t>
      </w:r>
      <w:r>
        <w:rPr>
          <w:rFonts w:ascii="Verdana" w:hAnsi="Verdana"/>
        </w:rPr>
        <w:t>.</w:t>
      </w:r>
    </w:p>
    <w:p w14:paraId="5AA3BF0E" w14:textId="153D5CF4" w:rsidR="005F1C73" w:rsidRDefault="005F1C73" w:rsidP="005F1C73">
      <w:pPr>
        <w:suppressAutoHyphens w:val="0"/>
        <w:spacing w:before="600" w:line="360" w:lineRule="auto"/>
        <w:rPr>
          <w:rFonts w:ascii="Verdana" w:hAnsi="Verdana"/>
        </w:rPr>
      </w:pPr>
      <w:r>
        <w:rPr>
          <w:rFonts w:ascii="Verdana" w:hAnsi="Verdana"/>
          <w:b/>
          <w:bCs/>
        </w:rPr>
        <w:t xml:space="preserve">Periodicidade de Atualização: </w:t>
      </w:r>
      <w:r w:rsidR="00D24E9D" w:rsidRPr="00444E29">
        <w:rPr>
          <w:rFonts w:ascii="Verdana" w:hAnsi="Verdana"/>
        </w:rPr>
        <w:t>Mensal</w:t>
      </w:r>
      <w:r>
        <w:rPr>
          <w:rFonts w:ascii="Verdana" w:hAnsi="Verdana"/>
        </w:rPr>
        <w:t>.</w:t>
      </w:r>
    </w:p>
    <w:p w14:paraId="56E569B4" w14:textId="77777777" w:rsidR="005F1C73" w:rsidRDefault="005F1C73" w:rsidP="005F1C73">
      <w:pPr>
        <w:suppressAutoHyphens w:val="0"/>
        <w:spacing w:before="600" w:line="360" w:lineRule="auto"/>
        <w:rPr>
          <w:rFonts w:ascii="Verdana" w:hAnsi="Verdana"/>
        </w:rPr>
      </w:pPr>
      <w:r>
        <w:rPr>
          <w:rFonts w:ascii="Verdana" w:hAnsi="Verdana"/>
          <w:b/>
          <w:bCs/>
        </w:rPr>
        <w:t xml:space="preserve">Política Pública Relacionada: </w:t>
      </w:r>
      <w:r>
        <w:rPr>
          <w:rFonts w:ascii="Verdana" w:hAnsi="Verdana"/>
        </w:rPr>
        <w:t>Não se aplica.</w:t>
      </w:r>
    </w:p>
    <w:p w14:paraId="3A1514A1" w14:textId="77777777" w:rsidR="005F1C73" w:rsidRDefault="005F1C73" w:rsidP="005F1C73">
      <w:pPr>
        <w:suppressAutoHyphens w:val="0"/>
        <w:spacing w:before="600" w:line="360" w:lineRule="auto"/>
        <w:rPr>
          <w:rFonts w:ascii="Verdana" w:hAnsi="Verdana"/>
        </w:rPr>
      </w:pPr>
      <w:r>
        <w:rPr>
          <w:rFonts w:ascii="Verdana" w:hAnsi="Verdana"/>
          <w:b/>
          <w:bCs/>
        </w:rPr>
        <w:t>Possui Conteúdo Sigiloso:</w:t>
      </w:r>
      <w:r>
        <w:rPr>
          <w:rFonts w:ascii="Verdana" w:hAnsi="Verdana"/>
        </w:rPr>
        <w:t xml:space="preserve"> Não </w:t>
      </w:r>
    </w:p>
    <w:p w14:paraId="55C53017" w14:textId="77777777" w:rsidR="005F1C73" w:rsidRDefault="005F1C73" w:rsidP="005F1C73">
      <w:pPr>
        <w:suppressAutoHyphens w:val="0"/>
        <w:spacing w:before="600" w:line="360" w:lineRule="auto"/>
        <w:rPr>
          <w:rFonts w:ascii="Verdana" w:hAnsi="Verdana"/>
        </w:rPr>
      </w:pPr>
      <w:r>
        <w:rPr>
          <w:rFonts w:ascii="Verdana" w:hAnsi="Verdana"/>
          <w:b/>
          <w:bCs/>
        </w:rPr>
        <w:t>Disponível em dados.gov.br? :</w:t>
      </w:r>
      <w:r>
        <w:rPr>
          <w:rFonts w:ascii="Verdana" w:hAnsi="Verdana"/>
        </w:rPr>
        <w:t xml:space="preserve"> Sim</w:t>
      </w:r>
    </w:p>
    <w:p w14:paraId="7FEE82FB" w14:textId="6A8CC8F7" w:rsidR="006461C5" w:rsidRDefault="009E42C6" w:rsidP="006461C5">
      <w:pPr>
        <w:suppressAutoHyphens w:val="0"/>
        <w:spacing w:before="600" w:line="360" w:lineRule="auto"/>
        <w:rPr>
          <w:rFonts w:ascii="Verdana" w:hAnsi="Verdana"/>
        </w:rPr>
      </w:pPr>
      <w:r>
        <w:rPr>
          <w:rFonts w:ascii="Verdana" w:hAnsi="Verdana"/>
          <w:b/>
          <w:bCs/>
        </w:rPr>
        <w:t xml:space="preserve">Item: </w:t>
      </w:r>
      <w:r w:rsidR="006461C5">
        <w:rPr>
          <w:rFonts w:ascii="Verdana" w:hAnsi="Verdana"/>
        </w:rPr>
        <w:t>34</w:t>
      </w:r>
    </w:p>
    <w:p w14:paraId="7C23E458" w14:textId="785516E7" w:rsidR="006461C5" w:rsidRDefault="006461C5" w:rsidP="006461C5">
      <w:pPr>
        <w:suppressAutoHyphens w:val="0"/>
        <w:spacing w:before="600" w:line="360" w:lineRule="auto"/>
        <w:rPr>
          <w:rFonts w:ascii="Verdana" w:hAnsi="Verdana"/>
        </w:rPr>
      </w:pPr>
      <w:r>
        <w:rPr>
          <w:rFonts w:ascii="Verdana" w:hAnsi="Verdana"/>
          <w:b/>
          <w:bCs/>
        </w:rPr>
        <w:t>Nome da Bases de Dados (PDAs):</w:t>
      </w:r>
      <w:r>
        <w:rPr>
          <w:rFonts w:ascii="Verdana" w:hAnsi="Verdana"/>
        </w:rPr>
        <w:t xml:space="preserve"> </w:t>
      </w:r>
      <w:r w:rsidR="00E961AD" w:rsidRPr="00E961AD">
        <w:rPr>
          <w:rFonts w:ascii="Verdana" w:hAnsi="Verdana"/>
        </w:rPr>
        <w:t>Competição - Contratos de Exploração da Telefonia Móvel (Rede Virtual)</w:t>
      </w:r>
      <w:r>
        <w:rPr>
          <w:rFonts w:ascii="Verdana" w:hAnsi="Verdana"/>
        </w:rPr>
        <w:t>.</w:t>
      </w:r>
    </w:p>
    <w:p w14:paraId="07FC0C44" w14:textId="08BAE8BD" w:rsidR="006461C5" w:rsidRDefault="006461C5" w:rsidP="006461C5">
      <w:pPr>
        <w:suppressAutoHyphens w:val="0"/>
        <w:spacing w:before="600" w:line="360" w:lineRule="auto"/>
        <w:rPr>
          <w:rFonts w:ascii="Verdana" w:hAnsi="Verdana"/>
        </w:rPr>
      </w:pPr>
      <w:r>
        <w:rPr>
          <w:rFonts w:ascii="Verdana" w:hAnsi="Verdana"/>
          <w:b/>
          <w:bCs/>
        </w:rPr>
        <w:lastRenderedPageBreak/>
        <w:t>Descrição da Base de Dados:</w:t>
      </w:r>
      <w:r>
        <w:rPr>
          <w:rFonts w:ascii="Verdana" w:hAnsi="Verdana"/>
        </w:rPr>
        <w:t xml:space="preserve"> </w:t>
      </w:r>
      <w:r w:rsidR="00E961AD" w:rsidRPr="00E961AD">
        <w:rPr>
          <w:rFonts w:ascii="Verdana" w:hAnsi="Verdana"/>
        </w:rPr>
        <w:t xml:space="preserve">Dados dos contratos exploração do Serviço Móvel Pessoal por meio de rede virtual registrados na Agência Nacional de Telecomunicações - </w:t>
      </w:r>
      <w:r w:rsidR="00D909C8" w:rsidRPr="00E961AD">
        <w:rPr>
          <w:rFonts w:ascii="Verdana" w:hAnsi="Verdana"/>
        </w:rPr>
        <w:t>Anatel.</w:t>
      </w:r>
    </w:p>
    <w:p w14:paraId="6B6F4FC3" w14:textId="2465D10F" w:rsidR="006461C5" w:rsidRDefault="006461C5" w:rsidP="006461C5">
      <w:pPr>
        <w:suppressAutoHyphens w:val="0"/>
        <w:spacing w:before="600" w:line="360" w:lineRule="auto"/>
        <w:rPr>
          <w:rFonts w:ascii="Verdana" w:hAnsi="Verdana"/>
        </w:rPr>
      </w:pPr>
      <w:r>
        <w:rPr>
          <w:rFonts w:ascii="Verdana" w:hAnsi="Verdana"/>
          <w:b/>
          <w:bCs/>
        </w:rPr>
        <w:t>Unidade Responsável:</w:t>
      </w:r>
      <w:r>
        <w:rPr>
          <w:rFonts w:ascii="Verdana" w:hAnsi="Verdana"/>
        </w:rPr>
        <w:t xml:space="preserve"> </w:t>
      </w:r>
      <w:r w:rsidR="00D909C8" w:rsidRPr="00E961AD">
        <w:rPr>
          <w:rFonts w:ascii="Verdana" w:hAnsi="Verdana"/>
        </w:rPr>
        <w:t>CPRP</w:t>
      </w:r>
      <w:r>
        <w:rPr>
          <w:rFonts w:ascii="Verdana" w:hAnsi="Verdana"/>
        </w:rPr>
        <w:t>.</w:t>
      </w:r>
    </w:p>
    <w:p w14:paraId="2853DB7C" w14:textId="6BCA5FC3" w:rsidR="006461C5" w:rsidRDefault="006461C5" w:rsidP="006461C5">
      <w:pPr>
        <w:suppressAutoHyphens w:val="0"/>
        <w:spacing w:before="600" w:line="360" w:lineRule="auto"/>
        <w:rPr>
          <w:rFonts w:ascii="Verdana" w:hAnsi="Verdana"/>
        </w:rPr>
      </w:pPr>
      <w:r>
        <w:rPr>
          <w:rFonts w:ascii="Verdana" w:hAnsi="Verdana"/>
          <w:b/>
          <w:bCs/>
        </w:rPr>
        <w:t xml:space="preserve">Periodicidade de Atualização: </w:t>
      </w:r>
      <w:r w:rsidR="00D909C8" w:rsidRPr="00E961AD">
        <w:rPr>
          <w:rFonts w:ascii="Verdana" w:hAnsi="Verdana"/>
        </w:rPr>
        <w:t>Mensal</w:t>
      </w:r>
      <w:r>
        <w:rPr>
          <w:rFonts w:ascii="Verdana" w:hAnsi="Verdana"/>
        </w:rPr>
        <w:t>.</w:t>
      </w:r>
    </w:p>
    <w:p w14:paraId="3417F066" w14:textId="77777777" w:rsidR="006461C5" w:rsidRDefault="006461C5" w:rsidP="006461C5">
      <w:pPr>
        <w:suppressAutoHyphens w:val="0"/>
        <w:spacing w:before="600" w:line="360" w:lineRule="auto"/>
        <w:rPr>
          <w:rFonts w:ascii="Verdana" w:hAnsi="Verdana"/>
        </w:rPr>
      </w:pPr>
      <w:r>
        <w:rPr>
          <w:rFonts w:ascii="Verdana" w:hAnsi="Verdana"/>
          <w:b/>
          <w:bCs/>
        </w:rPr>
        <w:t xml:space="preserve">Política Pública Relacionada: </w:t>
      </w:r>
      <w:r>
        <w:rPr>
          <w:rFonts w:ascii="Verdana" w:hAnsi="Verdana"/>
        </w:rPr>
        <w:t>Não se aplica.</w:t>
      </w:r>
    </w:p>
    <w:p w14:paraId="156E566B" w14:textId="77777777" w:rsidR="006461C5" w:rsidRDefault="006461C5" w:rsidP="006461C5">
      <w:pPr>
        <w:suppressAutoHyphens w:val="0"/>
        <w:spacing w:before="600" w:line="360" w:lineRule="auto"/>
        <w:rPr>
          <w:rFonts w:ascii="Verdana" w:hAnsi="Verdana"/>
        </w:rPr>
      </w:pPr>
      <w:r>
        <w:rPr>
          <w:rFonts w:ascii="Verdana" w:hAnsi="Verdana"/>
          <w:b/>
          <w:bCs/>
        </w:rPr>
        <w:t>Possui Conteúdo Sigiloso:</w:t>
      </w:r>
      <w:r>
        <w:rPr>
          <w:rFonts w:ascii="Verdana" w:hAnsi="Verdana"/>
        </w:rPr>
        <w:t xml:space="preserve"> Não </w:t>
      </w:r>
    </w:p>
    <w:p w14:paraId="44F606C9" w14:textId="77777777" w:rsidR="006461C5" w:rsidRDefault="006461C5" w:rsidP="006461C5">
      <w:pPr>
        <w:suppressAutoHyphens w:val="0"/>
        <w:spacing w:before="600" w:line="360" w:lineRule="auto"/>
        <w:rPr>
          <w:rFonts w:ascii="Verdana" w:hAnsi="Verdana"/>
        </w:rPr>
      </w:pPr>
      <w:r>
        <w:rPr>
          <w:rFonts w:ascii="Verdana" w:hAnsi="Verdana"/>
          <w:b/>
          <w:bCs/>
        </w:rPr>
        <w:t>Disponível em dados.gov.br? :</w:t>
      </w:r>
      <w:r>
        <w:rPr>
          <w:rFonts w:ascii="Verdana" w:hAnsi="Verdana"/>
        </w:rPr>
        <w:t xml:space="preserve"> Sim</w:t>
      </w:r>
    </w:p>
    <w:p w14:paraId="7F45B976" w14:textId="35AEC7A6" w:rsidR="00D909C8" w:rsidRDefault="009E42C6" w:rsidP="00D909C8">
      <w:pPr>
        <w:suppressAutoHyphens w:val="0"/>
        <w:spacing w:before="600" w:line="360" w:lineRule="auto"/>
        <w:rPr>
          <w:rFonts w:ascii="Verdana" w:hAnsi="Verdana"/>
        </w:rPr>
      </w:pPr>
      <w:r>
        <w:rPr>
          <w:rFonts w:ascii="Verdana" w:hAnsi="Verdana"/>
          <w:b/>
          <w:bCs/>
        </w:rPr>
        <w:t xml:space="preserve">Item: </w:t>
      </w:r>
      <w:r w:rsidR="00D909C8">
        <w:rPr>
          <w:rFonts w:ascii="Verdana" w:hAnsi="Verdana"/>
        </w:rPr>
        <w:t>35</w:t>
      </w:r>
    </w:p>
    <w:p w14:paraId="30E8D516" w14:textId="3F1A91BC" w:rsidR="00D909C8" w:rsidRDefault="00D909C8" w:rsidP="00D909C8">
      <w:pPr>
        <w:suppressAutoHyphens w:val="0"/>
        <w:spacing w:before="600" w:line="360" w:lineRule="auto"/>
        <w:rPr>
          <w:rFonts w:ascii="Verdana" w:hAnsi="Verdana"/>
        </w:rPr>
      </w:pPr>
      <w:r>
        <w:rPr>
          <w:rFonts w:ascii="Verdana" w:hAnsi="Verdana"/>
          <w:b/>
          <w:bCs/>
        </w:rPr>
        <w:t>Nome da Bases de Dados (PDAs):</w:t>
      </w:r>
      <w:r>
        <w:rPr>
          <w:rFonts w:ascii="Verdana" w:hAnsi="Verdana"/>
        </w:rPr>
        <w:t xml:space="preserve"> </w:t>
      </w:r>
      <w:r w:rsidR="00BE7443" w:rsidRPr="00BE7443">
        <w:rPr>
          <w:rFonts w:ascii="Verdana" w:hAnsi="Verdana"/>
        </w:rPr>
        <w:t>Competição - Contratos de Exploração Industrial (Cessão de Radiofrequências)</w:t>
      </w:r>
      <w:r>
        <w:rPr>
          <w:rFonts w:ascii="Verdana" w:hAnsi="Verdana"/>
        </w:rPr>
        <w:t>.</w:t>
      </w:r>
    </w:p>
    <w:p w14:paraId="6F437226" w14:textId="5AF29D47" w:rsidR="00D909C8" w:rsidRDefault="00D909C8" w:rsidP="00D909C8">
      <w:pPr>
        <w:suppressAutoHyphens w:val="0"/>
        <w:spacing w:before="600" w:line="360" w:lineRule="auto"/>
        <w:rPr>
          <w:rFonts w:ascii="Verdana" w:hAnsi="Verdana"/>
        </w:rPr>
      </w:pPr>
      <w:r>
        <w:rPr>
          <w:rFonts w:ascii="Verdana" w:hAnsi="Verdana"/>
          <w:b/>
          <w:bCs/>
        </w:rPr>
        <w:t>Descrição da Base de Dados:</w:t>
      </w:r>
      <w:r>
        <w:rPr>
          <w:rFonts w:ascii="Verdana" w:hAnsi="Verdana"/>
        </w:rPr>
        <w:t xml:space="preserve"> </w:t>
      </w:r>
      <w:r w:rsidR="00BE7443" w:rsidRPr="00BE7443">
        <w:rPr>
          <w:rFonts w:ascii="Verdana" w:hAnsi="Verdana"/>
        </w:rPr>
        <w:t xml:space="preserve">Dados dos contratos de exploração industrial que envolvam cessão de radiofrequências registrados na Agência Nacional de Telecomunicações - </w:t>
      </w:r>
      <w:r w:rsidR="009E42C6" w:rsidRPr="00BE7443">
        <w:rPr>
          <w:rFonts w:ascii="Verdana" w:hAnsi="Verdana"/>
        </w:rPr>
        <w:t>Anatel.</w:t>
      </w:r>
    </w:p>
    <w:p w14:paraId="097F0EC0" w14:textId="743B8CC7" w:rsidR="00D909C8" w:rsidRDefault="00D909C8" w:rsidP="00D909C8">
      <w:pPr>
        <w:suppressAutoHyphens w:val="0"/>
        <w:spacing w:before="600" w:line="360" w:lineRule="auto"/>
        <w:rPr>
          <w:rFonts w:ascii="Verdana" w:hAnsi="Verdana"/>
        </w:rPr>
      </w:pPr>
      <w:r>
        <w:rPr>
          <w:rFonts w:ascii="Verdana" w:hAnsi="Verdana"/>
          <w:b/>
          <w:bCs/>
        </w:rPr>
        <w:t>Unidade Responsável:</w:t>
      </w:r>
      <w:r w:rsidR="000F05DC">
        <w:rPr>
          <w:rFonts w:ascii="Verdana" w:hAnsi="Verdana"/>
        </w:rPr>
        <w:t xml:space="preserve"> </w:t>
      </w:r>
      <w:r w:rsidRPr="00E961AD">
        <w:rPr>
          <w:rFonts w:ascii="Verdana" w:hAnsi="Verdana"/>
        </w:rPr>
        <w:t>CPRP</w:t>
      </w:r>
      <w:r>
        <w:rPr>
          <w:rFonts w:ascii="Verdana" w:hAnsi="Verdana"/>
        </w:rPr>
        <w:t>.</w:t>
      </w:r>
    </w:p>
    <w:p w14:paraId="6A658170" w14:textId="77777777" w:rsidR="00D909C8" w:rsidRDefault="00D909C8" w:rsidP="00D909C8">
      <w:pPr>
        <w:suppressAutoHyphens w:val="0"/>
        <w:spacing w:before="600" w:line="360" w:lineRule="auto"/>
        <w:rPr>
          <w:rFonts w:ascii="Verdana" w:hAnsi="Verdana"/>
        </w:rPr>
      </w:pPr>
      <w:r>
        <w:rPr>
          <w:rFonts w:ascii="Verdana" w:hAnsi="Verdana"/>
          <w:b/>
          <w:bCs/>
        </w:rPr>
        <w:t xml:space="preserve">Periodicidade de Atualização: </w:t>
      </w:r>
      <w:r w:rsidRPr="00E961AD">
        <w:rPr>
          <w:rFonts w:ascii="Verdana" w:hAnsi="Verdana"/>
        </w:rPr>
        <w:t>Mensal</w:t>
      </w:r>
      <w:r>
        <w:rPr>
          <w:rFonts w:ascii="Verdana" w:hAnsi="Verdana"/>
        </w:rPr>
        <w:t>.</w:t>
      </w:r>
    </w:p>
    <w:p w14:paraId="53238D8A" w14:textId="77777777" w:rsidR="00D909C8" w:rsidRDefault="00D909C8" w:rsidP="00D909C8">
      <w:pPr>
        <w:suppressAutoHyphens w:val="0"/>
        <w:spacing w:before="600" w:line="360" w:lineRule="auto"/>
        <w:rPr>
          <w:rFonts w:ascii="Verdana" w:hAnsi="Verdana"/>
        </w:rPr>
      </w:pPr>
      <w:r>
        <w:rPr>
          <w:rFonts w:ascii="Verdana" w:hAnsi="Verdana"/>
          <w:b/>
          <w:bCs/>
        </w:rPr>
        <w:t xml:space="preserve">Política Pública Relacionada: </w:t>
      </w:r>
      <w:r>
        <w:rPr>
          <w:rFonts w:ascii="Verdana" w:hAnsi="Verdana"/>
        </w:rPr>
        <w:t>Não se aplica.</w:t>
      </w:r>
    </w:p>
    <w:p w14:paraId="15F9B789" w14:textId="77777777" w:rsidR="00D909C8" w:rsidRDefault="00D909C8" w:rsidP="00D909C8">
      <w:pPr>
        <w:suppressAutoHyphens w:val="0"/>
        <w:spacing w:before="600" w:line="360" w:lineRule="auto"/>
        <w:rPr>
          <w:rFonts w:ascii="Verdana" w:hAnsi="Verdana"/>
        </w:rPr>
      </w:pPr>
      <w:r>
        <w:rPr>
          <w:rFonts w:ascii="Verdana" w:hAnsi="Verdana"/>
          <w:b/>
          <w:bCs/>
        </w:rPr>
        <w:lastRenderedPageBreak/>
        <w:t>Possui Conteúdo Sigiloso:</w:t>
      </w:r>
      <w:r>
        <w:rPr>
          <w:rFonts w:ascii="Verdana" w:hAnsi="Verdana"/>
        </w:rPr>
        <w:t xml:space="preserve"> Não </w:t>
      </w:r>
    </w:p>
    <w:p w14:paraId="2802B26D" w14:textId="77777777" w:rsidR="00D909C8" w:rsidRDefault="00D909C8" w:rsidP="00D909C8">
      <w:pPr>
        <w:suppressAutoHyphens w:val="0"/>
        <w:spacing w:before="600" w:line="360" w:lineRule="auto"/>
        <w:rPr>
          <w:rFonts w:ascii="Verdana" w:hAnsi="Verdana"/>
        </w:rPr>
      </w:pPr>
      <w:r>
        <w:rPr>
          <w:rFonts w:ascii="Verdana" w:hAnsi="Verdana"/>
          <w:b/>
          <w:bCs/>
        </w:rPr>
        <w:t>Disponível em dados.gov.br? :</w:t>
      </w:r>
      <w:r>
        <w:rPr>
          <w:rFonts w:ascii="Verdana" w:hAnsi="Verdana"/>
        </w:rPr>
        <w:t xml:space="preserve"> Sim</w:t>
      </w:r>
    </w:p>
    <w:p w14:paraId="7C653ED3" w14:textId="37ADE374" w:rsidR="00383138" w:rsidRDefault="009E42C6" w:rsidP="00383138">
      <w:pPr>
        <w:suppressAutoHyphens w:val="0"/>
        <w:spacing w:before="600" w:line="360" w:lineRule="auto"/>
        <w:rPr>
          <w:rFonts w:ascii="Verdana" w:hAnsi="Verdana"/>
        </w:rPr>
      </w:pPr>
      <w:r>
        <w:rPr>
          <w:rFonts w:ascii="Verdana" w:hAnsi="Verdana"/>
          <w:b/>
          <w:bCs/>
        </w:rPr>
        <w:t xml:space="preserve">Item: </w:t>
      </w:r>
      <w:r w:rsidR="00383138">
        <w:rPr>
          <w:rFonts w:ascii="Verdana" w:hAnsi="Verdana"/>
        </w:rPr>
        <w:t>3</w:t>
      </w:r>
      <w:r w:rsidR="001D671C">
        <w:rPr>
          <w:rFonts w:ascii="Verdana" w:hAnsi="Verdana"/>
        </w:rPr>
        <w:t>6</w:t>
      </w:r>
    </w:p>
    <w:p w14:paraId="53282860" w14:textId="589D7BD4" w:rsidR="00383138" w:rsidRDefault="00383138" w:rsidP="00383138">
      <w:pPr>
        <w:suppressAutoHyphens w:val="0"/>
        <w:spacing w:before="600" w:line="360" w:lineRule="auto"/>
        <w:rPr>
          <w:rFonts w:ascii="Verdana" w:hAnsi="Verdana"/>
        </w:rPr>
      </w:pPr>
      <w:r>
        <w:rPr>
          <w:rFonts w:ascii="Verdana" w:hAnsi="Verdana"/>
          <w:b/>
          <w:bCs/>
        </w:rPr>
        <w:t>Nome da Bases de Dados (PDAs):</w:t>
      </w:r>
      <w:r>
        <w:rPr>
          <w:rFonts w:ascii="Verdana" w:hAnsi="Verdana"/>
        </w:rPr>
        <w:t xml:space="preserve"> </w:t>
      </w:r>
      <w:r w:rsidR="001D671C" w:rsidRPr="001D671C">
        <w:rPr>
          <w:rFonts w:ascii="Verdana" w:hAnsi="Verdana"/>
        </w:rPr>
        <w:t>Competição - Contratos de Interconexão</w:t>
      </w:r>
      <w:r>
        <w:rPr>
          <w:rFonts w:ascii="Verdana" w:hAnsi="Verdana"/>
        </w:rPr>
        <w:t>.</w:t>
      </w:r>
    </w:p>
    <w:p w14:paraId="46A1D14D" w14:textId="77777777" w:rsidR="00383138" w:rsidRDefault="00383138" w:rsidP="00383138">
      <w:pPr>
        <w:suppressAutoHyphens w:val="0"/>
        <w:spacing w:before="600" w:line="360" w:lineRule="auto"/>
        <w:rPr>
          <w:rFonts w:ascii="Verdana" w:hAnsi="Verdana"/>
        </w:rPr>
      </w:pPr>
      <w:r>
        <w:rPr>
          <w:rFonts w:ascii="Verdana" w:hAnsi="Verdana"/>
          <w:b/>
          <w:bCs/>
        </w:rPr>
        <w:t>Descrição da Base de Dados:</w:t>
      </w:r>
      <w:r>
        <w:rPr>
          <w:rFonts w:ascii="Verdana" w:hAnsi="Verdana"/>
        </w:rPr>
        <w:t xml:space="preserve"> Dados dos contratos exploração do Serviço Móvel Pessoal por meio de rede virtual registrados na Agência Nacional de Telecomunicações - Anatel.</w:t>
      </w:r>
    </w:p>
    <w:p w14:paraId="48E75C6D" w14:textId="7E4B2E6F" w:rsidR="00383138" w:rsidRDefault="00383138" w:rsidP="00383138">
      <w:pPr>
        <w:suppressAutoHyphens w:val="0"/>
        <w:spacing w:before="600" w:line="360" w:lineRule="auto"/>
        <w:rPr>
          <w:rFonts w:ascii="Verdana" w:hAnsi="Verdana"/>
        </w:rPr>
      </w:pPr>
      <w:r>
        <w:rPr>
          <w:rFonts w:ascii="Verdana" w:hAnsi="Verdana"/>
          <w:b/>
          <w:bCs/>
        </w:rPr>
        <w:t>Unidade Responsável:</w:t>
      </w:r>
      <w:r w:rsidR="000F05DC">
        <w:rPr>
          <w:rFonts w:ascii="Verdana" w:hAnsi="Verdana"/>
        </w:rPr>
        <w:t xml:space="preserve"> </w:t>
      </w:r>
      <w:r>
        <w:rPr>
          <w:rFonts w:ascii="Verdana" w:hAnsi="Verdana"/>
        </w:rPr>
        <w:t>CPRP.</w:t>
      </w:r>
    </w:p>
    <w:p w14:paraId="6ED19930" w14:textId="77777777" w:rsidR="00383138" w:rsidRDefault="00383138" w:rsidP="00383138">
      <w:pPr>
        <w:suppressAutoHyphens w:val="0"/>
        <w:spacing w:before="600" w:line="360" w:lineRule="auto"/>
        <w:rPr>
          <w:rFonts w:ascii="Verdana" w:hAnsi="Verdana"/>
        </w:rPr>
      </w:pPr>
      <w:r>
        <w:rPr>
          <w:rFonts w:ascii="Verdana" w:hAnsi="Verdana"/>
          <w:b/>
          <w:bCs/>
        </w:rPr>
        <w:t xml:space="preserve">Periodicidade de Atualização: </w:t>
      </w:r>
      <w:r>
        <w:rPr>
          <w:rFonts w:ascii="Verdana" w:hAnsi="Verdana"/>
        </w:rPr>
        <w:t>Mensal.</w:t>
      </w:r>
    </w:p>
    <w:p w14:paraId="79EEAD3C" w14:textId="77777777" w:rsidR="00383138" w:rsidRDefault="00383138" w:rsidP="00383138">
      <w:pPr>
        <w:suppressAutoHyphens w:val="0"/>
        <w:spacing w:before="600" w:line="360" w:lineRule="auto"/>
        <w:rPr>
          <w:rFonts w:ascii="Verdana" w:hAnsi="Verdana"/>
        </w:rPr>
      </w:pPr>
      <w:r>
        <w:rPr>
          <w:rFonts w:ascii="Verdana" w:hAnsi="Verdana"/>
          <w:b/>
          <w:bCs/>
        </w:rPr>
        <w:t xml:space="preserve">Política Pública Relacionada: </w:t>
      </w:r>
      <w:r>
        <w:rPr>
          <w:rFonts w:ascii="Verdana" w:hAnsi="Verdana"/>
        </w:rPr>
        <w:t>Não se aplica.</w:t>
      </w:r>
    </w:p>
    <w:p w14:paraId="5478DF17" w14:textId="77777777" w:rsidR="00383138" w:rsidRDefault="00383138" w:rsidP="00383138">
      <w:pPr>
        <w:suppressAutoHyphens w:val="0"/>
        <w:spacing w:before="600" w:line="360" w:lineRule="auto"/>
        <w:rPr>
          <w:rFonts w:ascii="Verdana" w:hAnsi="Verdana"/>
        </w:rPr>
      </w:pPr>
      <w:r>
        <w:rPr>
          <w:rFonts w:ascii="Verdana" w:hAnsi="Verdana"/>
          <w:b/>
          <w:bCs/>
        </w:rPr>
        <w:t>Possui Conteúdo Sigiloso:</w:t>
      </w:r>
      <w:r>
        <w:rPr>
          <w:rFonts w:ascii="Verdana" w:hAnsi="Verdana"/>
        </w:rPr>
        <w:t xml:space="preserve"> Não </w:t>
      </w:r>
    </w:p>
    <w:p w14:paraId="3C135EC8" w14:textId="77777777" w:rsidR="00383138" w:rsidRDefault="00383138" w:rsidP="00383138">
      <w:pPr>
        <w:suppressAutoHyphens w:val="0"/>
        <w:spacing w:before="600" w:line="360" w:lineRule="auto"/>
        <w:rPr>
          <w:rFonts w:ascii="Verdana" w:hAnsi="Verdana"/>
        </w:rPr>
      </w:pPr>
      <w:r>
        <w:rPr>
          <w:rFonts w:ascii="Verdana" w:hAnsi="Verdana"/>
          <w:b/>
          <w:bCs/>
        </w:rPr>
        <w:t>Disponível em dados.gov.br? :</w:t>
      </w:r>
      <w:r>
        <w:rPr>
          <w:rFonts w:ascii="Verdana" w:hAnsi="Verdana"/>
        </w:rPr>
        <w:t xml:space="preserve"> Sim</w:t>
      </w:r>
    </w:p>
    <w:p w14:paraId="70590DB1" w14:textId="65678BDD" w:rsidR="006600DA" w:rsidRDefault="009E42C6" w:rsidP="006600DA">
      <w:pPr>
        <w:suppressAutoHyphens w:val="0"/>
        <w:spacing w:before="600" w:line="360" w:lineRule="auto"/>
        <w:rPr>
          <w:rFonts w:ascii="Verdana" w:hAnsi="Verdana"/>
        </w:rPr>
      </w:pPr>
      <w:r>
        <w:rPr>
          <w:rFonts w:ascii="Verdana" w:hAnsi="Verdana"/>
          <w:b/>
          <w:bCs/>
        </w:rPr>
        <w:t xml:space="preserve">Item: </w:t>
      </w:r>
      <w:r w:rsidR="006600DA">
        <w:rPr>
          <w:rFonts w:ascii="Verdana" w:hAnsi="Verdana"/>
        </w:rPr>
        <w:t>3</w:t>
      </w:r>
      <w:r w:rsidR="005F173D">
        <w:rPr>
          <w:rFonts w:ascii="Verdana" w:hAnsi="Verdana"/>
        </w:rPr>
        <w:t>7</w:t>
      </w:r>
    </w:p>
    <w:p w14:paraId="236F40B4" w14:textId="450AB0A2" w:rsidR="006600DA" w:rsidRDefault="006600DA" w:rsidP="006600DA">
      <w:pPr>
        <w:suppressAutoHyphens w:val="0"/>
        <w:spacing w:before="600" w:line="360" w:lineRule="auto"/>
        <w:rPr>
          <w:rFonts w:ascii="Verdana" w:hAnsi="Verdana"/>
        </w:rPr>
      </w:pPr>
      <w:r>
        <w:rPr>
          <w:rFonts w:ascii="Verdana" w:hAnsi="Verdana"/>
          <w:b/>
          <w:bCs/>
        </w:rPr>
        <w:t>Nome da Bases de Dados (PDAs):</w:t>
      </w:r>
      <w:r>
        <w:rPr>
          <w:rFonts w:ascii="Verdana" w:hAnsi="Verdana"/>
        </w:rPr>
        <w:t xml:space="preserve"> </w:t>
      </w:r>
      <w:r w:rsidR="00F824AB" w:rsidRPr="00F824AB">
        <w:rPr>
          <w:rFonts w:ascii="Verdana" w:hAnsi="Verdana"/>
        </w:rPr>
        <w:t>Competição - Empresas Credenciadas de Rede Virtual</w:t>
      </w:r>
      <w:r>
        <w:rPr>
          <w:rFonts w:ascii="Verdana" w:hAnsi="Verdana"/>
        </w:rPr>
        <w:t>.</w:t>
      </w:r>
    </w:p>
    <w:p w14:paraId="7E12078A" w14:textId="24F2E7EB" w:rsidR="006600DA" w:rsidRDefault="006600DA" w:rsidP="006600DA">
      <w:pPr>
        <w:suppressAutoHyphens w:val="0"/>
        <w:spacing w:before="600" w:line="360" w:lineRule="auto"/>
        <w:rPr>
          <w:rFonts w:ascii="Verdana" w:hAnsi="Verdana"/>
        </w:rPr>
      </w:pPr>
      <w:r>
        <w:rPr>
          <w:rFonts w:ascii="Verdana" w:hAnsi="Verdana"/>
          <w:b/>
          <w:bCs/>
        </w:rPr>
        <w:lastRenderedPageBreak/>
        <w:t>Descrição da Base de Dados:</w:t>
      </w:r>
      <w:r>
        <w:rPr>
          <w:rFonts w:ascii="Verdana" w:hAnsi="Verdana"/>
        </w:rPr>
        <w:t xml:space="preserve"> </w:t>
      </w:r>
      <w:r w:rsidR="00F824AB" w:rsidRPr="00F824AB">
        <w:rPr>
          <w:rFonts w:ascii="Verdana" w:hAnsi="Verdana"/>
        </w:rPr>
        <w:t>Lista de empresas credenciadas junto à Prestadora Origem (empresa autorizada pela Anatel a explorar o serviço de telefonia móvel) apta a representá-la na prestação do serviço de telefonia móvel.</w:t>
      </w:r>
    </w:p>
    <w:p w14:paraId="14B82449" w14:textId="28889CD0" w:rsidR="006600DA" w:rsidRDefault="006600DA" w:rsidP="006600DA">
      <w:pPr>
        <w:suppressAutoHyphens w:val="0"/>
        <w:spacing w:before="600" w:line="360" w:lineRule="auto"/>
        <w:rPr>
          <w:rFonts w:ascii="Verdana" w:hAnsi="Verdana"/>
        </w:rPr>
      </w:pPr>
      <w:r>
        <w:rPr>
          <w:rFonts w:ascii="Verdana" w:hAnsi="Verdana"/>
          <w:b/>
          <w:bCs/>
        </w:rPr>
        <w:t>Unidade Responsável:</w:t>
      </w:r>
      <w:r>
        <w:rPr>
          <w:rFonts w:ascii="Verdana" w:hAnsi="Verdana"/>
        </w:rPr>
        <w:t xml:space="preserve"> CPRP.</w:t>
      </w:r>
    </w:p>
    <w:p w14:paraId="7754AE67" w14:textId="77777777" w:rsidR="006600DA" w:rsidRDefault="006600DA" w:rsidP="006600DA">
      <w:pPr>
        <w:suppressAutoHyphens w:val="0"/>
        <w:spacing w:before="600" w:line="360" w:lineRule="auto"/>
        <w:rPr>
          <w:rFonts w:ascii="Verdana" w:hAnsi="Verdana"/>
        </w:rPr>
      </w:pPr>
      <w:r>
        <w:rPr>
          <w:rFonts w:ascii="Verdana" w:hAnsi="Verdana"/>
          <w:b/>
          <w:bCs/>
        </w:rPr>
        <w:t xml:space="preserve">Periodicidade de Atualização: </w:t>
      </w:r>
      <w:r>
        <w:rPr>
          <w:rFonts w:ascii="Verdana" w:hAnsi="Verdana"/>
        </w:rPr>
        <w:t>Mensal.</w:t>
      </w:r>
    </w:p>
    <w:p w14:paraId="06B393DE" w14:textId="77777777" w:rsidR="006600DA" w:rsidRDefault="006600DA" w:rsidP="006600DA">
      <w:pPr>
        <w:suppressAutoHyphens w:val="0"/>
        <w:spacing w:before="600" w:line="360" w:lineRule="auto"/>
        <w:rPr>
          <w:rFonts w:ascii="Verdana" w:hAnsi="Verdana"/>
        </w:rPr>
      </w:pPr>
      <w:r>
        <w:rPr>
          <w:rFonts w:ascii="Verdana" w:hAnsi="Verdana"/>
          <w:b/>
          <w:bCs/>
        </w:rPr>
        <w:t xml:space="preserve">Política Pública Relacionada: </w:t>
      </w:r>
      <w:r>
        <w:rPr>
          <w:rFonts w:ascii="Verdana" w:hAnsi="Verdana"/>
        </w:rPr>
        <w:t>Não se aplica.</w:t>
      </w:r>
    </w:p>
    <w:p w14:paraId="323C553C" w14:textId="77777777" w:rsidR="006600DA" w:rsidRDefault="006600DA" w:rsidP="006600DA">
      <w:pPr>
        <w:suppressAutoHyphens w:val="0"/>
        <w:spacing w:before="600" w:line="360" w:lineRule="auto"/>
        <w:rPr>
          <w:rFonts w:ascii="Verdana" w:hAnsi="Verdana"/>
        </w:rPr>
      </w:pPr>
      <w:r>
        <w:rPr>
          <w:rFonts w:ascii="Verdana" w:hAnsi="Verdana"/>
          <w:b/>
          <w:bCs/>
        </w:rPr>
        <w:t>Possui Conteúdo Sigiloso:</w:t>
      </w:r>
      <w:r>
        <w:rPr>
          <w:rFonts w:ascii="Verdana" w:hAnsi="Verdana"/>
        </w:rPr>
        <w:t xml:space="preserve"> Não </w:t>
      </w:r>
    </w:p>
    <w:p w14:paraId="4F9EB15E" w14:textId="77777777" w:rsidR="006600DA" w:rsidRDefault="006600DA" w:rsidP="006600DA">
      <w:pPr>
        <w:suppressAutoHyphens w:val="0"/>
        <w:spacing w:before="600" w:line="360" w:lineRule="auto"/>
        <w:rPr>
          <w:rFonts w:ascii="Verdana" w:hAnsi="Verdana"/>
        </w:rPr>
      </w:pPr>
      <w:r>
        <w:rPr>
          <w:rFonts w:ascii="Verdana" w:hAnsi="Verdana"/>
          <w:b/>
          <w:bCs/>
        </w:rPr>
        <w:t>Disponível em dados.gov.br? :</w:t>
      </w:r>
      <w:r>
        <w:rPr>
          <w:rFonts w:ascii="Verdana" w:hAnsi="Verdana"/>
        </w:rPr>
        <w:t xml:space="preserve"> Sim</w:t>
      </w:r>
    </w:p>
    <w:p w14:paraId="20E7B5C1" w14:textId="16FAC4B3" w:rsidR="008D0817" w:rsidRDefault="009E42C6" w:rsidP="008D0817">
      <w:pPr>
        <w:suppressAutoHyphens w:val="0"/>
        <w:spacing w:before="600" w:line="360" w:lineRule="auto"/>
        <w:rPr>
          <w:rFonts w:ascii="Verdana" w:hAnsi="Verdana"/>
        </w:rPr>
      </w:pPr>
      <w:r>
        <w:rPr>
          <w:rFonts w:ascii="Verdana" w:hAnsi="Verdana"/>
          <w:b/>
          <w:bCs/>
        </w:rPr>
        <w:t xml:space="preserve">Item: </w:t>
      </w:r>
      <w:r w:rsidR="008D0817">
        <w:rPr>
          <w:rFonts w:ascii="Verdana" w:hAnsi="Verdana"/>
        </w:rPr>
        <w:t>38</w:t>
      </w:r>
    </w:p>
    <w:p w14:paraId="74346CB9" w14:textId="14838593" w:rsidR="008D0817" w:rsidRDefault="008D0817" w:rsidP="008D0817">
      <w:pPr>
        <w:suppressAutoHyphens w:val="0"/>
        <w:spacing w:before="600" w:line="360" w:lineRule="auto"/>
        <w:rPr>
          <w:rFonts w:ascii="Verdana" w:hAnsi="Verdana"/>
        </w:rPr>
      </w:pPr>
      <w:r>
        <w:rPr>
          <w:rFonts w:ascii="Verdana" w:hAnsi="Verdana"/>
          <w:b/>
          <w:bCs/>
        </w:rPr>
        <w:t>Nome da Bases de Dados (PDAs):</w:t>
      </w:r>
      <w:r>
        <w:rPr>
          <w:rFonts w:ascii="Verdana" w:hAnsi="Verdana"/>
        </w:rPr>
        <w:t xml:space="preserve"> </w:t>
      </w:r>
      <w:r w:rsidR="0046269A" w:rsidRPr="0046269A">
        <w:rPr>
          <w:rFonts w:ascii="Verdana" w:hAnsi="Verdana"/>
        </w:rPr>
        <w:t>Consumidor - Adaptação da Oi</w:t>
      </w:r>
      <w:r>
        <w:rPr>
          <w:rFonts w:ascii="Verdana" w:hAnsi="Verdana"/>
        </w:rPr>
        <w:t>.</w:t>
      </w:r>
    </w:p>
    <w:p w14:paraId="1A3BFD94" w14:textId="3F952E32" w:rsidR="008D0817" w:rsidRDefault="008D0817" w:rsidP="008D0817">
      <w:pPr>
        <w:suppressAutoHyphens w:val="0"/>
        <w:spacing w:before="600" w:line="360" w:lineRule="auto"/>
        <w:rPr>
          <w:rFonts w:ascii="Verdana" w:hAnsi="Verdana"/>
        </w:rPr>
      </w:pPr>
      <w:r>
        <w:rPr>
          <w:rFonts w:ascii="Verdana" w:hAnsi="Verdana"/>
          <w:b/>
          <w:bCs/>
        </w:rPr>
        <w:t>Descrição da Base de Dados:</w:t>
      </w:r>
      <w:r>
        <w:rPr>
          <w:rFonts w:ascii="Verdana" w:hAnsi="Verdana"/>
        </w:rPr>
        <w:t xml:space="preserve"> </w:t>
      </w:r>
      <w:r w:rsidR="0046269A" w:rsidRPr="0046269A">
        <w:rPr>
          <w:rFonts w:ascii="Verdana" w:hAnsi="Verdana"/>
        </w:rPr>
        <w:t>Conjunto de dados contendo as localidades que devem ter a manutenção de serviço de voz garantido até 31 de dezembro de 2028 pela empresa Oi, nos termos do processo de adaptação de sua antiga concessão para o regime de autorização.</w:t>
      </w:r>
    </w:p>
    <w:p w14:paraId="0A7BE0B9" w14:textId="1BF4A03F" w:rsidR="008D0817" w:rsidRDefault="008D0817" w:rsidP="008D0817">
      <w:pPr>
        <w:suppressAutoHyphens w:val="0"/>
        <w:spacing w:before="600" w:line="360" w:lineRule="auto"/>
        <w:rPr>
          <w:rFonts w:ascii="Verdana" w:hAnsi="Verdana"/>
        </w:rPr>
      </w:pPr>
      <w:r>
        <w:rPr>
          <w:rFonts w:ascii="Verdana" w:hAnsi="Verdana"/>
          <w:b/>
          <w:bCs/>
        </w:rPr>
        <w:t>Unidade Responsável:</w:t>
      </w:r>
      <w:r>
        <w:rPr>
          <w:rFonts w:ascii="Verdana" w:hAnsi="Verdana"/>
        </w:rPr>
        <w:t xml:space="preserve"> </w:t>
      </w:r>
      <w:r w:rsidR="00771AB0" w:rsidRPr="0046269A">
        <w:rPr>
          <w:rFonts w:ascii="Verdana" w:hAnsi="Verdana"/>
        </w:rPr>
        <w:t>RCRC</w:t>
      </w:r>
      <w:r>
        <w:rPr>
          <w:rFonts w:ascii="Verdana" w:hAnsi="Verdana"/>
        </w:rPr>
        <w:t>.</w:t>
      </w:r>
    </w:p>
    <w:p w14:paraId="4D68D766" w14:textId="348F002D" w:rsidR="008D0817" w:rsidRDefault="008D0817" w:rsidP="008D0817">
      <w:pPr>
        <w:suppressAutoHyphens w:val="0"/>
        <w:spacing w:before="600" w:line="360" w:lineRule="auto"/>
        <w:rPr>
          <w:rFonts w:ascii="Verdana" w:hAnsi="Verdana"/>
        </w:rPr>
      </w:pPr>
      <w:r>
        <w:rPr>
          <w:rFonts w:ascii="Verdana" w:hAnsi="Verdana"/>
          <w:b/>
          <w:bCs/>
        </w:rPr>
        <w:t xml:space="preserve">Periodicidade de Atualização: </w:t>
      </w:r>
      <w:r w:rsidR="00771AB0" w:rsidRPr="0046269A">
        <w:rPr>
          <w:rFonts w:ascii="Verdana" w:hAnsi="Verdana"/>
        </w:rPr>
        <w:t>Sob Demanda</w:t>
      </w:r>
      <w:r w:rsidR="00771AB0">
        <w:rPr>
          <w:rFonts w:ascii="Verdana" w:hAnsi="Verdana"/>
        </w:rPr>
        <w:t>.</w:t>
      </w:r>
    </w:p>
    <w:p w14:paraId="4A1C34C1" w14:textId="77777777" w:rsidR="008D0817" w:rsidRDefault="008D0817" w:rsidP="008D0817">
      <w:pPr>
        <w:suppressAutoHyphens w:val="0"/>
        <w:spacing w:before="600" w:line="360" w:lineRule="auto"/>
        <w:rPr>
          <w:rFonts w:ascii="Verdana" w:hAnsi="Verdana"/>
        </w:rPr>
      </w:pPr>
      <w:r>
        <w:rPr>
          <w:rFonts w:ascii="Verdana" w:hAnsi="Verdana"/>
          <w:b/>
          <w:bCs/>
        </w:rPr>
        <w:t xml:space="preserve">Política Pública Relacionada: </w:t>
      </w:r>
      <w:r>
        <w:rPr>
          <w:rFonts w:ascii="Verdana" w:hAnsi="Verdana"/>
        </w:rPr>
        <w:t>Não se aplica.</w:t>
      </w:r>
    </w:p>
    <w:p w14:paraId="37209BA4" w14:textId="77777777" w:rsidR="008D0817" w:rsidRDefault="008D0817" w:rsidP="008D0817">
      <w:pPr>
        <w:suppressAutoHyphens w:val="0"/>
        <w:spacing w:before="600" w:line="360" w:lineRule="auto"/>
        <w:rPr>
          <w:rFonts w:ascii="Verdana" w:hAnsi="Verdana"/>
        </w:rPr>
      </w:pPr>
      <w:r>
        <w:rPr>
          <w:rFonts w:ascii="Verdana" w:hAnsi="Verdana"/>
          <w:b/>
          <w:bCs/>
        </w:rPr>
        <w:lastRenderedPageBreak/>
        <w:t>Possui Conteúdo Sigiloso:</w:t>
      </w:r>
      <w:r>
        <w:rPr>
          <w:rFonts w:ascii="Verdana" w:hAnsi="Verdana"/>
        </w:rPr>
        <w:t xml:space="preserve"> Não </w:t>
      </w:r>
    </w:p>
    <w:p w14:paraId="78FFC003" w14:textId="77777777" w:rsidR="008D0817" w:rsidRDefault="008D0817" w:rsidP="008D0817">
      <w:pPr>
        <w:suppressAutoHyphens w:val="0"/>
        <w:spacing w:before="600" w:line="360" w:lineRule="auto"/>
        <w:rPr>
          <w:rFonts w:ascii="Verdana" w:hAnsi="Verdana"/>
        </w:rPr>
      </w:pPr>
      <w:r>
        <w:rPr>
          <w:rFonts w:ascii="Verdana" w:hAnsi="Verdana"/>
          <w:b/>
          <w:bCs/>
        </w:rPr>
        <w:t>Disponível em dados.gov.br? :</w:t>
      </w:r>
      <w:r>
        <w:rPr>
          <w:rFonts w:ascii="Verdana" w:hAnsi="Verdana"/>
        </w:rPr>
        <w:t xml:space="preserve"> Sim</w:t>
      </w:r>
    </w:p>
    <w:p w14:paraId="6CF8E124" w14:textId="40B29021" w:rsidR="007F650B" w:rsidRDefault="009E42C6" w:rsidP="007F650B">
      <w:pPr>
        <w:suppressAutoHyphens w:val="0"/>
        <w:spacing w:before="600" w:line="360" w:lineRule="auto"/>
        <w:rPr>
          <w:rFonts w:ascii="Verdana" w:hAnsi="Verdana"/>
        </w:rPr>
      </w:pPr>
      <w:r>
        <w:rPr>
          <w:rFonts w:ascii="Verdana" w:hAnsi="Verdana"/>
          <w:b/>
          <w:bCs/>
        </w:rPr>
        <w:t xml:space="preserve">Item: </w:t>
      </w:r>
      <w:r w:rsidR="006C45AB">
        <w:rPr>
          <w:rFonts w:ascii="Verdana" w:hAnsi="Verdana"/>
        </w:rPr>
        <w:t>39</w:t>
      </w:r>
    </w:p>
    <w:p w14:paraId="22E2232F" w14:textId="56439743" w:rsidR="007F650B" w:rsidRDefault="007F650B" w:rsidP="007F650B">
      <w:pPr>
        <w:suppressAutoHyphens w:val="0"/>
        <w:spacing w:before="600" w:line="360" w:lineRule="auto"/>
        <w:rPr>
          <w:rFonts w:ascii="Verdana" w:hAnsi="Verdana"/>
        </w:rPr>
      </w:pPr>
      <w:r>
        <w:rPr>
          <w:rFonts w:ascii="Verdana" w:hAnsi="Verdana"/>
          <w:b/>
          <w:bCs/>
        </w:rPr>
        <w:t>Nome da Bases de Dados (PDAs):</w:t>
      </w:r>
      <w:r>
        <w:rPr>
          <w:rFonts w:ascii="Verdana" w:hAnsi="Verdana"/>
        </w:rPr>
        <w:t xml:space="preserve"> </w:t>
      </w:r>
      <w:r w:rsidR="004A1F7B" w:rsidRPr="004A1F7B">
        <w:rPr>
          <w:rFonts w:ascii="Verdana" w:hAnsi="Verdana"/>
        </w:rPr>
        <w:t>Consumidor - Indicadores de Qualidade de Atendimento</w:t>
      </w:r>
      <w:r w:rsidR="004A1F7B" w:rsidRPr="004A1F7B">
        <w:rPr>
          <w:rFonts w:ascii="Verdana" w:hAnsi="Verdana"/>
        </w:rPr>
        <w:tab/>
      </w:r>
      <w:r>
        <w:rPr>
          <w:rFonts w:ascii="Verdana" w:hAnsi="Verdana"/>
        </w:rPr>
        <w:t>.</w:t>
      </w:r>
    </w:p>
    <w:p w14:paraId="586C745A" w14:textId="6C7529BD" w:rsidR="007F650B" w:rsidRDefault="007F650B" w:rsidP="007F650B">
      <w:pPr>
        <w:suppressAutoHyphens w:val="0"/>
        <w:spacing w:before="600" w:line="360" w:lineRule="auto"/>
        <w:rPr>
          <w:rFonts w:ascii="Verdana" w:hAnsi="Verdana"/>
        </w:rPr>
      </w:pPr>
      <w:r>
        <w:rPr>
          <w:rFonts w:ascii="Verdana" w:hAnsi="Verdana"/>
          <w:b/>
          <w:bCs/>
        </w:rPr>
        <w:t>Descrição da Base de Dados:</w:t>
      </w:r>
      <w:r>
        <w:rPr>
          <w:rFonts w:ascii="Verdana" w:hAnsi="Verdana"/>
        </w:rPr>
        <w:t xml:space="preserve"> </w:t>
      </w:r>
      <w:r w:rsidR="004A1F7B" w:rsidRPr="004A1F7B">
        <w:rPr>
          <w:rFonts w:ascii="Verdana" w:hAnsi="Verdana"/>
        </w:rPr>
        <w:t>Contém informações sobre o desempenho das operadoras no atendimento das reclamações registradas por usuários de telecomunicações no sistema Anatel Consumidor. Entre outros dados, estão disponíveis o índice de solução e o tempo médio de resposta das empresas. Também é possível verificar, por exemplo, qual prestadora deixa os consumidores mais satisfeitos com o atendimento e qual resolve mais os problemas.</w:t>
      </w:r>
    </w:p>
    <w:p w14:paraId="53B875F6" w14:textId="12B44BB5" w:rsidR="007F650B" w:rsidRDefault="007F650B" w:rsidP="007F650B">
      <w:pPr>
        <w:suppressAutoHyphens w:val="0"/>
        <w:spacing w:before="600" w:line="360" w:lineRule="auto"/>
        <w:rPr>
          <w:rFonts w:ascii="Verdana" w:hAnsi="Verdana"/>
        </w:rPr>
      </w:pPr>
      <w:r>
        <w:rPr>
          <w:rFonts w:ascii="Verdana" w:hAnsi="Verdana"/>
          <w:b/>
          <w:bCs/>
        </w:rPr>
        <w:t>Unidade Responsável:</w:t>
      </w:r>
      <w:r>
        <w:rPr>
          <w:rFonts w:ascii="Verdana" w:hAnsi="Verdana"/>
        </w:rPr>
        <w:t xml:space="preserve"> </w:t>
      </w:r>
      <w:r w:rsidRPr="0046269A">
        <w:rPr>
          <w:rFonts w:ascii="Verdana" w:hAnsi="Verdana"/>
        </w:rPr>
        <w:t>RCRC</w:t>
      </w:r>
      <w:r>
        <w:rPr>
          <w:rFonts w:ascii="Verdana" w:hAnsi="Verdana"/>
        </w:rPr>
        <w:t>.</w:t>
      </w:r>
    </w:p>
    <w:p w14:paraId="66925354" w14:textId="68B3FBC8" w:rsidR="007F650B" w:rsidRDefault="007F650B" w:rsidP="007F650B">
      <w:pPr>
        <w:suppressAutoHyphens w:val="0"/>
        <w:spacing w:before="600" w:line="360" w:lineRule="auto"/>
        <w:rPr>
          <w:rFonts w:ascii="Verdana" w:hAnsi="Verdana"/>
        </w:rPr>
      </w:pPr>
      <w:r>
        <w:rPr>
          <w:rFonts w:ascii="Verdana" w:hAnsi="Verdana"/>
          <w:b/>
          <w:bCs/>
        </w:rPr>
        <w:t xml:space="preserve">Periodicidade de </w:t>
      </w:r>
      <w:r w:rsidR="009E42C6">
        <w:rPr>
          <w:rFonts w:ascii="Verdana" w:hAnsi="Verdana"/>
          <w:b/>
          <w:bCs/>
        </w:rPr>
        <w:t>Atualização:</w:t>
      </w:r>
      <w:r w:rsidR="009E42C6" w:rsidRPr="004A1F7B">
        <w:rPr>
          <w:rFonts w:ascii="Verdana" w:hAnsi="Verdana"/>
        </w:rPr>
        <w:t xml:space="preserve"> Mensal</w:t>
      </w:r>
      <w:r>
        <w:rPr>
          <w:rFonts w:ascii="Verdana" w:hAnsi="Verdana"/>
        </w:rPr>
        <w:t>.</w:t>
      </w:r>
    </w:p>
    <w:p w14:paraId="1693AC1D" w14:textId="77777777" w:rsidR="007F650B" w:rsidRDefault="007F650B" w:rsidP="007F650B">
      <w:pPr>
        <w:suppressAutoHyphens w:val="0"/>
        <w:spacing w:before="600" w:line="360" w:lineRule="auto"/>
        <w:rPr>
          <w:rFonts w:ascii="Verdana" w:hAnsi="Verdana"/>
        </w:rPr>
      </w:pPr>
      <w:r>
        <w:rPr>
          <w:rFonts w:ascii="Verdana" w:hAnsi="Verdana"/>
          <w:b/>
          <w:bCs/>
        </w:rPr>
        <w:t xml:space="preserve">Política Pública Relacionada: </w:t>
      </w:r>
      <w:r>
        <w:rPr>
          <w:rFonts w:ascii="Verdana" w:hAnsi="Verdana"/>
        </w:rPr>
        <w:t>Não se aplica.</w:t>
      </w:r>
    </w:p>
    <w:p w14:paraId="3A3E8BE8" w14:textId="77777777" w:rsidR="007F650B" w:rsidRDefault="007F650B" w:rsidP="007F650B">
      <w:pPr>
        <w:suppressAutoHyphens w:val="0"/>
        <w:spacing w:before="600" w:line="360" w:lineRule="auto"/>
        <w:rPr>
          <w:rFonts w:ascii="Verdana" w:hAnsi="Verdana"/>
        </w:rPr>
      </w:pPr>
      <w:r>
        <w:rPr>
          <w:rFonts w:ascii="Verdana" w:hAnsi="Verdana"/>
          <w:b/>
          <w:bCs/>
        </w:rPr>
        <w:t>Possui Conteúdo Sigiloso:</w:t>
      </w:r>
      <w:r>
        <w:rPr>
          <w:rFonts w:ascii="Verdana" w:hAnsi="Verdana"/>
        </w:rPr>
        <w:t xml:space="preserve"> Não </w:t>
      </w:r>
    </w:p>
    <w:p w14:paraId="0C8A260A" w14:textId="77777777" w:rsidR="007F650B" w:rsidRDefault="007F650B" w:rsidP="007F650B">
      <w:pPr>
        <w:suppressAutoHyphens w:val="0"/>
        <w:spacing w:before="600" w:line="360" w:lineRule="auto"/>
        <w:rPr>
          <w:rFonts w:ascii="Verdana" w:hAnsi="Verdana"/>
        </w:rPr>
      </w:pPr>
      <w:r>
        <w:rPr>
          <w:rFonts w:ascii="Verdana" w:hAnsi="Verdana"/>
          <w:b/>
          <w:bCs/>
        </w:rPr>
        <w:t>Disponível em dados.gov.br? :</w:t>
      </w:r>
      <w:r>
        <w:rPr>
          <w:rFonts w:ascii="Verdana" w:hAnsi="Verdana"/>
        </w:rPr>
        <w:t xml:space="preserve"> Sim</w:t>
      </w:r>
    </w:p>
    <w:p w14:paraId="6F534755" w14:textId="2551054D" w:rsidR="001F2972" w:rsidRDefault="009E42C6" w:rsidP="001F2972">
      <w:pPr>
        <w:suppressAutoHyphens w:val="0"/>
        <w:spacing w:before="600" w:line="360" w:lineRule="auto"/>
        <w:rPr>
          <w:rFonts w:ascii="Verdana" w:hAnsi="Verdana"/>
        </w:rPr>
      </w:pPr>
      <w:r>
        <w:rPr>
          <w:rFonts w:ascii="Verdana" w:hAnsi="Verdana"/>
          <w:b/>
          <w:bCs/>
        </w:rPr>
        <w:t xml:space="preserve">Item: </w:t>
      </w:r>
      <w:r w:rsidR="001F2972">
        <w:rPr>
          <w:rFonts w:ascii="Verdana" w:hAnsi="Verdana"/>
        </w:rPr>
        <w:t>40</w:t>
      </w:r>
    </w:p>
    <w:p w14:paraId="68E48B3A" w14:textId="6B06C560" w:rsidR="001F2972" w:rsidRDefault="001F2972" w:rsidP="001F2972">
      <w:pPr>
        <w:suppressAutoHyphens w:val="0"/>
        <w:spacing w:before="600" w:line="360" w:lineRule="auto"/>
        <w:rPr>
          <w:rFonts w:ascii="Verdana" w:hAnsi="Verdana"/>
        </w:rPr>
      </w:pPr>
      <w:r>
        <w:rPr>
          <w:rFonts w:ascii="Verdana" w:hAnsi="Verdana"/>
          <w:b/>
          <w:bCs/>
        </w:rPr>
        <w:t>Nome da Bases de Dados (PDAs):</w:t>
      </w:r>
      <w:r>
        <w:rPr>
          <w:rFonts w:ascii="Verdana" w:hAnsi="Verdana"/>
        </w:rPr>
        <w:t xml:space="preserve"> </w:t>
      </w:r>
      <w:r w:rsidR="007C0811" w:rsidRPr="007C0811">
        <w:rPr>
          <w:rFonts w:ascii="Verdana" w:hAnsi="Verdana"/>
        </w:rPr>
        <w:t>Consumidor - Reclamações</w:t>
      </w:r>
      <w:r>
        <w:rPr>
          <w:rFonts w:ascii="Verdana" w:hAnsi="Verdana"/>
        </w:rPr>
        <w:t>.</w:t>
      </w:r>
    </w:p>
    <w:p w14:paraId="22BE19F2" w14:textId="719AFBA9" w:rsidR="001F2972" w:rsidRDefault="001F2972" w:rsidP="001F2972">
      <w:pPr>
        <w:suppressAutoHyphens w:val="0"/>
        <w:spacing w:before="600" w:line="360" w:lineRule="auto"/>
        <w:rPr>
          <w:rFonts w:ascii="Verdana" w:hAnsi="Verdana"/>
        </w:rPr>
      </w:pPr>
      <w:r>
        <w:rPr>
          <w:rFonts w:ascii="Verdana" w:hAnsi="Verdana"/>
          <w:b/>
          <w:bCs/>
        </w:rPr>
        <w:lastRenderedPageBreak/>
        <w:t>Descrição da Base de Dados:</w:t>
      </w:r>
      <w:r>
        <w:rPr>
          <w:rFonts w:ascii="Verdana" w:hAnsi="Verdana"/>
        </w:rPr>
        <w:t xml:space="preserve"> </w:t>
      </w:r>
      <w:r w:rsidR="007C0811" w:rsidRPr="007C0811">
        <w:rPr>
          <w:rFonts w:ascii="Verdana" w:hAnsi="Verdana"/>
        </w:rPr>
        <w:t>Quantidade de registros de reclamações, denúncias, pedidos de informação e sugestões em relação às operadoras e à Anatel.</w:t>
      </w:r>
    </w:p>
    <w:p w14:paraId="71F625A3" w14:textId="5BCF27EF" w:rsidR="001F2972" w:rsidRDefault="001F2972" w:rsidP="001F2972">
      <w:pPr>
        <w:suppressAutoHyphens w:val="0"/>
        <w:spacing w:before="600" w:line="360" w:lineRule="auto"/>
        <w:rPr>
          <w:rFonts w:ascii="Verdana" w:hAnsi="Verdana"/>
        </w:rPr>
      </w:pPr>
      <w:r>
        <w:rPr>
          <w:rFonts w:ascii="Verdana" w:hAnsi="Verdana"/>
          <w:b/>
          <w:bCs/>
        </w:rPr>
        <w:t>Unidade Responsável:</w:t>
      </w:r>
      <w:r>
        <w:rPr>
          <w:rFonts w:ascii="Verdana" w:hAnsi="Verdana"/>
        </w:rPr>
        <w:t xml:space="preserve"> RCRC.</w:t>
      </w:r>
    </w:p>
    <w:p w14:paraId="0B0EDE6C" w14:textId="48BF0DC7" w:rsidR="001F2972" w:rsidRDefault="001F2972" w:rsidP="001F2972">
      <w:pPr>
        <w:suppressAutoHyphens w:val="0"/>
        <w:spacing w:before="600" w:line="360" w:lineRule="auto"/>
        <w:rPr>
          <w:rFonts w:ascii="Verdana" w:hAnsi="Verdana"/>
        </w:rPr>
      </w:pPr>
      <w:r>
        <w:rPr>
          <w:rFonts w:ascii="Verdana" w:hAnsi="Verdana"/>
          <w:b/>
          <w:bCs/>
        </w:rPr>
        <w:t xml:space="preserve">Periodicidade de Atualização: </w:t>
      </w:r>
      <w:r w:rsidR="007C0811" w:rsidRPr="007C0811">
        <w:rPr>
          <w:rFonts w:ascii="Verdana" w:hAnsi="Verdana"/>
        </w:rPr>
        <w:t>Mensal</w:t>
      </w:r>
      <w:r>
        <w:rPr>
          <w:rFonts w:ascii="Verdana" w:hAnsi="Verdana"/>
        </w:rPr>
        <w:t>.</w:t>
      </w:r>
    </w:p>
    <w:p w14:paraId="5477809E" w14:textId="77777777" w:rsidR="001F2972" w:rsidRDefault="001F2972" w:rsidP="001F2972">
      <w:pPr>
        <w:suppressAutoHyphens w:val="0"/>
        <w:spacing w:before="600" w:line="360" w:lineRule="auto"/>
        <w:rPr>
          <w:rFonts w:ascii="Verdana" w:hAnsi="Verdana"/>
        </w:rPr>
      </w:pPr>
      <w:r>
        <w:rPr>
          <w:rFonts w:ascii="Verdana" w:hAnsi="Verdana"/>
          <w:b/>
          <w:bCs/>
        </w:rPr>
        <w:t xml:space="preserve">Política Pública Relacionada: </w:t>
      </w:r>
      <w:r>
        <w:rPr>
          <w:rFonts w:ascii="Verdana" w:hAnsi="Verdana"/>
        </w:rPr>
        <w:t>Não se aplica.</w:t>
      </w:r>
    </w:p>
    <w:p w14:paraId="078E0DC3" w14:textId="77777777" w:rsidR="001F2972" w:rsidRDefault="001F2972" w:rsidP="001F2972">
      <w:pPr>
        <w:suppressAutoHyphens w:val="0"/>
        <w:spacing w:before="600" w:line="360" w:lineRule="auto"/>
        <w:rPr>
          <w:rFonts w:ascii="Verdana" w:hAnsi="Verdana"/>
        </w:rPr>
      </w:pPr>
      <w:r>
        <w:rPr>
          <w:rFonts w:ascii="Verdana" w:hAnsi="Verdana"/>
          <w:b/>
          <w:bCs/>
        </w:rPr>
        <w:t>Possui Conteúdo Sigiloso:</w:t>
      </w:r>
      <w:r>
        <w:rPr>
          <w:rFonts w:ascii="Verdana" w:hAnsi="Verdana"/>
        </w:rPr>
        <w:t xml:space="preserve"> Não </w:t>
      </w:r>
    </w:p>
    <w:p w14:paraId="6FB29594" w14:textId="77777777" w:rsidR="001F2972" w:rsidRDefault="001F2972" w:rsidP="001F2972">
      <w:pPr>
        <w:suppressAutoHyphens w:val="0"/>
        <w:spacing w:before="600" w:line="360" w:lineRule="auto"/>
        <w:rPr>
          <w:rFonts w:ascii="Verdana" w:hAnsi="Verdana"/>
        </w:rPr>
      </w:pPr>
      <w:r>
        <w:rPr>
          <w:rFonts w:ascii="Verdana" w:hAnsi="Verdana"/>
          <w:b/>
          <w:bCs/>
        </w:rPr>
        <w:t>Disponível em dados.gov.br? :</w:t>
      </w:r>
      <w:r>
        <w:rPr>
          <w:rFonts w:ascii="Verdana" w:hAnsi="Verdana"/>
        </w:rPr>
        <w:t xml:space="preserve"> Sim</w:t>
      </w:r>
    </w:p>
    <w:p w14:paraId="50FCDD79" w14:textId="681C5759" w:rsidR="00B0514F" w:rsidRDefault="009E42C6" w:rsidP="00B0514F">
      <w:pPr>
        <w:suppressAutoHyphens w:val="0"/>
        <w:spacing w:before="600" w:line="360" w:lineRule="auto"/>
        <w:rPr>
          <w:rFonts w:ascii="Verdana" w:hAnsi="Verdana"/>
        </w:rPr>
      </w:pPr>
      <w:r>
        <w:rPr>
          <w:rFonts w:ascii="Verdana" w:hAnsi="Verdana"/>
          <w:b/>
          <w:bCs/>
        </w:rPr>
        <w:t xml:space="preserve">Item: </w:t>
      </w:r>
      <w:r w:rsidR="00B5648F">
        <w:rPr>
          <w:rFonts w:ascii="Verdana" w:hAnsi="Verdana"/>
        </w:rPr>
        <w:t>41</w:t>
      </w:r>
    </w:p>
    <w:p w14:paraId="0FC9482C" w14:textId="4F3C5E8D" w:rsidR="00B0514F" w:rsidRDefault="00B0514F" w:rsidP="00B0514F">
      <w:pPr>
        <w:suppressAutoHyphens w:val="0"/>
        <w:spacing w:before="600" w:line="360" w:lineRule="auto"/>
        <w:rPr>
          <w:rFonts w:ascii="Verdana" w:hAnsi="Verdana"/>
        </w:rPr>
      </w:pPr>
      <w:r>
        <w:rPr>
          <w:rFonts w:ascii="Verdana" w:hAnsi="Verdana"/>
          <w:b/>
          <w:bCs/>
        </w:rPr>
        <w:t>Nome da Bases de Dados (PDAs):</w:t>
      </w:r>
      <w:r>
        <w:rPr>
          <w:rFonts w:ascii="Verdana" w:hAnsi="Verdana"/>
        </w:rPr>
        <w:t xml:space="preserve"> </w:t>
      </w:r>
      <w:r w:rsidR="000027D4" w:rsidRPr="000027D4">
        <w:rPr>
          <w:rFonts w:ascii="Verdana" w:hAnsi="Verdana"/>
        </w:rPr>
        <w:t>Contratos e demais instrumentos vigentes</w:t>
      </w:r>
      <w:r>
        <w:rPr>
          <w:rFonts w:ascii="Verdana" w:hAnsi="Verdana"/>
        </w:rPr>
        <w:t>.</w:t>
      </w:r>
    </w:p>
    <w:p w14:paraId="37E271F6" w14:textId="3720F029" w:rsidR="00B0514F" w:rsidRDefault="00B0514F" w:rsidP="00B0514F">
      <w:pPr>
        <w:suppressAutoHyphens w:val="0"/>
        <w:spacing w:before="600" w:line="360" w:lineRule="auto"/>
        <w:rPr>
          <w:rFonts w:ascii="Verdana" w:hAnsi="Verdana"/>
        </w:rPr>
      </w:pPr>
      <w:r>
        <w:rPr>
          <w:rFonts w:ascii="Verdana" w:hAnsi="Verdana"/>
          <w:b/>
          <w:bCs/>
        </w:rPr>
        <w:t>Descrição da Base de Dados:</w:t>
      </w:r>
      <w:r>
        <w:rPr>
          <w:rFonts w:ascii="Verdana" w:hAnsi="Verdana"/>
        </w:rPr>
        <w:t xml:space="preserve"> </w:t>
      </w:r>
      <w:r w:rsidR="000027D4" w:rsidRPr="000027D4">
        <w:rPr>
          <w:rFonts w:ascii="Verdana" w:hAnsi="Verdana"/>
        </w:rPr>
        <w:t>Informações sobre os contratos da Agência Nacional de Telecomunicações (Anatel). Estão disponíveis dados relativos aos valores globais dos contratos, as vigências contratuais e as empresas com as quais a Anatel possui contrato firmado</w:t>
      </w:r>
      <w:r>
        <w:rPr>
          <w:rFonts w:ascii="Verdana" w:hAnsi="Verdana"/>
        </w:rPr>
        <w:t>.</w:t>
      </w:r>
    </w:p>
    <w:p w14:paraId="053ACA21" w14:textId="353BDFEE" w:rsidR="00B0514F" w:rsidRDefault="00B0514F" w:rsidP="00B0514F">
      <w:pPr>
        <w:suppressAutoHyphens w:val="0"/>
        <w:spacing w:before="600" w:line="360" w:lineRule="auto"/>
        <w:rPr>
          <w:rFonts w:ascii="Verdana" w:hAnsi="Verdana"/>
        </w:rPr>
      </w:pPr>
      <w:r>
        <w:rPr>
          <w:rFonts w:ascii="Verdana" w:hAnsi="Verdana"/>
          <w:b/>
          <w:bCs/>
        </w:rPr>
        <w:t>Unidade Responsável:</w:t>
      </w:r>
      <w:r>
        <w:rPr>
          <w:rFonts w:ascii="Verdana" w:hAnsi="Verdana"/>
        </w:rPr>
        <w:t xml:space="preserve"> </w:t>
      </w:r>
      <w:r w:rsidR="001137EF" w:rsidRPr="000027D4">
        <w:rPr>
          <w:rFonts w:ascii="Verdana" w:hAnsi="Verdana"/>
        </w:rPr>
        <w:t>AFCA</w:t>
      </w:r>
      <w:r>
        <w:rPr>
          <w:rFonts w:ascii="Verdana" w:hAnsi="Verdana"/>
        </w:rPr>
        <w:t>.</w:t>
      </w:r>
    </w:p>
    <w:p w14:paraId="3B690CB6" w14:textId="6E5A0CA7" w:rsidR="00B0514F" w:rsidRDefault="00B0514F" w:rsidP="00B0514F">
      <w:pPr>
        <w:suppressAutoHyphens w:val="0"/>
        <w:spacing w:before="600" w:line="360" w:lineRule="auto"/>
        <w:rPr>
          <w:rFonts w:ascii="Verdana" w:hAnsi="Verdana"/>
        </w:rPr>
      </w:pPr>
      <w:r>
        <w:rPr>
          <w:rFonts w:ascii="Verdana" w:hAnsi="Verdana"/>
          <w:b/>
          <w:bCs/>
        </w:rPr>
        <w:t xml:space="preserve">Periodicidade de Atualização: </w:t>
      </w:r>
      <w:r w:rsidR="001137EF" w:rsidRPr="000027D4">
        <w:rPr>
          <w:rFonts w:ascii="Verdana" w:hAnsi="Verdana"/>
        </w:rPr>
        <w:t>Diária</w:t>
      </w:r>
      <w:r>
        <w:rPr>
          <w:rFonts w:ascii="Verdana" w:hAnsi="Verdana"/>
        </w:rPr>
        <w:t>.</w:t>
      </w:r>
    </w:p>
    <w:p w14:paraId="481968D9" w14:textId="77777777" w:rsidR="00B0514F" w:rsidRDefault="00B0514F" w:rsidP="00B0514F">
      <w:pPr>
        <w:suppressAutoHyphens w:val="0"/>
        <w:spacing w:before="600" w:line="360" w:lineRule="auto"/>
        <w:rPr>
          <w:rFonts w:ascii="Verdana" w:hAnsi="Verdana"/>
        </w:rPr>
      </w:pPr>
      <w:r>
        <w:rPr>
          <w:rFonts w:ascii="Verdana" w:hAnsi="Verdana"/>
          <w:b/>
          <w:bCs/>
        </w:rPr>
        <w:t xml:space="preserve">Política Pública Relacionada: </w:t>
      </w:r>
      <w:r>
        <w:rPr>
          <w:rFonts w:ascii="Verdana" w:hAnsi="Verdana"/>
        </w:rPr>
        <w:t>Não se aplica.</w:t>
      </w:r>
    </w:p>
    <w:p w14:paraId="11D838A8" w14:textId="77777777" w:rsidR="00B0514F" w:rsidRDefault="00B0514F" w:rsidP="00B0514F">
      <w:pPr>
        <w:suppressAutoHyphens w:val="0"/>
        <w:spacing w:before="600" w:line="360" w:lineRule="auto"/>
        <w:rPr>
          <w:rFonts w:ascii="Verdana" w:hAnsi="Verdana"/>
        </w:rPr>
      </w:pPr>
      <w:r>
        <w:rPr>
          <w:rFonts w:ascii="Verdana" w:hAnsi="Verdana"/>
          <w:b/>
          <w:bCs/>
        </w:rPr>
        <w:t>Possui Conteúdo Sigiloso:</w:t>
      </w:r>
      <w:r>
        <w:rPr>
          <w:rFonts w:ascii="Verdana" w:hAnsi="Verdana"/>
        </w:rPr>
        <w:t xml:space="preserve"> Não </w:t>
      </w:r>
    </w:p>
    <w:p w14:paraId="2F02471F" w14:textId="77777777" w:rsidR="00B0514F" w:rsidRDefault="00B0514F" w:rsidP="00B0514F">
      <w:pPr>
        <w:suppressAutoHyphens w:val="0"/>
        <w:spacing w:before="600" w:line="360" w:lineRule="auto"/>
        <w:rPr>
          <w:rFonts w:ascii="Verdana" w:hAnsi="Verdana"/>
        </w:rPr>
      </w:pPr>
      <w:r>
        <w:rPr>
          <w:rFonts w:ascii="Verdana" w:hAnsi="Verdana"/>
          <w:b/>
          <w:bCs/>
        </w:rPr>
        <w:lastRenderedPageBreak/>
        <w:t>Disponível em dados.gov.br? :</w:t>
      </w:r>
      <w:r>
        <w:rPr>
          <w:rFonts w:ascii="Verdana" w:hAnsi="Verdana"/>
        </w:rPr>
        <w:t xml:space="preserve"> Sim</w:t>
      </w:r>
    </w:p>
    <w:p w14:paraId="40A36A07" w14:textId="6C4030FD" w:rsidR="00AE1497" w:rsidRDefault="009E42C6" w:rsidP="00AE1497">
      <w:pPr>
        <w:suppressAutoHyphens w:val="0"/>
        <w:spacing w:before="600" w:line="360" w:lineRule="auto"/>
        <w:rPr>
          <w:rFonts w:ascii="Verdana" w:hAnsi="Verdana"/>
        </w:rPr>
      </w:pPr>
      <w:r>
        <w:rPr>
          <w:rFonts w:ascii="Verdana" w:hAnsi="Verdana"/>
          <w:b/>
          <w:bCs/>
        </w:rPr>
        <w:t xml:space="preserve">Item: </w:t>
      </w:r>
      <w:r w:rsidR="00AE1497">
        <w:rPr>
          <w:rFonts w:ascii="Verdana" w:hAnsi="Verdana"/>
        </w:rPr>
        <w:t>42</w:t>
      </w:r>
    </w:p>
    <w:p w14:paraId="582761CA" w14:textId="5BB0451B" w:rsidR="00AE1497" w:rsidRDefault="00AE1497" w:rsidP="00AE1497">
      <w:pPr>
        <w:suppressAutoHyphens w:val="0"/>
        <w:spacing w:before="600" w:line="360" w:lineRule="auto"/>
        <w:rPr>
          <w:rFonts w:ascii="Verdana" w:hAnsi="Verdana"/>
        </w:rPr>
      </w:pPr>
      <w:r>
        <w:rPr>
          <w:rFonts w:ascii="Verdana" w:hAnsi="Verdana"/>
          <w:b/>
          <w:bCs/>
        </w:rPr>
        <w:t>Nome da Bases de Dados (PDAs):</w:t>
      </w:r>
      <w:r>
        <w:rPr>
          <w:rFonts w:ascii="Verdana" w:hAnsi="Verdana"/>
        </w:rPr>
        <w:t xml:space="preserve"> </w:t>
      </w:r>
      <w:r w:rsidR="00622B5F" w:rsidRPr="00622B5F">
        <w:rPr>
          <w:rFonts w:ascii="Verdana" w:hAnsi="Verdana"/>
        </w:rPr>
        <w:t>Escolas Rurais Conectadas</w:t>
      </w:r>
      <w:r>
        <w:rPr>
          <w:rFonts w:ascii="Verdana" w:hAnsi="Verdana"/>
        </w:rPr>
        <w:t>.</w:t>
      </w:r>
    </w:p>
    <w:p w14:paraId="79DF54A7" w14:textId="4AEA16BA" w:rsidR="00AE1497" w:rsidRDefault="00AE1497" w:rsidP="00AE1497">
      <w:pPr>
        <w:suppressAutoHyphens w:val="0"/>
        <w:spacing w:before="600" w:line="360" w:lineRule="auto"/>
        <w:rPr>
          <w:rFonts w:ascii="Verdana" w:hAnsi="Verdana"/>
        </w:rPr>
      </w:pPr>
      <w:r>
        <w:rPr>
          <w:rFonts w:ascii="Verdana" w:hAnsi="Verdana"/>
          <w:b/>
          <w:bCs/>
        </w:rPr>
        <w:t>Descrição da Base de Dados:</w:t>
      </w:r>
      <w:r>
        <w:rPr>
          <w:rFonts w:ascii="Verdana" w:hAnsi="Verdana"/>
        </w:rPr>
        <w:t xml:space="preserve"> </w:t>
      </w:r>
      <w:r w:rsidR="00AC5955" w:rsidRPr="00AC5955">
        <w:rPr>
          <w:rFonts w:ascii="Verdana" w:hAnsi="Verdana"/>
        </w:rPr>
        <w:t>Relação de escolas públicas rurais que possuem conexões de dados, por tecnologia de acesso e prestadora. Planilha de acompanhamento das escolas públicas rurais conectas a Internet por meio dos Termos de Autorização vinculados ao Edital de Licitação n.º 004/2012/PVCP/SPV - ANATEL. Os dados disponibilizados possuem as seguintes granularidades: nome da prestadora; número INEP; UF; município; descrição da situação; tipo de obrigação; velocidade acesso instalada; tecnologia utilizada; nome da escola; tipo da escola (municipal; estadual; federal; INTRAGOV; particular; PRODAN); e data da ativação</w:t>
      </w:r>
      <w:r>
        <w:rPr>
          <w:rFonts w:ascii="Verdana" w:hAnsi="Verdana"/>
        </w:rPr>
        <w:t>.</w:t>
      </w:r>
    </w:p>
    <w:p w14:paraId="07BF7572" w14:textId="550A7AB6" w:rsidR="00AE1497" w:rsidRDefault="00AE1497" w:rsidP="00AE1497">
      <w:pPr>
        <w:suppressAutoHyphens w:val="0"/>
        <w:spacing w:before="600" w:line="360" w:lineRule="auto"/>
        <w:rPr>
          <w:rFonts w:ascii="Verdana" w:hAnsi="Verdana"/>
        </w:rPr>
      </w:pPr>
      <w:r>
        <w:rPr>
          <w:rFonts w:ascii="Verdana" w:hAnsi="Verdana"/>
          <w:b/>
          <w:bCs/>
        </w:rPr>
        <w:t>Unidade Responsável:</w:t>
      </w:r>
      <w:r>
        <w:rPr>
          <w:rFonts w:ascii="Verdana" w:hAnsi="Verdana"/>
        </w:rPr>
        <w:t xml:space="preserve"> </w:t>
      </w:r>
      <w:r w:rsidR="000A4AB6" w:rsidRPr="000A4AB6">
        <w:rPr>
          <w:rFonts w:ascii="Verdana" w:hAnsi="Verdana"/>
        </w:rPr>
        <w:t>COUN</w:t>
      </w:r>
      <w:r>
        <w:rPr>
          <w:rFonts w:ascii="Verdana" w:hAnsi="Verdana"/>
        </w:rPr>
        <w:t>.</w:t>
      </w:r>
    </w:p>
    <w:p w14:paraId="570943BF" w14:textId="0C13046E" w:rsidR="00AE1497" w:rsidRDefault="00AE1497" w:rsidP="00AE1497">
      <w:pPr>
        <w:suppressAutoHyphens w:val="0"/>
        <w:spacing w:before="600" w:line="360" w:lineRule="auto"/>
        <w:rPr>
          <w:rFonts w:ascii="Verdana" w:hAnsi="Verdana"/>
        </w:rPr>
      </w:pPr>
      <w:r>
        <w:rPr>
          <w:rFonts w:ascii="Verdana" w:hAnsi="Verdana"/>
          <w:b/>
          <w:bCs/>
        </w:rPr>
        <w:t xml:space="preserve">Periodicidade de Atualização: </w:t>
      </w:r>
      <w:r w:rsidR="000A4AB6" w:rsidRPr="000A4AB6">
        <w:rPr>
          <w:rFonts w:ascii="Verdana" w:hAnsi="Verdana"/>
        </w:rPr>
        <w:t>Mensal</w:t>
      </w:r>
      <w:r>
        <w:rPr>
          <w:rFonts w:ascii="Verdana" w:hAnsi="Verdana"/>
        </w:rPr>
        <w:t>.</w:t>
      </w:r>
    </w:p>
    <w:p w14:paraId="1978CC1B" w14:textId="72CFF7A0" w:rsidR="00AE1497" w:rsidRDefault="00AE1497" w:rsidP="00AE1497">
      <w:pPr>
        <w:suppressAutoHyphens w:val="0"/>
        <w:spacing w:before="600" w:line="360" w:lineRule="auto"/>
        <w:rPr>
          <w:rFonts w:ascii="Verdana" w:hAnsi="Verdana"/>
        </w:rPr>
      </w:pPr>
      <w:r>
        <w:rPr>
          <w:rFonts w:ascii="Verdana" w:hAnsi="Verdana"/>
          <w:b/>
          <w:bCs/>
        </w:rPr>
        <w:t xml:space="preserve">Política Pública Relacionada: </w:t>
      </w:r>
      <w:r w:rsidR="000A4AB6" w:rsidRPr="000A4AB6">
        <w:rPr>
          <w:rFonts w:ascii="Verdana" w:hAnsi="Verdana"/>
        </w:rPr>
        <w:t>Conectividade em Escolas Rurais - Edital 4G</w:t>
      </w:r>
      <w:r>
        <w:rPr>
          <w:rFonts w:ascii="Verdana" w:hAnsi="Verdana"/>
        </w:rPr>
        <w:t>.</w:t>
      </w:r>
    </w:p>
    <w:p w14:paraId="4A3AF9DB" w14:textId="77777777" w:rsidR="00AE1497" w:rsidRDefault="00AE1497" w:rsidP="00AE1497">
      <w:pPr>
        <w:suppressAutoHyphens w:val="0"/>
        <w:spacing w:before="600" w:line="360" w:lineRule="auto"/>
        <w:rPr>
          <w:rFonts w:ascii="Verdana" w:hAnsi="Verdana"/>
        </w:rPr>
      </w:pPr>
      <w:r>
        <w:rPr>
          <w:rFonts w:ascii="Verdana" w:hAnsi="Verdana"/>
          <w:b/>
          <w:bCs/>
        </w:rPr>
        <w:t>Possui Conteúdo Sigiloso:</w:t>
      </w:r>
      <w:r>
        <w:rPr>
          <w:rFonts w:ascii="Verdana" w:hAnsi="Verdana"/>
        </w:rPr>
        <w:t xml:space="preserve"> Não </w:t>
      </w:r>
    </w:p>
    <w:p w14:paraId="53901C6D" w14:textId="77777777" w:rsidR="00AE1497" w:rsidRDefault="00AE1497" w:rsidP="00AE1497">
      <w:pPr>
        <w:suppressAutoHyphens w:val="0"/>
        <w:spacing w:before="600" w:line="360" w:lineRule="auto"/>
        <w:rPr>
          <w:rFonts w:ascii="Verdana" w:hAnsi="Verdana"/>
        </w:rPr>
      </w:pPr>
      <w:r>
        <w:rPr>
          <w:rFonts w:ascii="Verdana" w:hAnsi="Verdana"/>
          <w:b/>
          <w:bCs/>
        </w:rPr>
        <w:t>Disponível em dados.gov.br? :</w:t>
      </w:r>
      <w:r>
        <w:rPr>
          <w:rFonts w:ascii="Verdana" w:hAnsi="Verdana"/>
        </w:rPr>
        <w:t xml:space="preserve"> Sim</w:t>
      </w:r>
    </w:p>
    <w:p w14:paraId="295864BE" w14:textId="3947E891" w:rsidR="00C443A7" w:rsidRDefault="009E42C6" w:rsidP="00C443A7">
      <w:pPr>
        <w:suppressAutoHyphens w:val="0"/>
        <w:spacing w:before="600" w:line="360" w:lineRule="auto"/>
        <w:rPr>
          <w:rFonts w:ascii="Verdana" w:hAnsi="Verdana"/>
        </w:rPr>
      </w:pPr>
      <w:r>
        <w:rPr>
          <w:rFonts w:ascii="Verdana" w:hAnsi="Verdana"/>
          <w:b/>
          <w:bCs/>
        </w:rPr>
        <w:t xml:space="preserve">Item: </w:t>
      </w:r>
      <w:r w:rsidR="00C443A7">
        <w:rPr>
          <w:rFonts w:ascii="Verdana" w:hAnsi="Verdana"/>
        </w:rPr>
        <w:t>43</w:t>
      </w:r>
    </w:p>
    <w:p w14:paraId="3F1D8BBD" w14:textId="6CA6D6DB" w:rsidR="00C443A7" w:rsidRDefault="00C443A7" w:rsidP="00C443A7">
      <w:pPr>
        <w:suppressAutoHyphens w:val="0"/>
        <w:spacing w:before="600" w:line="360" w:lineRule="auto"/>
        <w:rPr>
          <w:rFonts w:ascii="Verdana" w:hAnsi="Verdana"/>
        </w:rPr>
      </w:pPr>
      <w:r>
        <w:rPr>
          <w:rFonts w:ascii="Verdana" w:hAnsi="Verdana"/>
          <w:b/>
          <w:bCs/>
        </w:rPr>
        <w:t>Nome da Bases de Dados (PDAs):</w:t>
      </w:r>
      <w:r>
        <w:rPr>
          <w:rFonts w:ascii="Verdana" w:hAnsi="Verdana"/>
        </w:rPr>
        <w:t xml:space="preserve"> </w:t>
      </w:r>
      <w:r w:rsidR="0068192F" w:rsidRPr="0068192F">
        <w:rPr>
          <w:rFonts w:ascii="Verdana" w:hAnsi="Verdana"/>
        </w:rPr>
        <w:t>Espectro e Órbita - GAISPI Liberação e Planejamento 3,5 GHz</w:t>
      </w:r>
      <w:r>
        <w:rPr>
          <w:rFonts w:ascii="Verdana" w:hAnsi="Verdana"/>
        </w:rPr>
        <w:t>.</w:t>
      </w:r>
    </w:p>
    <w:p w14:paraId="6B86ACC5" w14:textId="12C12246" w:rsidR="00C443A7" w:rsidRDefault="00C443A7" w:rsidP="00C443A7">
      <w:pPr>
        <w:suppressAutoHyphens w:val="0"/>
        <w:spacing w:before="600" w:line="360" w:lineRule="auto"/>
        <w:rPr>
          <w:rFonts w:ascii="Verdana" w:hAnsi="Verdana"/>
        </w:rPr>
      </w:pPr>
      <w:r>
        <w:rPr>
          <w:rFonts w:ascii="Verdana" w:hAnsi="Verdana"/>
          <w:b/>
          <w:bCs/>
        </w:rPr>
        <w:lastRenderedPageBreak/>
        <w:t>Descrição da Base de Dados:</w:t>
      </w:r>
      <w:r>
        <w:rPr>
          <w:rFonts w:ascii="Verdana" w:hAnsi="Verdana"/>
        </w:rPr>
        <w:t xml:space="preserve"> </w:t>
      </w:r>
      <w:r w:rsidR="0057485A" w:rsidRPr="0057485A">
        <w:rPr>
          <w:rFonts w:ascii="Verdana" w:hAnsi="Verdana"/>
        </w:rPr>
        <w:t>Contém informações sobre a liberação e o planejamento para a liberação do uso da faixa de 3.300 MHz a 3.700 MHz (faixa de 3,5 GHz), conforme Edital 5G (Licitação nº 1/2021-SOR/SPR/CD-ANATEL).</w:t>
      </w:r>
    </w:p>
    <w:p w14:paraId="289EFCFA" w14:textId="0E127C60" w:rsidR="00C443A7" w:rsidRDefault="00C443A7" w:rsidP="00C443A7">
      <w:pPr>
        <w:suppressAutoHyphens w:val="0"/>
        <w:spacing w:before="600" w:line="360" w:lineRule="auto"/>
        <w:rPr>
          <w:rFonts w:ascii="Verdana" w:hAnsi="Verdana"/>
        </w:rPr>
      </w:pPr>
      <w:r>
        <w:rPr>
          <w:rFonts w:ascii="Verdana" w:hAnsi="Verdana"/>
          <w:b/>
          <w:bCs/>
        </w:rPr>
        <w:t>Unidade Responsável:</w:t>
      </w:r>
      <w:r>
        <w:rPr>
          <w:rFonts w:ascii="Verdana" w:hAnsi="Verdana"/>
        </w:rPr>
        <w:t xml:space="preserve"> </w:t>
      </w:r>
      <w:r w:rsidR="00B0391F" w:rsidRPr="0057485A">
        <w:rPr>
          <w:rFonts w:ascii="Verdana" w:hAnsi="Verdana"/>
        </w:rPr>
        <w:t>ORER</w:t>
      </w:r>
      <w:r>
        <w:rPr>
          <w:rFonts w:ascii="Verdana" w:hAnsi="Verdana"/>
        </w:rPr>
        <w:t>.</w:t>
      </w:r>
    </w:p>
    <w:p w14:paraId="765BBC96" w14:textId="7E640B11" w:rsidR="00C443A7" w:rsidRDefault="00C443A7" w:rsidP="00C443A7">
      <w:pPr>
        <w:suppressAutoHyphens w:val="0"/>
        <w:spacing w:before="600" w:line="360" w:lineRule="auto"/>
        <w:rPr>
          <w:rFonts w:ascii="Verdana" w:hAnsi="Verdana"/>
        </w:rPr>
      </w:pPr>
      <w:r>
        <w:rPr>
          <w:rFonts w:ascii="Verdana" w:hAnsi="Verdana"/>
          <w:b/>
          <w:bCs/>
        </w:rPr>
        <w:t xml:space="preserve">Periodicidade de Atualização: </w:t>
      </w:r>
      <w:r w:rsidR="00B0391F" w:rsidRPr="0057485A">
        <w:rPr>
          <w:rFonts w:ascii="Verdana" w:hAnsi="Verdana"/>
        </w:rPr>
        <w:t>Mensal</w:t>
      </w:r>
      <w:r>
        <w:rPr>
          <w:rFonts w:ascii="Verdana" w:hAnsi="Verdana"/>
        </w:rPr>
        <w:t>.</w:t>
      </w:r>
    </w:p>
    <w:p w14:paraId="385EC86B" w14:textId="372AB517" w:rsidR="00C443A7" w:rsidRDefault="00C443A7" w:rsidP="00C443A7">
      <w:pPr>
        <w:suppressAutoHyphens w:val="0"/>
        <w:spacing w:before="600" w:line="360" w:lineRule="auto"/>
        <w:rPr>
          <w:rFonts w:ascii="Verdana" w:hAnsi="Verdana"/>
        </w:rPr>
      </w:pPr>
      <w:r>
        <w:rPr>
          <w:rFonts w:ascii="Verdana" w:hAnsi="Verdana"/>
          <w:b/>
          <w:bCs/>
        </w:rPr>
        <w:t xml:space="preserve">Política Pública Relacionada: </w:t>
      </w:r>
      <w:r w:rsidR="00B0391F" w:rsidRPr="0057485A">
        <w:rPr>
          <w:rFonts w:ascii="Verdana" w:hAnsi="Verdana"/>
        </w:rPr>
        <w:t>Não se aplica</w:t>
      </w:r>
      <w:r>
        <w:rPr>
          <w:rFonts w:ascii="Verdana" w:hAnsi="Verdana"/>
        </w:rPr>
        <w:t>.</w:t>
      </w:r>
    </w:p>
    <w:p w14:paraId="273B8983" w14:textId="77777777" w:rsidR="00C443A7" w:rsidRDefault="00C443A7" w:rsidP="00C443A7">
      <w:pPr>
        <w:suppressAutoHyphens w:val="0"/>
        <w:spacing w:before="600" w:line="360" w:lineRule="auto"/>
        <w:rPr>
          <w:rFonts w:ascii="Verdana" w:hAnsi="Verdana"/>
        </w:rPr>
      </w:pPr>
      <w:r>
        <w:rPr>
          <w:rFonts w:ascii="Verdana" w:hAnsi="Verdana"/>
          <w:b/>
          <w:bCs/>
        </w:rPr>
        <w:t>Possui Conteúdo Sigiloso:</w:t>
      </w:r>
      <w:r>
        <w:rPr>
          <w:rFonts w:ascii="Verdana" w:hAnsi="Verdana"/>
        </w:rPr>
        <w:t xml:space="preserve"> Não </w:t>
      </w:r>
    </w:p>
    <w:p w14:paraId="32173BDC" w14:textId="77777777" w:rsidR="00C443A7" w:rsidRDefault="00C443A7" w:rsidP="00C443A7">
      <w:pPr>
        <w:suppressAutoHyphens w:val="0"/>
        <w:spacing w:before="600" w:line="360" w:lineRule="auto"/>
        <w:rPr>
          <w:rFonts w:ascii="Verdana" w:hAnsi="Verdana"/>
        </w:rPr>
      </w:pPr>
      <w:r>
        <w:rPr>
          <w:rFonts w:ascii="Verdana" w:hAnsi="Verdana"/>
          <w:b/>
          <w:bCs/>
        </w:rPr>
        <w:t>Disponível em dados.gov.br? :</w:t>
      </w:r>
      <w:r>
        <w:rPr>
          <w:rFonts w:ascii="Verdana" w:hAnsi="Verdana"/>
        </w:rPr>
        <w:t xml:space="preserve"> Sim</w:t>
      </w:r>
    </w:p>
    <w:p w14:paraId="24EDD401" w14:textId="3F74107D" w:rsidR="00000FC3" w:rsidRDefault="009E42C6" w:rsidP="00000FC3">
      <w:pPr>
        <w:suppressAutoHyphens w:val="0"/>
        <w:spacing w:before="600" w:line="360" w:lineRule="auto"/>
        <w:rPr>
          <w:rFonts w:ascii="Verdana" w:hAnsi="Verdana"/>
        </w:rPr>
      </w:pPr>
      <w:r>
        <w:rPr>
          <w:rFonts w:ascii="Verdana" w:hAnsi="Verdana"/>
          <w:b/>
          <w:bCs/>
        </w:rPr>
        <w:t xml:space="preserve">Item: </w:t>
      </w:r>
      <w:r w:rsidR="00000FC3">
        <w:rPr>
          <w:rFonts w:ascii="Verdana" w:hAnsi="Verdana"/>
        </w:rPr>
        <w:t>4</w:t>
      </w:r>
      <w:r w:rsidR="00C35124">
        <w:rPr>
          <w:rFonts w:ascii="Verdana" w:hAnsi="Verdana"/>
        </w:rPr>
        <w:t>4</w:t>
      </w:r>
    </w:p>
    <w:p w14:paraId="52EAF178" w14:textId="55328AF5" w:rsidR="00000FC3" w:rsidRDefault="00000FC3" w:rsidP="00000FC3">
      <w:pPr>
        <w:suppressAutoHyphens w:val="0"/>
        <w:spacing w:before="600" w:line="360" w:lineRule="auto"/>
        <w:rPr>
          <w:rFonts w:ascii="Verdana" w:hAnsi="Verdana"/>
        </w:rPr>
      </w:pPr>
      <w:r>
        <w:rPr>
          <w:rFonts w:ascii="Verdana" w:hAnsi="Verdana"/>
          <w:b/>
          <w:bCs/>
        </w:rPr>
        <w:t>Nome da Bases de Dados (PDAs):</w:t>
      </w:r>
      <w:r>
        <w:rPr>
          <w:rFonts w:ascii="Verdana" w:hAnsi="Verdana"/>
        </w:rPr>
        <w:t xml:space="preserve"> </w:t>
      </w:r>
      <w:r w:rsidR="00C35124" w:rsidRPr="00C35124">
        <w:rPr>
          <w:rFonts w:ascii="Verdana" w:hAnsi="Verdana"/>
        </w:rPr>
        <w:t>Espectro e Órbita – PDFF</w:t>
      </w:r>
      <w:r>
        <w:rPr>
          <w:rFonts w:ascii="Verdana" w:hAnsi="Verdana"/>
        </w:rPr>
        <w:t>.</w:t>
      </w:r>
    </w:p>
    <w:p w14:paraId="1A3E70E6" w14:textId="36B2F1EA" w:rsidR="00000FC3" w:rsidRDefault="00000FC3" w:rsidP="00000FC3">
      <w:pPr>
        <w:suppressAutoHyphens w:val="0"/>
        <w:spacing w:before="600" w:line="360" w:lineRule="auto"/>
        <w:rPr>
          <w:rFonts w:ascii="Verdana" w:hAnsi="Verdana"/>
        </w:rPr>
      </w:pPr>
      <w:r>
        <w:rPr>
          <w:rFonts w:ascii="Verdana" w:hAnsi="Verdana"/>
          <w:b/>
          <w:bCs/>
        </w:rPr>
        <w:t>Descrição da Base de Dados:</w:t>
      </w:r>
      <w:r>
        <w:rPr>
          <w:rFonts w:ascii="Verdana" w:hAnsi="Verdana"/>
        </w:rPr>
        <w:t xml:space="preserve"> </w:t>
      </w:r>
      <w:r w:rsidR="001D1623" w:rsidRPr="001D1623">
        <w:rPr>
          <w:rFonts w:ascii="Verdana" w:hAnsi="Verdana"/>
        </w:rPr>
        <w:t>Base de dados contendo as informações do Plano de Atribuição, Destinação e Distribuição de Faixas de Frequências no Brasil (PDFF).</w:t>
      </w:r>
    </w:p>
    <w:p w14:paraId="687DD509" w14:textId="763A23B2" w:rsidR="00000FC3" w:rsidRDefault="00000FC3" w:rsidP="00000FC3">
      <w:pPr>
        <w:suppressAutoHyphens w:val="0"/>
        <w:spacing w:before="600" w:line="360" w:lineRule="auto"/>
        <w:rPr>
          <w:rFonts w:ascii="Verdana" w:hAnsi="Verdana"/>
        </w:rPr>
      </w:pPr>
      <w:r>
        <w:rPr>
          <w:rFonts w:ascii="Verdana" w:hAnsi="Verdana"/>
          <w:b/>
          <w:bCs/>
        </w:rPr>
        <w:t>Unidade Responsável:</w:t>
      </w:r>
      <w:r>
        <w:rPr>
          <w:rFonts w:ascii="Verdana" w:hAnsi="Verdana"/>
        </w:rPr>
        <w:t xml:space="preserve"> </w:t>
      </w:r>
      <w:r w:rsidRPr="0057485A">
        <w:rPr>
          <w:rFonts w:ascii="Verdana" w:hAnsi="Verdana"/>
        </w:rPr>
        <w:t>ORER</w:t>
      </w:r>
      <w:r>
        <w:rPr>
          <w:rFonts w:ascii="Verdana" w:hAnsi="Verdana"/>
        </w:rPr>
        <w:t>.</w:t>
      </w:r>
    </w:p>
    <w:p w14:paraId="3E629DED" w14:textId="18ECEC6E" w:rsidR="00000FC3" w:rsidRDefault="00000FC3" w:rsidP="00000FC3">
      <w:pPr>
        <w:suppressAutoHyphens w:val="0"/>
        <w:spacing w:before="600" w:line="360" w:lineRule="auto"/>
        <w:rPr>
          <w:rFonts w:ascii="Verdana" w:hAnsi="Verdana"/>
        </w:rPr>
      </w:pPr>
      <w:r>
        <w:rPr>
          <w:rFonts w:ascii="Verdana" w:hAnsi="Verdana"/>
          <w:b/>
          <w:bCs/>
        </w:rPr>
        <w:t>Periodicidade de Atualização:</w:t>
      </w:r>
      <w:r w:rsidR="001D1623">
        <w:rPr>
          <w:rFonts w:ascii="Verdana" w:hAnsi="Verdana"/>
          <w:b/>
          <w:bCs/>
        </w:rPr>
        <w:t xml:space="preserve"> </w:t>
      </w:r>
      <w:r w:rsidR="001D1623" w:rsidRPr="001D1623">
        <w:rPr>
          <w:rFonts w:ascii="Verdana" w:hAnsi="Verdana"/>
        </w:rPr>
        <w:t>Anual</w:t>
      </w:r>
      <w:r>
        <w:rPr>
          <w:rFonts w:ascii="Verdana" w:hAnsi="Verdana"/>
        </w:rPr>
        <w:t>.</w:t>
      </w:r>
    </w:p>
    <w:p w14:paraId="685156E6" w14:textId="77777777" w:rsidR="00000FC3" w:rsidRDefault="00000FC3" w:rsidP="00000FC3">
      <w:pPr>
        <w:suppressAutoHyphens w:val="0"/>
        <w:spacing w:before="600" w:line="360" w:lineRule="auto"/>
        <w:rPr>
          <w:rFonts w:ascii="Verdana" w:hAnsi="Verdana"/>
        </w:rPr>
      </w:pPr>
      <w:r>
        <w:rPr>
          <w:rFonts w:ascii="Verdana" w:hAnsi="Verdana"/>
          <w:b/>
          <w:bCs/>
        </w:rPr>
        <w:t xml:space="preserve">Política Pública Relacionada: </w:t>
      </w:r>
      <w:r w:rsidRPr="0057485A">
        <w:rPr>
          <w:rFonts w:ascii="Verdana" w:hAnsi="Verdana"/>
        </w:rPr>
        <w:t>Não se aplica</w:t>
      </w:r>
      <w:r>
        <w:rPr>
          <w:rFonts w:ascii="Verdana" w:hAnsi="Verdana"/>
        </w:rPr>
        <w:t>.</w:t>
      </w:r>
    </w:p>
    <w:p w14:paraId="137FB28A" w14:textId="77777777" w:rsidR="00000FC3" w:rsidRDefault="00000FC3" w:rsidP="00000FC3">
      <w:pPr>
        <w:suppressAutoHyphens w:val="0"/>
        <w:spacing w:before="600" w:line="360" w:lineRule="auto"/>
        <w:rPr>
          <w:rFonts w:ascii="Verdana" w:hAnsi="Verdana"/>
        </w:rPr>
      </w:pPr>
      <w:r>
        <w:rPr>
          <w:rFonts w:ascii="Verdana" w:hAnsi="Verdana"/>
          <w:b/>
          <w:bCs/>
        </w:rPr>
        <w:t>Possui Conteúdo Sigiloso:</w:t>
      </w:r>
      <w:r>
        <w:rPr>
          <w:rFonts w:ascii="Verdana" w:hAnsi="Verdana"/>
        </w:rPr>
        <w:t xml:space="preserve"> Não </w:t>
      </w:r>
    </w:p>
    <w:p w14:paraId="24F10AB6" w14:textId="77777777" w:rsidR="00000FC3" w:rsidRDefault="00000FC3" w:rsidP="00000FC3">
      <w:pPr>
        <w:suppressAutoHyphens w:val="0"/>
        <w:spacing w:before="600" w:line="360" w:lineRule="auto"/>
        <w:rPr>
          <w:rFonts w:ascii="Verdana" w:hAnsi="Verdana"/>
        </w:rPr>
      </w:pPr>
      <w:r>
        <w:rPr>
          <w:rFonts w:ascii="Verdana" w:hAnsi="Verdana"/>
          <w:b/>
          <w:bCs/>
        </w:rPr>
        <w:lastRenderedPageBreak/>
        <w:t>Disponível em dados.gov.br? :</w:t>
      </w:r>
      <w:r>
        <w:rPr>
          <w:rFonts w:ascii="Verdana" w:hAnsi="Verdana"/>
        </w:rPr>
        <w:t xml:space="preserve"> Sim</w:t>
      </w:r>
    </w:p>
    <w:p w14:paraId="5C7EE3D4" w14:textId="17AF5926" w:rsidR="0079429E" w:rsidRDefault="009E42C6" w:rsidP="0079429E">
      <w:pPr>
        <w:suppressAutoHyphens w:val="0"/>
        <w:spacing w:before="600" w:line="360" w:lineRule="auto"/>
        <w:rPr>
          <w:rFonts w:ascii="Verdana" w:hAnsi="Verdana"/>
        </w:rPr>
      </w:pPr>
      <w:r>
        <w:rPr>
          <w:rFonts w:ascii="Verdana" w:hAnsi="Verdana"/>
          <w:b/>
          <w:bCs/>
        </w:rPr>
        <w:t xml:space="preserve">Item: </w:t>
      </w:r>
      <w:r w:rsidR="0079429E">
        <w:rPr>
          <w:rFonts w:ascii="Verdana" w:hAnsi="Verdana"/>
        </w:rPr>
        <w:t>4</w:t>
      </w:r>
      <w:r w:rsidR="00565BD7">
        <w:rPr>
          <w:rFonts w:ascii="Verdana" w:hAnsi="Verdana"/>
        </w:rPr>
        <w:t>5</w:t>
      </w:r>
    </w:p>
    <w:p w14:paraId="0AF7273E" w14:textId="78776C25" w:rsidR="0079429E" w:rsidRDefault="0079429E" w:rsidP="0079429E">
      <w:pPr>
        <w:suppressAutoHyphens w:val="0"/>
        <w:spacing w:before="600" w:line="360" w:lineRule="auto"/>
        <w:rPr>
          <w:rFonts w:ascii="Verdana" w:hAnsi="Verdana"/>
        </w:rPr>
      </w:pPr>
      <w:r>
        <w:rPr>
          <w:rFonts w:ascii="Verdana" w:hAnsi="Verdana"/>
          <w:b/>
          <w:bCs/>
        </w:rPr>
        <w:t>Nome da Bases de Dados (PDAs):</w:t>
      </w:r>
      <w:r>
        <w:rPr>
          <w:rFonts w:ascii="Verdana" w:hAnsi="Verdana"/>
        </w:rPr>
        <w:t xml:space="preserve"> </w:t>
      </w:r>
      <w:r w:rsidR="00565BD7" w:rsidRPr="00565BD7">
        <w:rPr>
          <w:rFonts w:ascii="Verdana" w:hAnsi="Verdana"/>
        </w:rPr>
        <w:t>Espectro e Órbita - Satélites</w:t>
      </w:r>
      <w:r>
        <w:rPr>
          <w:rFonts w:ascii="Verdana" w:hAnsi="Verdana"/>
        </w:rPr>
        <w:t>.</w:t>
      </w:r>
    </w:p>
    <w:p w14:paraId="46A9263A" w14:textId="38EF6992" w:rsidR="0079429E" w:rsidRDefault="0079429E" w:rsidP="0079429E">
      <w:pPr>
        <w:suppressAutoHyphens w:val="0"/>
        <w:spacing w:before="600" w:line="360" w:lineRule="auto"/>
        <w:rPr>
          <w:rFonts w:ascii="Verdana" w:hAnsi="Verdana"/>
        </w:rPr>
      </w:pPr>
      <w:r>
        <w:rPr>
          <w:rFonts w:ascii="Verdana" w:hAnsi="Verdana"/>
          <w:b/>
          <w:bCs/>
        </w:rPr>
        <w:t>Descrição da Base de Dados:</w:t>
      </w:r>
      <w:r>
        <w:rPr>
          <w:rFonts w:ascii="Verdana" w:hAnsi="Verdana"/>
        </w:rPr>
        <w:t xml:space="preserve"> </w:t>
      </w:r>
      <w:r w:rsidR="00565BD7" w:rsidRPr="00565BD7">
        <w:rPr>
          <w:rFonts w:ascii="Verdana" w:hAnsi="Verdana"/>
        </w:rPr>
        <w:t xml:space="preserve">Relação de satélites geoestacionários brasileiros e estrangeiros autorizados pela Agência Nacional de Telecomunicações - Anatel a operar em território </w:t>
      </w:r>
      <w:r w:rsidR="009E42C6" w:rsidRPr="00565BD7">
        <w:rPr>
          <w:rFonts w:ascii="Verdana" w:hAnsi="Verdana"/>
        </w:rPr>
        <w:t>brasileiro.</w:t>
      </w:r>
    </w:p>
    <w:p w14:paraId="622C5B75" w14:textId="53B1DB02" w:rsidR="0079429E" w:rsidRDefault="0079429E" w:rsidP="0079429E">
      <w:pPr>
        <w:suppressAutoHyphens w:val="0"/>
        <w:spacing w:before="600" w:line="360" w:lineRule="auto"/>
        <w:rPr>
          <w:rFonts w:ascii="Verdana" w:hAnsi="Verdana"/>
        </w:rPr>
      </w:pPr>
      <w:r>
        <w:rPr>
          <w:rFonts w:ascii="Verdana" w:hAnsi="Verdana"/>
          <w:b/>
          <w:bCs/>
        </w:rPr>
        <w:t>Unidade Responsável:</w:t>
      </w:r>
      <w:r>
        <w:rPr>
          <w:rFonts w:ascii="Verdana" w:hAnsi="Verdana"/>
        </w:rPr>
        <w:t xml:space="preserve"> </w:t>
      </w:r>
      <w:r w:rsidRPr="0057485A">
        <w:rPr>
          <w:rFonts w:ascii="Verdana" w:hAnsi="Verdana"/>
        </w:rPr>
        <w:t>ORER</w:t>
      </w:r>
      <w:r>
        <w:rPr>
          <w:rFonts w:ascii="Verdana" w:hAnsi="Verdana"/>
        </w:rPr>
        <w:t>.</w:t>
      </w:r>
    </w:p>
    <w:p w14:paraId="5ABD6FEB" w14:textId="0E2D2B19" w:rsidR="0079429E" w:rsidRDefault="0079429E" w:rsidP="0079429E">
      <w:pPr>
        <w:suppressAutoHyphens w:val="0"/>
        <w:spacing w:before="600" w:line="360" w:lineRule="auto"/>
        <w:rPr>
          <w:rFonts w:ascii="Verdana" w:hAnsi="Verdana"/>
        </w:rPr>
      </w:pPr>
      <w:r>
        <w:rPr>
          <w:rFonts w:ascii="Verdana" w:hAnsi="Verdana"/>
          <w:b/>
          <w:bCs/>
        </w:rPr>
        <w:t>Periodicidade de Atualização:</w:t>
      </w:r>
      <w:r w:rsidR="00565BD7">
        <w:rPr>
          <w:rFonts w:ascii="Verdana" w:hAnsi="Verdana"/>
          <w:b/>
          <w:bCs/>
        </w:rPr>
        <w:t xml:space="preserve"> </w:t>
      </w:r>
      <w:r w:rsidR="00565BD7" w:rsidRPr="00565BD7">
        <w:rPr>
          <w:rFonts w:ascii="Verdana" w:hAnsi="Verdana"/>
        </w:rPr>
        <w:t>Sob Demanda</w:t>
      </w:r>
      <w:r>
        <w:rPr>
          <w:rFonts w:ascii="Verdana" w:hAnsi="Verdana"/>
        </w:rPr>
        <w:t>.</w:t>
      </w:r>
    </w:p>
    <w:p w14:paraId="307B7119" w14:textId="77777777" w:rsidR="0079429E" w:rsidRDefault="0079429E" w:rsidP="0079429E">
      <w:pPr>
        <w:suppressAutoHyphens w:val="0"/>
        <w:spacing w:before="600" w:line="360" w:lineRule="auto"/>
        <w:rPr>
          <w:rFonts w:ascii="Verdana" w:hAnsi="Verdana"/>
        </w:rPr>
      </w:pPr>
      <w:r>
        <w:rPr>
          <w:rFonts w:ascii="Verdana" w:hAnsi="Verdana"/>
          <w:b/>
          <w:bCs/>
        </w:rPr>
        <w:t xml:space="preserve">Política Pública Relacionada: </w:t>
      </w:r>
      <w:r w:rsidRPr="0057485A">
        <w:rPr>
          <w:rFonts w:ascii="Verdana" w:hAnsi="Verdana"/>
        </w:rPr>
        <w:t>Não se aplica</w:t>
      </w:r>
      <w:r>
        <w:rPr>
          <w:rFonts w:ascii="Verdana" w:hAnsi="Verdana"/>
        </w:rPr>
        <w:t>.</w:t>
      </w:r>
    </w:p>
    <w:p w14:paraId="0AAEA70C" w14:textId="77777777" w:rsidR="0079429E" w:rsidRDefault="0079429E" w:rsidP="0079429E">
      <w:pPr>
        <w:suppressAutoHyphens w:val="0"/>
        <w:spacing w:before="600" w:line="360" w:lineRule="auto"/>
        <w:rPr>
          <w:rFonts w:ascii="Verdana" w:hAnsi="Verdana"/>
        </w:rPr>
      </w:pPr>
      <w:r>
        <w:rPr>
          <w:rFonts w:ascii="Verdana" w:hAnsi="Verdana"/>
          <w:b/>
          <w:bCs/>
        </w:rPr>
        <w:t>Possui Conteúdo Sigiloso:</w:t>
      </w:r>
      <w:r>
        <w:rPr>
          <w:rFonts w:ascii="Verdana" w:hAnsi="Verdana"/>
        </w:rPr>
        <w:t xml:space="preserve"> Não </w:t>
      </w:r>
    </w:p>
    <w:p w14:paraId="694B3E77" w14:textId="77777777" w:rsidR="0079429E" w:rsidRDefault="0079429E" w:rsidP="0079429E">
      <w:pPr>
        <w:suppressAutoHyphens w:val="0"/>
        <w:spacing w:before="600" w:line="360" w:lineRule="auto"/>
        <w:rPr>
          <w:rFonts w:ascii="Verdana" w:hAnsi="Verdana"/>
        </w:rPr>
      </w:pPr>
      <w:r>
        <w:rPr>
          <w:rFonts w:ascii="Verdana" w:hAnsi="Verdana"/>
          <w:b/>
          <w:bCs/>
        </w:rPr>
        <w:t>Disponível em dados.gov.br? :</w:t>
      </w:r>
      <w:r>
        <w:rPr>
          <w:rFonts w:ascii="Verdana" w:hAnsi="Verdana"/>
        </w:rPr>
        <w:t xml:space="preserve"> Sim</w:t>
      </w:r>
    </w:p>
    <w:p w14:paraId="36E91558" w14:textId="22201712" w:rsidR="00113745" w:rsidRDefault="009E42C6" w:rsidP="00113745">
      <w:pPr>
        <w:suppressAutoHyphens w:val="0"/>
        <w:spacing w:before="600" w:line="360" w:lineRule="auto"/>
        <w:rPr>
          <w:rFonts w:ascii="Verdana" w:hAnsi="Verdana"/>
        </w:rPr>
      </w:pPr>
      <w:r>
        <w:rPr>
          <w:rFonts w:ascii="Verdana" w:hAnsi="Verdana"/>
          <w:b/>
          <w:bCs/>
        </w:rPr>
        <w:t xml:space="preserve">Item: </w:t>
      </w:r>
      <w:r w:rsidR="00113745">
        <w:rPr>
          <w:rFonts w:ascii="Verdana" w:hAnsi="Verdana"/>
        </w:rPr>
        <w:t>4</w:t>
      </w:r>
      <w:r w:rsidR="009B49D3">
        <w:rPr>
          <w:rFonts w:ascii="Verdana" w:hAnsi="Verdana"/>
        </w:rPr>
        <w:t>6</w:t>
      </w:r>
    </w:p>
    <w:p w14:paraId="26E4B021" w14:textId="7A0A3F3E" w:rsidR="00113745" w:rsidRDefault="00113745" w:rsidP="00113745">
      <w:pPr>
        <w:suppressAutoHyphens w:val="0"/>
        <w:spacing w:before="600" w:line="360" w:lineRule="auto"/>
        <w:rPr>
          <w:rFonts w:ascii="Verdana" w:hAnsi="Verdana"/>
        </w:rPr>
      </w:pPr>
      <w:r>
        <w:rPr>
          <w:rFonts w:ascii="Verdana" w:hAnsi="Verdana"/>
          <w:b/>
          <w:bCs/>
        </w:rPr>
        <w:t>Nome da Bases de Dados (PDAs):</w:t>
      </w:r>
      <w:r>
        <w:rPr>
          <w:rFonts w:ascii="Verdana" w:hAnsi="Verdana"/>
        </w:rPr>
        <w:t xml:space="preserve"> </w:t>
      </w:r>
      <w:r w:rsidR="00FF06C4" w:rsidRPr="00FF06C4">
        <w:rPr>
          <w:rFonts w:ascii="Verdana" w:hAnsi="Verdana"/>
        </w:rPr>
        <w:t>Espectro e Órbita - Solicitações de Direito de Exploração</w:t>
      </w:r>
      <w:r>
        <w:rPr>
          <w:rFonts w:ascii="Verdana" w:hAnsi="Verdana"/>
        </w:rPr>
        <w:t>.</w:t>
      </w:r>
    </w:p>
    <w:p w14:paraId="2E45AFB1" w14:textId="1D582EE2" w:rsidR="00113745" w:rsidRDefault="00113745" w:rsidP="00113745">
      <w:pPr>
        <w:suppressAutoHyphens w:val="0"/>
        <w:spacing w:before="600" w:line="360" w:lineRule="auto"/>
        <w:rPr>
          <w:rFonts w:ascii="Verdana" w:hAnsi="Verdana"/>
        </w:rPr>
      </w:pPr>
      <w:r>
        <w:rPr>
          <w:rFonts w:ascii="Verdana" w:hAnsi="Verdana"/>
          <w:b/>
          <w:bCs/>
        </w:rPr>
        <w:t>Descrição da Base de Dados:</w:t>
      </w:r>
      <w:r>
        <w:rPr>
          <w:rFonts w:ascii="Verdana" w:hAnsi="Verdana"/>
        </w:rPr>
        <w:t xml:space="preserve"> </w:t>
      </w:r>
      <w:r w:rsidR="00FF06C4" w:rsidRPr="00FF06C4">
        <w:rPr>
          <w:rFonts w:ascii="Verdana" w:hAnsi="Verdana"/>
        </w:rPr>
        <w:t xml:space="preserve">Este conjunto de dados refere-se às solicitações relacionadas a Direito de Exploração de Satélite no Brasil em análise no momento na Agência Nacional de Telecomunicações (Anatel), contemplando dados </w:t>
      </w:r>
      <w:r w:rsidR="00FF06C4" w:rsidRPr="00FF06C4">
        <w:rPr>
          <w:rFonts w:ascii="Verdana" w:hAnsi="Verdana"/>
        </w:rPr>
        <w:lastRenderedPageBreak/>
        <w:t>sobre solicitações de novos Direitos de Exploração, adição de faixas de frequências, alterações técnicas ou prorrogações de prazo de validade de Direitos de Exploração vigentes.</w:t>
      </w:r>
    </w:p>
    <w:p w14:paraId="4271DAA3" w14:textId="692BB4D0" w:rsidR="00113745" w:rsidRDefault="00113745" w:rsidP="00113745">
      <w:pPr>
        <w:suppressAutoHyphens w:val="0"/>
        <w:spacing w:before="600" w:line="360" w:lineRule="auto"/>
        <w:rPr>
          <w:rFonts w:ascii="Verdana" w:hAnsi="Verdana"/>
        </w:rPr>
      </w:pPr>
      <w:r>
        <w:rPr>
          <w:rFonts w:ascii="Verdana" w:hAnsi="Verdana"/>
          <w:b/>
          <w:bCs/>
        </w:rPr>
        <w:t>Unidade Responsável:</w:t>
      </w:r>
      <w:r>
        <w:rPr>
          <w:rFonts w:ascii="Verdana" w:hAnsi="Verdana"/>
        </w:rPr>
        <w:t xml:space="preserve"> </w:t>
      </w:r>
      <w:r w:rsidRPr="0057485A">
        <w:rPr>
          <w:rFonts w:ascii="Verdana" w:hAnsi="Verdana"/>
        </w:rPr>
        <w:t>ORER</w:t>
      </w:r>
      <w:r>
        <w:rPr>
          <w:rFonts w:ascii="Verdana" w:hAnsi="Verdana"/>
        </w:rPr>
        <w:t>.</w:t>
      </w:r>
    </w:p>
    <w:p w14:paraId="24DD880B" w14:textId="63BF1CED" w:rsidR="00113745" w:rsidRDefault="00113745" w:rsidP="00113745">
      <w:pPr>
        <w:suppressAutoHyphens w:val="0"/>
        <w:spacing w:before="600" w:line="360" w:lineRule="auto"/>
        <w:rPr>
          <w:rFonts w:ascii="Verdana" w:hAnsi="Verdana"/>
        </w:rPr>
      </w:pPr>
      <w:r>
        <w:rPr>
          <w:rFonts w:ascii="Verdana" w:hAnsi="Verdana"/>
          <w:b/>
          <w:bCs/>
        </w:rPr>
        <w:t xml:space="preserve">Periodicidade de Atualização: </w:t>
      </w:r>
      <w:r w:rsidR="00C54686">
        <w:rPr>
          <w:rFonts w:ascii="Verdana" w:hAnsi="Verdana"/>
        </w:rPr>
        <w:t>Trimestral</w:t>
      </w:r>
      <w:r>
        <w:rPr>
          <w:rFonts w:ascii="Verdana" w:hAnsi="Verdana"/>
        </w:rPr>
        <w:t>.</w:t>
      </w:r>
    </w:p>
    <w:p w14:paraId="61B8C5E4" w14:textId="793C082A" w:rsidR="00113745" w:rsidRDefault="00113745" w:rsidP="00113745">
      <w:pPr>
        <w:suppressAutoHyphens w:val="0"/>
        <w:spacing w:before="600" w:line="360" w:lineRule="auto"/>
        <w:rPr>
          <w:rFonts w:ascii="Verdana" w:hAnsi="Verdana"/>
        </w:rPr>
      </w:pPr>
      <w:r>
        <w:rPr>
          <w:rFonts w:ascii="Verdana" w:hAnsi="Verdana"/>
          <w:b/>
          <w:bCs/>
        </w:rPr>
        <w:t xml:space="preserve">Política Pública Relacionada: </w:t>
      </w:r>
      <w:r w:rsidR="00C54686" w:rsidRPr="00FF06C4">
        <w:rPr>
          <w:rFonts w:ascii="Verdana" w:hAnsi="Verdana"/>
        </w:rPr>
        <w:t>Não se aplica</w:t>
      </w:r>
      <w:r>
        <w:rPr>
          <w:rFonts w:ascii="Verdana" w:hAnsi="Verdana"/>
        </w:rPr>
        <w:t>.</w:t>
      </w:r>
    </w:p>
    <w:p w14:paraId="088CA901" w14:textId="77777777" w:rsidR="00113745" w:rsidRDefault="00113745" w:rsidP="00113745">
      <w:pPr>
        <w:suppressAutoHyphens w:val="0"/>
        <w:spacing w:before="600" w:line="360" w:lineRule="auto"/>
        <w:rPr>
          <w:rFonts w:ascii="Verdana" w:hAnsi="Verdana"/>
        </w:rPr>
      </w:pPr>
      <w:r>
        <w:rPr>
          <w:rFonts w:ascii="Verdana" w:hAnsi="Verdana"/>
          <w:b/>
          <w:bCs/>
        </w:rPr>
        <w:t>Possui Conteúdo Sigiloso:</w:t>
      </w:r>
      <w:r>
        <w:rPr>
          <w:rFonts w:ascii="Verdana" w:hAnsi="Verdana"/>
        </w:rPr>
        <w:t xml:space="preserve"> Não </w:t>
      </w:r>
    </w:p>
    <w:p w14:paraId="173C316E" w14:textId="77777777" w:rsidR="00113745" w:rsidRDefault="00113745" w:rsidP="00113745">
      <w:pPr>
        <w:suppressAutoHyphens w:val="0"/>
        <w:spacing w:before="600" w:line="360" w:lineRule="auto"/>
        <w:rPr>
          <w:rFonts w:ascii="Verdana" w:hAnsi="Verdana"/>
        </w:rPr>
      </w:pPr>
      <w:r>
        <w:rPr>
          <w:rFonts w:ascii="Verdana" w:hAnsi="Verdana"/>
          <w:b/>
          <w:bCs/>
        </w:rPr>
        <w:t>Disponível em dados.gov.br? :</w:t>
      </w:r>
      <w:r>
        <w:rPr>
          <w:rFonts w:ascii="Verdana" w:hAnsi="Verdana"/>
        </w:rPr>
        <w:t xml:space="preserve"> Sim</w:t>
      </w:r>
    </w:p>
    <w:p w14:paraId="591A3B91" w14:textId="5E6F42B1" w:rsidR="006F7731" w:rsidRDefault="009E42C6" w:rsidP="006F7731">
      <w:pPr>
        <w:suppressAutoHyphens w:val="0"/>
        <w:spacing w:before="600" w:line="360" w:lineRule="auto"/>
        <w:rPr>
          <w:rFonts w:ascii="Verdana" w:hAnsi="Verdana"/>
        </w:rPr>
      </w:pPr>
      <w:r>
        <w:rPr>
          <w:rFonts w:ascii="Verdana" w:hAnsi="Verdana"/>
          <w:b/>
          <w:bCs/>
        </w:rPr>
        <w:t xml:space="preserve">Item: </w:t>
      </w:r>
      <w:r w:rsidR="006F7731">
        <w:rPr>
          <w:rFonts w:ascii="Verdana" w:hAnsi="Verdana"/>
        </w:rPr>
        <w:t>47</w:t>
      </w:r>
    </w:p>
    <w:p w14:paraId="5E6C0037" w14:textId="247DF933" w:rsidR="006F7731" w:rsidRDefault="006F7731" w:rsidP="006F7731">
      <w:pPr>
        <w:suppressAutoHyphens w:val="0"/>
        <w:spacing w:before="600" w:line="360" w:lineRule="auto"/>
        <w:rPr>
          <w:rFonts w:ascii="Verdana" w:hAnsi="Verdana"/>
        </w:rPr>
      </w:pPr>
      <w:r>
        <w:rPr>
          <w:rFonts w:ascii="Verdana" w:hAnsi="Verdana"/>
          <w:b/>
          <w:bCs/>
        </w:rPr>
        <w:t>Nome da Bases de Dados (PDAs):</w:t>
      </w:r>
      <w:r>
        <w:rPr>
          <w:rFonts w:ascii="Verdana" w:hAnsi="Verdana"/>
        </w:rPr>
        <w:t xml:space="preserve"> </w:t>
      </w:r>
      <w:r w:rsidR="00C22A5C" w:rsidRPr="00C22A5C">
        <w:rPr>
          <w:rFonts w:ascii="Verdana" w:hAnsi="Verdana"/>
        </w:rPr>
        <w:t>Estrutura - Grupos Econômicos</w:t>
      </w:r>
      <w:r>
        <w:rPr>
          <w:rFonts w:ascii="Verdana" w:hAnsi="Verdana"/>
        </w:rPr>
        <w:t>.</w:t>
      </w:r>
    </w:p>
    <w:p w14:paraId="70513650" w14:textId="556CC914" w:rsidR="006F7731" w:rsidRDefault="006F7731" w:rsidP="006F7731">
      <w:pPr>
        <w:suppressAutoHyphens w:val="0"/>
        <w:spacing w:before="600" w:line="360" w:lineRule="auto"/>
        <w:rPr>
          <w:rFonts w:ascii="Verdana" w:hAnsi="Verdana"/>
        </w:rPr>
      </w:pPr>
      <w:r>
        <w:rPr>
          <w:rFonts w:ascii="Verdana" w:hAnsi="Verdana"/>
          <w:b/>
          <w:bCs/>
        </w:rPr>
        <w:t>Descrição da Base de Dados:</w:t>
      </w:r>
      <w:r>
        <w:rPr>
          <w:rFonts w:ascii="Verdana" w:hAnsi="Verdana"/>
        </w:rPr>
        <w:t xml:space="preserve"> </w:t>
      </w:r>
      <w:r w:rsidR="00C22A5C" w:rsidRPr="00C22A5C">
        <w:rPr>
          <w:rFonts w:ascii="Verdana" w:hAnsi="Verdana"/>
        </w:rPr>
        <w:t>Relação societária existente entre as principais empresas detentoras de outorgas de serviços de telecomunicações, de forma a garantir que um mesmo Grupo econômico não controle empresas que devem competir entre si. Esse acompanhamento segue regras e limites estabelecidos na Lei nº 9.472, de 16 de julho de 1997 - Lei Geral de Telecomunicações, o Regulamento para Apuração de Controle e de Transferência de Controle em Empresas Prestadoras de Serviços de Telecomunicações, aprovado pela Resolução nº 101, de 4 de fevereiro de 1999, além de outros regulamentos do setor.</w:t>
      </w:r>
    </w:p>
    <w:p w14:paraId="769D9053" w14:textId="4CC48EA4" w:rsidR="006F7731" w:rsidRDefault="006F7731" w:rsidP="006F7731">
      <w:pPr>
        <w:suppressAutoHyphens w:val="0"/>
        <w:spacing w:before="600" w:line="360" w:lineRule="auto"/>
        <w:rPr>
          <w:rFonts w:ascii="Verdana" w:hAnsi="Verdana"/>
        </w:rPr>
      </w:pPr>
      <w:r>
        <w:rPr>
          <w:rFonts w:ascii="Verdana" w:hAnsi="Verdana"/>
          <w:b/>
          <w:bCs/>
        </w:rPr>
        <w:t>Unidade Responsável:</w:t>
      </w:r>
      <w:r>
        <w:rPr>
          <w:rFonts w:ascii="Verdana" w:hAnsi="Verdana"/>
        </w:rPr>
        <w:t xml:space="preserve"> </w:t>
      </w:r>
      <w:r w:rsidR="008753E8">
        <w:rPr>
          <w:rFonts w:ascii="Verdana" w:hAnsi="Verdana"/>
        </w:rPr>
        <w:t>CPOE</w:t>
      </w:r>
      <w:r>
        <w:rPr>
          <w:rFonts w:ascii="Verdana" w:hAnsi="Verdana"/>
        </w:rPr>
        <w:t>.</w:t>
      </w:r>
    </w:p>
    <w:p w14:paraId="15B6A456" w14:textId="7DD69F36" w:rsidR="006F7731" w:rsidRDefault="006F7731" w:rsidP="006F7731">
      <w:pPr>
        <w:suppressAutoHyphens w:val="0"/>
        <w:spacing w:before="600" w:line="360" w:lineRule="auto"/>
        <w:rPr>
          <w:rFonts w:ascii="Verdana" w:hAnsi="Verdana"/>
        </w:rPr>
      </w:pPr>
      <w:r>
        <w:rPr>
          <w:rFonts w:ascii="Verdana" w:hAnsi="Verdana"/>
          <w:b/>
          <w:bCs/>
        </w:rPr>
        <w:t xml:space="preserve">Periodicidade de Atualização: </w:t>
      </w:r>
      <w:r w:rsidR="008753E8">
        <w:rPr>
          <w:rFonts w:ascii="Verdana" w:hAnsi="Verdana"/>
        </w:rPr>
        <w:t>Sob demanda</w:t>
      </w:r>
      <w:r>
        <w:rPr>
          <w:rFonts w:ascii="Verdana" w:hAnsi="Verdana"/>
        </w:rPr>
        <w:t>.</w:t>
      </w:r>
    </w:p>
    <w:p w14:paraId="1ACB252D" w14:textId="77777777" w:rsidR="006F7731" w:rsidRDefault="006F7731" w:rsidP="006F7731">
      <w:pPr>
        <w:suppressAutoHyphens w:val="0"/>
        <w:spacing w:before="600" w:line="360" w:lineRule="auto"/>
        <w:rPr>
          <w:rFonts w:ascii="Verdana" w:hAnsi="Verdana"/>
        </w:rPr>
      </w:pPr>
      <w:r>
        <w:rPr>
          <w:rFonts w:ascii="Verdana" w:hAnsi="Verdana"/>
          <w:b/>
          <w:bCs/>
        </w:rPr>
        <w:lastRenderedPageBreak/>
        <w:t xml:space="preserve">Política Pública Relacionada: </w:t>
      </w:r>
      <w:r w:rsidRPr="00FF06C4">
        <w:rPr>
          <w:rFonts w:ascii="Verdana" w:hAnsi="Verdana"/>
        </w:rPr>
        <w:t>Não se aplica</w:t>
      </w:r>
      <w:r>
        <w:rPr>
          <w:rFonts w:ascii="Verdana" w:hAnsi="Verdana"/>
        </w:rPr>
        <w:t>.</w:t>
      </w:r>
    </w:p>
    <w:p w14:paraId="7E5DF015" w14:textId="77777777" w:rsidR="006F7731" w:rsidRDefault="006F7731" w:rsidP="006F7731">
      <w:pPr>
        <w:suppressAutoHyphens w:val="0"/>
        <w:spacing w:before="600" w:line="360" w:lineRule="auto"/>
        <w:rPr>
          <w:rFonts w:ascii="Verdana" w:hAnsi="Verdana"/>
        </w:rPr>
      </w:pPr>
      <w:r>
        <w:rPr>
          <w:rFonts w:ascii="Verdana" w:hAnsi="Verdana"/>
          <w:b/>
          <w:bCs/>
        </w:rPr>
        <w:t>Possui Conteúdo Sigiloso:</w:t>
      </w:r>
      <w:r>
        <w:rPr>
          <w:rFonts w:ascii="Verdana" w:hAnsi="Verdana"/>
        </w:rPr>
        <w:t xml:space="preserve"> Não </w:t>
      </w:r>
    </w:p>
    <w:p w14:paraId="74D0536E" w14:textId="77777777" w:rsidR="006F7731" w:rsidRDefault="006F7731" w:rsidP="006F7731">
      <w:pPr>
        <w:suppressAutoHyphens w:val="0"/>
        <w:spacing w:before="600" w:line="360" w:lineRule="auto"/>
        <w:rPr>
          <w:rFonts w:ascii="Verdana" w:hAnsi="Verdana"/>
        </w:rPr>
      </w:pPr>
      <w:r>
        <w:rPr>
          <w:rFonts w:ascii="Verdana" w:hAnsi="Verdana"/>
          <w:b/>
          <w:bCs/>
        </w:rPr>
        <w:t>Disponível em dados.gov.br? :</w:t>
      </w:r>
      <w:r>
        <w:rPr>
          <w:rFonts w:ascii="Verdana" w:hAnsi="Verdana"/>
        </w:rPr>
        <w:t xml:space="preserve"> Sim</w:t>
      </w:r>
    </w:p>
    <w:p w14:paraId="4B9F430E" w14:textId="5A724931" w:rsidR="008753E8" w:rsidRDefault="009E42C6" w:rsidP="008753E8">
      <w:pPr>
        <w:suppressAutoHyphens w:val="0"/>
        <w:spacing w:before="600" w:line="360" w:lineRule="auto"/>
        <w:rPr>
          <w:rFonts w:ascii="Verdana" w:hAnsi="Verdana"/>
        </w:rPr>
      </w:pPr>
      <w:r>
        <w:rPr>
          <w:rFonts w:ascii="Verdana" w:hAnsi="Verdana"/>
          <w:b/>
          <w:bCs/>
        </w:rPr>
        <w:t xml:space="preserve">Item: </w:t>
      </w:r>
      <w:r w:rsidR="008753E8">
        <w:rPr>
          <w:rFonts w:ascii="Verdana" w:hAnsi="Verdana"/>
        </w:rPr>
        <w:t>4</w:t>
      </w:r>
      <w:r w:rsidR="00B85D4E">
        <w:rPr>
          <w:rFonts w:ascii="Verdana" w:hAnsi="Verdana"/>
        </w:rPr>
        <w:t>8</w:t>
      </w:r>
    </w:p>
    <w:p w14:paraId="37DC4B46" w14:textId="18C98970" w:rsidR="008753E8" w:rsidRDefault="008753E8" w:rsidP="008753E8">
      <w:pPr>
        <w:suppressAutoHyphens w:val="0"/>
        <w:spacing w:before="600" w:line="360" w:lineRule="auto"/>
        <w:rPr>
          <w:rFonts w:ascii="Verdana" w:hAnsi="Verdana"/>
        </w:rPr>
      </w:pPr>
      <w:r>
        <w:rPr>
          <w:rFonts w:ascii="Verdana" w:hAnsi="Verdana"/>
          <w:b/>
          <w:bCs/>
        </w:rPr>
        <w:t>Nome da Bases de Dados (PDAs):</w:t>
      </w:r>
      <w:r>
        <w:rPr>
          <w:rFonts w:ascii="Verdana" w:hAnsi="Verdana"/>
        </w:rPr>
        <w:t xml:space="preserve"> </w:t>
      </w:r>
      <w:r w:rsidR="00B85D4E" w:rsidRPr="00B85D4E">
        <w:rPr>
          <w:rFonts w:ascii="Verdana" w:hAnsi="Verdana"/>
        </w:rPr>
        <w:t xml:space="preserve">Fiscalização - Plano de Ação de Combate </w:t>
      </w:r>
      <w:r w:rsidR="00140E1B" w:rsidRPr="00B85D4E">
        <w:rPr>
          <w:rFonts w:ascii="Verdana" w:hAnsi="Verdana"/>
        </w:rPr>
        <w:t>à</w:t>
      </w:r>
      <w:r w:rsidR="00B85D4E" w:rsidRPr="00B85D4E">
        <w:rPr>
          <w:rFonts w:ascii="Verdana" w:hAnsi="Verdana"/>
        </w:rPr>
        <w:t xml:space="preserve"> Pirataria</w:t>
      </w:r>
      <w:r>
        <w:rPr>
          <w:rFonts w:ascii="Verdana" w:hAnsi="Verdana"/>
        </w:rPr>
        <w:t>.</w:t>
      </w:r>
    </w:p>
    <w:p w14:paraId="19409872" w14:textId="7912AE33" w:rsidR="008753E8" w:rsidRDefault="008753E8" w:rsidP="008753E8">
      <w:pPr>
        <w:suppressAutoHyphens w:val="0"/>
        <w:spacing w:before="600" w:line="360" w:lineRule="auto"/>
        <w:rPr>
          <w:rFonts w:ascii="Verdana" w:hAnsi="Verdana"/>
        </w:rPr>
      </w:pPr>
      <w:r>
        <w:rPr>
          <w:rFonts w:ascii="Verdana" w:hAnsi="Verdana"/>
          <w:b/>
          <w:bCs/>
        </w:rPr>
        <w:t>Descrição da Base de Dados:</w:t>
      </w:r>
      <w:r>
        <w:rPr>
          <w:rFonts w:ascii="Verdana" w:hAnsi="Verdana"/>
        </w:rPr>
        <w:t xml:space="preserve"> </w:t>
      </w:r>
      <w:r w:rsidR="00B85D4E" w:rsidRPr="00B85D4E">
        <w:rPr>
          <w:rFonts w:ascii="Verdana" w:hAnsi="Verdana"/>
        </w:rPr>
        <w:t>Dados sobre o Plano de Ação de Combate à Pirataria (PACP) criado em 2018 com o objetivo de fortalecer a atuação da fiscalização da Anatel no combate à comercialização e à utilização de equipamentos para telecomunicações sem homologação, com ações de fiscalização em todo o país.</w:t>
      </w:r>
    </w:p>
    <w:p w14:paraId="5E2502FC" w14:textId="2BA105D1" w:rsidR="008753E8" w:rsidRDefault="008753E8" w:rsidP="008753E8">
      <w:pPr>
        <w:suppressAutoHyphens w:val="0"/>
        <w:spacing w:before="600" w:line="360" w:lineRule="auto"/>
        <w:rPr>
          <w:rFonts w:ascii="Verdana" w:hAnsi="Verdana"/>
        </w:rPr>
      </w:pPr>
      <w:r>
        <w:rPr>
          <w:rFonts w:ascii="Verdana" w:hAnsi="Verdana"/>
          <w:b/>
          <w:bCs/>
        </w:rPr>
        <w:t>Unidade Responsável:</w:t>
      </w:r>
      <w:r>
        <w:rPr>
          <w:rFonts w:ascii="Verdana" w:hAnsi="Verdana"/>
        </w:rPr>
        <w:t xml:space="preserve"> </w:t>
      </w:r>
      <w:r w:rsidR="00B03CBA" w:rsidRPr="00B03CBA">
        <w:rPr>
          <w:rFonts w:ascii="Verdana" w:hAnsi="Verdana"/>
        </w:rPr>
        <w:t>FIGF</w:t>
      </w:r>
      <w:r>
        <w:rPr>
          <w:rFonts w:ascii="Verdana" w:hAnsi="Verdana"/>
        </w:rPr>
        <w:t>.</w:t>
      </w:r>
    </w:p>
    <w:p w14:paraId="4CF078E1" w14:textId="58B4752C" w:rsidR="008753E8" w:rsidRDefault="008753E8" w:rsidP="008753E8">
      <w:pPr>
        <w:suppressAutoHyphens w:val="0"/>
        <w:spacing w:before="600" w:line="360" w:lineRule="auto"/>
        <w:rPr>
          <w:rFonts w:ascii="Verdana" w:hAnsi="Verdana"/>
        </w:rPr>
      </w:pPr>
      <w:r>
        <w:rPr>
          <w:rFonts w:ascii="Verdana" w:hAnsi="Verdana"/>
          <w:b/>
          <w:bCs/>
        </w:rPr>
        <w:t xml:space="preserve">Periodicidade de Atualização: </w:t>
      </w:r>
      <w:r w:rsidR="00B03CBA" w:rsidRPr="00B03CBA">
        <w:rPr>
          <w:rFonts w:ascii="Verdana" w:hAnsi="Verdana"/>
        </w:rPr>
        <w:t>Diária</w:t>
      </w:r>
      <w:r>
        <w:rPr>
          <w:rFonts w:ascii="Verdana" w:hAnsi="Verdana"/>
        </w:rPr>
        <w:t>.</w:t>
      </w:r>
    </w:p>
    <w:p w14:paraId="405A28D4" w14:textId="77777777" w:rsidR="008753E8" w:rsidRDefault="008753E8" w:rsidP="008753E8">
      <w:pPr>
        <w:suppressAutoHyphens w:val="0"/>
        <w:spacing w:before="600" w:line="360" w:lineRule="auto"/>
        <w:rPr>
          <w:rFonts w:ascii="Verdana" w:hAnsi="Verdana"/>
        </w:rPr>
      </w:pPr>
      <w:r>
        <w:rPr>
          <w:rFonts w:ascii="Verdana" w:hAnsi="Verdana"/>
          <w:b/>
          <w:bCs/>
        </w:rPr>
        <w:t xml:space="preserve">Política Pública Relacionada: </w:t>
      </w:r>
      <w:r>
        <w:rPr>
          <w:rFonts w:ascii="Verdana" w:hAnsi="Verdana"/>
        </w:rPr>
        <w:t>Não se aplica.</w:t>
      </w:r>
    </w:p>
    <w:p w14:paraId="5DDD25BB" w14:textId="77777777" w:rsidR="008753E8" w:rsidRDefault="008753E8" w:rsidP="008753E8">
      <w:pPr>
        <w:suppressAutoHyphens w:val="0"/>
        <w:spacing w:before="600" w:line="360" w:lineRule="auto"/>
        <w:rPr>
          <w:rFonts w:ascii="Verdana" w:hAnsi="Verdana"/>
        </w:rPr>
      </w:pPr>
      <w:r>
        <w:rPr>
          <w:rFonts w:ascii="Verdana" w:hAnsi="Verdana"/>
          <w:b/>
          <w:bCs/>
        </w:rPr>
        <w:t>Possui Conteúdo Sigiloso:</w:t>
      </w:r>
      <w:r>
        <w:rPr>
          <w:rFonts w:ascii="Verdana" w:hAnsi="Verdana"/>
        </w:rPr>
        <w:t xml:space="preserve"> Não </w:t>
      </w:r>
    </w:p>
    <w:p w14:paraId="07FD532D" w14:textId="77777777" w:rsidR="008753E8" w:rsidRDefault="008753E8" w:rsidP="008753E8">
      <w:pPr>
        <w:suppressAutoHyphens w:val="0"/>
        <w:spacing w:before="600" w:line="360" w:lineRule="auto"/>
        <w:rPr>
          <w:rFonts w:ascii="Verdana" w:hAnsi="Verdana"/>
        </w:rPr>
      </w:pPr>
      <w:r>
        <w:rPr>
          <w:rFonts w:ascii="Verdana" w:hAnsi="Verdana"/>
          <w:b/>
          <w:bCs/>
        </w:rPr>
        <w:t>Disponível em dados.gov.br? :</w:t>
      </w:r>
      <w:r>
        <w:rPr>
          <w:rFonts w:ascii="Verdana" w:hAnsi="Verdana"/>
        </w:rPr>
        <w:t xml:space="preserve"> Sim</w:t>
      </w:r>
    </w:p>
    <w:p w14:paraId="5181E965" w14:textId="4FDF4F85" w:rsidR="001437BC" w:rsidRDefault="009E42C6" w:rsidP="001437BC">
      <w:pPr>
        <w:suppressAutoHyphens w:val="0"/>
        <w:spacing w:before="600" w:line="360" w:lineRule="auto"/>
        <w:rPr>
          <w:rFonts w:ascii="Verdana" w:hAnsi="Verdana"/>
        </w:rPr>
      </w:pPr>
      <w:r>
        <w:rPr>
          <w:rFonts w:ascii="Verdana" w:hAnsi="Verdana"/>
          <w:b/>
          <w:bCs/>
        </w:rPr>
        <w:t xml:space="preserve">Item: </w:t>
      </w:r>
      <w:r w:rsidR="001437BC">
        <w:rPr>
          <w:rFonts w:ascii="Verdana" w:hAnsi="Verdana"/>
        </w:rPr>
        <w:t>49</w:t>
      </w:r>
    </w:p>
    <w:p w14:paraId="7FE3A0ED" w14:textId="6A337EBE" w:rsidR="001437BC" w:rsidRDefault="001437BC" w:rsidP="001437BC">
      <w:pPr>
        <w:suppressAutoHyphens w:val="0"/>
        <w:spacing w:before="600" w:line="360" w:lineRule="auto"/>
        <w:rPr>
          <w:rFonts w:ascii="Verdana" w:hAnsi="Verdana"/>
        </w:rPr>
      </w:pPr>
      <w:r>
        <w:rPr>
          <w:rFonts w:ascii="Verdana" w:hAnsi="Verdana"/>
          <w:b/>
          <w:bCs/>
        </w:rPr>
        <w:lastRenderedPageBreak/>
        <w:t>Nome da Bases de Dados (PDAs):</w:t>
      </w:r>
      <w:r>
        <w:rPr>
          <w:rFonts w:ascii="Verdana" w:hAnsi="Verdana"/>
        </w:rPr>
        <w:t xml:space="preserve"> </w:t>
      </w:r>
      <w:r w:rsidR="0050119D" w:rsidRPr="0050119D">
        <w:rPr>
          <w:rFonts w:ascii="Verdana" w:hAnsi="Verdana"/>
        </w:rPr>
        <w:t>Fiscalização Tributária</w:t>
      </w:r>
      <w:r>
        <w:rPr>
          <w:rFonts w:ascii="Verdana" w:hAnsi="Verdana"/>
        </w:rPr>
        <w:t>.</w:t>
      </w:r>
    </w:p>
    <w:p w14:paraId="5AA1B11D" w14:textId="4D762AB9" w:rsidR="001437BC" w:rsidRDefault="001437BC" w:rsidP="001437BC">
      <w:pPr>
        <w:suppressAutoHyphens w:val="0"/>
        <w:spacing w:before="600" w:line="360" w:lineRule="auto"/>
        <w:rPr>
          <w:rFonts w:ascii="Verdana" w:hAnsi="Verdana"/>
        </w:rPr>
      </w:pPr>
      <w:r>
        <w:rPr>
          <w:rFonts w:ascii="Verdana" w:hAnsi="Verdana"/>
          <w:b/>
          <w:bCs/>
        </w:rPr>
        <w:t>Descrição da Base de Dados:</w:t>
      </w:r>
      <w:r>
        <w:rPr>
          <w:rFonts w:ascii="Verdana" w:hAnsi="Verdana"/>
        </w:rPr>
        <w:t xml:space="preserve"> </w:t>
      </w:r>
      <w:r w:rsidR="0050119D" w:rsidRPr="0050119D">
        <w:rPr>
          <w:rFonts w:ascii="Verdana" w:hAnsi="Verdana"/>
        </w:rPr>
        <w:t>O conjunto de dados apresenta o resumo das ações de fiscalizações tributárias realizadas pela Superintendência de Fiscalização da Anatel. O indicador Valor Apurado apresenta o resultado das apurações das contribuições devidas pelas empresas fiscalizadas. Apresenta a apuração das receitas do Fundo de Universalização dos Serviços de Telecomunicações (Fust) e do Fundo para o Desenvolvimento Tecnológico das Telecomunicações (Funttel), de natureza tributária, que foram instituídas pela Lei nº 9.998/2000 e Lei nº 10.052/2000, respectivamente.</w:t>
      </w:r>
    </w:p>
    <w:p w14:paraId="081479AF" w14:textId="5B68ED67" w:rsidR="001437BC" w:rsidRDefault="001437BC" w:rsidP="001437BC">
      <w:pPr>
        <w:suppressAutoHyphens w:val="0"/>
        <w:spacing w:before="600" w:line="360" w:lineRule="auto"/>
        <w:rPr>
          <w:rFonts w:ascii="Verdana" w:hAnsi="Verdana"/>
        </w:rPr>
      </w:pPr>
      <w:r>
        <w:rPr>
          <w:rFonts w:ascii="Verdana" w:hAnsi="Verdana"/>
          <w:b/>
          <w:bCs/>
        </w:rPr>
        <w:t>Unidade Responsável:</w:t>
      </w:r>
      <w:r>
        <w:rPr>
          <w:rFonts w:ascii="Verdana" w:hAnsi="Verdana"/>
        </w:rPr>
        <w:t xml:space="preserve"> </w:t>
      </w:r>
      <w:r w:rsidR="00F31584" w:rsidRPr="0050119D">
        <w:rPr>
          <w:rFonts w:ascii="Verdana" w:hAnsi="Verdana"/>
        </w:rPr>
        <w:t>FIGF</w:t>
      </w:r>
      <w:r>
        <w:rPr>
          <w:rFonts w:ascii="Verdana" w:hAnsi="Verdana"/>
        </w:rPr>
        <w:t>.</w:t>
      </w:r>
    </w:p>
    <w:p w14:paraId="148CE161" w14:textId="2A2D370F" w:rsidR="001437BC" w:rsidRDefault="001437BC" w:rsidP="001437BC">
      <w:pPr>
        <w:suppressAutoHyphens w:val="0"/>
        <w:spacing w:before="600" w:line="360" w:lineRule="auto"/>
        <w:rPr>
          <w:rFonts w:ascii="Verdana" w:hAnsi="Verdana"/>
        </w:rPr>
      </w:pPr>
      <w:r>
        <w:rPr>
          <w:rFonts w:ascii="Verdana" w:hAnsi="Verdana"/>
          <w:b/>
          <w:bCs/>
        </w:rPr>
        <w:t xml:space="preserve">Periodicidade de Atualização: </w:t>
      </w:r>
      <w:r w:rsidR="00F31584" w:rsidRPr="0050119D">
        <w:rPr>
          <w:rFonts w:ascii="Verdana" w:hAnsi="Verdana"/>
        </w:rPr>
        <w:t>Diária</w:t>
      </w:r>
      <w:r>
        <w:rPr>
          <w:rFonts w:ascii="Verdana" w:hAnsi="Verdana"/>
        </w:rPr>
        <w:t>.</w:t>
      </w:r>
    </w:p>
    <w:p w14:paraId="7BAEFF8E" w14:textId="77777777" w:rsidR="001437BC" w:rsidRDefault="001437BC" w:rsidP="001437BC">
      <w:pPr>
        <w:suppressAutoHyphens w:val="0"/>
        <w:spacing w:before="600" w:line="360" w:lineRule="auto"/>
        <w:rPr>
          <w:rFonts w:ascii="Verdana" w:hAnsi="Verdana"/>
        </w:rPr>
      </w:pPr>
      <w:r>
        <w:rPr>
          <w:rFonts w:ascii="Verdana" w:hAnsi="Verdana"/>
          <w:b/>
          <w:bCs/>
        </w:rPr>
        <w:t xml:space="preserve">Política Pública Relacionada: </w:t>
      </w:r>
      <w:r>
        <w:rPr>
          <w:rFonts w:ascii="Verdana" w:hAnsi="Verdana"/>
        </w:rPr>
        <w:t>Não se aplica.</w:t>
      </w:r>
    </w:p>
    <w:p w14:paraId="038EE912" w14:textId="77777777" w:rsidR="001437BC" w:rsidRDefault="001437BC" w:rsidP="001437BC">
      <w:pPr>
        <w:suppressAutoHyphens w:val="0"/>
        <w:spacing w:before="600" w:line="360" w:lineRule="auto"/>
        <w:rPr>
          <w:rFonts w:ascii="Verdana" w:hAnsi="Verdana"/>
        </w:rPr>
      </w:pPr>
      <w:r>
        <w:rPr>
          <w:rFonts w:ascii="Verdana" w:hAnsi="Verdana"/>
          <w:b/>
          <w:bCs/>
        </w:rPr>
        <w:t>Possui Conteúdo Sigiloso:</w:t>
      </w:r>
      <w:r>
        <w:rPr>
          <w:rFonts w:ascii="Verdana" w:hAnsi="Verdana"/>
        </w:rPr>
        <w:t xml:space="preserve"> Não </w:t>
      </w:r>
    </w:p>
    <w:p w14:paraId="1C8FFC08" w14:textId="77777777" w:rsidR="001437BC" w:rsidRDefault="001437BC" w:rsidP="001437BC">
      <w:pPr>
        <w:suppressAutoHyphens w:val="0"/>
        <w:spacing w:before="600" w:line="360" w:lineRule="auto"/>
        <w:rPr>
          <w:rFonts w:ascii="Verdana" w:hAnsi="Verdana"/>
        </w:rPr>
      </w:pPr>
      <w:r>
        <w:rPr>
          <w:rFonts w:ascii="Verdana" w:hAnsi="Verdana"/>
          <w:b/>
          <w:bCs/>
        </w:rPr>
        <w:t>Disponível em dados.gov.br? :</w:t>
      </w:r>
      <w:r>
        <w:rPr>
          <w:rFonts w:ascii="Verdana" w:hAnsi="Verdana"/>
        </w:rPr>
        <w:t xml:space="preserve"> Sim</w:t>
      </w:r>
    </w:p>
    <w:p w14:paraId="418DCAAC" w14:textId="5875FDA6" w:rsidR="00354C6B" w:rsidRDefault="009E42C6" w:rsidP="00354C6B">
      <w:pPr>
        <w:suppressAutoHyphens w:val="0"/>
        <w:spacing w:before="600" w:line="360" w:lineRule="auto"/>
        <w:rPr>
          <w:rFonts w:ascii="Verdana" w:hAnsi="Verdana"/>
        </w:rPr>
      </w:pPr>
      <w:r>
        <w:rPr>
          <w:rFonts w:ascii="Verdana" w:hAnsi="Verdana"/>
          <w:b/>
          <w:bCs/>
        </w:rPr>
        <w:t xml:space="preserve">Item: </w:t>
      </w:r>
      <w:r w:rsidR="00DF7E00">
        <w:rPr>
          <w:rFonts w:ascii="Verdana" w:hAnsi="Verdana"/>
        </w:rPr>
        <w:t>50</w:t>
      </w:r>
    </w:p>
    <w:p w14:paraId="77A4EE9D" w14:textId="69200D03" w:rsidR="00354C6B" w:rsidRDefault="00354C6B" w:rsidP="00354C6B">
      <w:pPr>
        <w:suppressAutoHyphens w:val="0"/>
        <w:spacing w:before="600" w:line="360" w:lineRule="auto"/>
        <w:rPr>
          <w:rFonts w:ascii="Verdana" w:hAnsi="Verdana"/>
        </w:rPr>
      </w:pPr>
      <w:r>
        <w:rPr>
          <w:rFonts w:ascii="Verdana" w:hAnsi="Verdana"/>
          <w:b/>
          <w:bCs/>
        </w:rPr>
        <w:t>Nome da Bases de Dados (PDAs):</w:t>
      </w:r>
      <w:r>
        <w:rPr>
          <w:rFonts w:ascii="Verdana" w:hAnsi="Verdana"/>
        </w:rPr>
        <w:t xml:space="preserve"> </w:t>
      </w:r>
      <w:r w:rsidR="00DF0B88" w:rsidRPr="00DF0B88">
        <w:rPr>
          <w:rFonts w:ascii="Verdana" w:hAnsi="Verdana"/>
        </w:rPr>
        <w:t>Gestão de Metas de Universalização</w:t>
      </w:r>
      <w:r>
        <w:rPr>
          <w:rFonts w:ascii="Verdana" w:hAnsi="Verdana"/>
        </w:rPr>
        <w:t>.</w:t>
      </w:r>
    </w:p>
    <w:p w14:paraId="0D62FDD7" w14:textId="3E6ACEE5" w:rsidR="00354C6B" w:rsidRDefault="00354C6B" w:rsidP="00354C6B">
      <w:pPr>
        <w:suppressAutoHyphens w:val="0"/>
        <w:spacing w:before="600" w:line="360" w:lineRule="auto"/>
        <w:rPr>
          <w:rFonts w:ascii="Verdana" w:hAnsi="Verdana"/>
        </w:rPr>
      </w:pPr>
      <w:r>
        <w:rPr>
          <w:rFonts w:ascii="Verdana" w:hAnsi="Verdana"/>
          <w:b/>
          <w:bCs/>
        </w:rPr>
        <w:t>Descrição da Base de Dados:</w:t>
      </w:r>
      <w:r>
        <w:rPr>
          <w:rFonts w:ascii="Verdana" w:hAnsi="Verdana"/>
        </w:rPr>
        <w:t xml:space="preserve"> </w:t>
      </w:r>
      <w:r w:rsidR="00DF0B88" w:rsidRPr="00DF0B88">
        <w:rPr>
          <w:rFonts w:ascii="Verdana" w:hAnsi="Verdana"/>
        </w:rPr>
        <w:t>Planilha oriunda da base de dados do Sistema de Gestão de Metas de Universalização (SGMU) da Agência Nacional de Telecomunicações (Anatel) que tem como objetivo acompanhar, controlar e divulgar os dados associados as concessionárias que exploram o Serviço Telefônico Fixo Comutado (STFC).</w:t>
      </w:r>
    </w:p>
    <w:p w14:paraId="29B0DDE0" w14:textId="63687763" w:rsidR="00354C6B" w:rsidRDefault="00354C6B" w:rsidP="00354C6B">
      <w:pPr>
        <w:suppressAutoHyphens w:val="0"/>
        <w:spacing w:before="600" w:line="360" w:lineRule="auto"/>
        <w:rPr>
          <w:rFonts w:ascii="Verdana" w:hAnsi="Verdana"/>
        </w:rPr>
      </w:pPr>
      <w:r>
        <w:rPr>
          <w:rFonts w:ascii="Verdana" w:hAnsi="Verdana"/>
          <w:b/>
          <w:bCs/>
        </w:rPr>
        <w:lastRenderedPageBreak/>
        <w:t>Unidade Responsável:</w:t>
      </w:r>
      <w:r>
        <w:rPr>
          <w:rFonts w:ascii="Verdana" w:hAnsi="Verdana"/>
        </w:rPr>
        <w:t xml:space="preserve"> </w:t>
      </w:r>
      <w:r w:rsidR="003628C4" w:rsidRPr="003628C4">
        <w:rPr>
          <w:rFonts w:ascii="Verdana" w:hAnsi="Verdana"/>
        </w:rPr>
        <w:t>COUN</w:t>
      </w:r>
      <w:r>
        <w:rPr>
          <w:rFonts w:ascii="Verdana" w:hAnsi="Verdana"/>
        </w:rPr>
        <w:t>.</w:t>
      </w:r>
    </w:p>
    <w:p w14:paraId="013C99C5" w14:textId="75BB0032" w:rsidR="00354C6B" w:rsidRDefault="00354C6B" w:rsidP="00354C6B">
      <w:pPr>
        <w:suppressAutoHyphens w:val="0"/>
        <w:spacing w:before="600" w:line="360" w:lineRule="auto"/>
        <w:rPr>
          <w:rFonts w:ascii="Verdana" w:hAnsi="Verdana"/>
        </w:rPr>
      </w:pPr>
      <w:r>
        <w:rPr>
          <w:rFonts w:ascii="Verdana" w:hAnsi="Verdana"/>
          <w:b/>
          <w:bCs/>
        </w:rPr>
        <w:t xml:space="preserve">Periodicidade de Atualização: </w:t>
      </w:r>
      <w:r w:rsidR="003628C4" w:rsidRPr="003628C4">
        <w:rPr>
          <w:rFonts w:ascii="Verdana" w:hAnsi="Verdana"/>
        </w:rPr>
        <w:t>Mensal</w:t>
      </w:r>
      <w:r>
        <w:rPr>
          <w:rFonts w:ascii="Verdana" w:hAnsi="Verdana"/>
        </w:rPr>
        <w:t>.</w:t>
      </w:r>
    </w:p>
    <w:p w14:paraId="0CE3C14F" w14:textId="77777777" w:rsidR="00354C6B" w:rsidRDefault="00354C6B" w:rsidP="00354C6B">
      <w:pPr>
        <w:suppressAutoHyphens w:val="0"/>
        <w:spacing w:before="600" w:line="360" w:lineRule="auto"/>
        <w:rPr>
          <w:rFonts w:ascii="Verdana" w:hAnsi="Verdana"/>
        </w:rPr>
      </w:pPr>
      <w:r>
        <w:rPr>
          <w:rFonts w:ascii="Verdana" w:hAnsi="Verdana"/>
          <w:b/>
          <w:bCs/>
        </w:rPr>
        <w:t xml:space="preserve">Política Pública Relacionada: </w:t>
      </w:r>
      <w:r>
        <w:rPr>
          <w:rFonts w:ascii="Verdana" w:hAnsi="Verdana"/>
        </w:rPr>
        <w:t>Não se aplica.</w:t>
      </w:r>
    </w:p>
    <w:p w14:paraId="187BA3A8" w14:textId="77777777" w:rsidR="00354C6B" w:rsidRDefault="00354C6B" w:rsidP="00354C6B">
      <w:pPr>
        <w:suppressAutoHyphens w:val="0"/>
        <w:spacing w:before="600" w:line="360" w:lineRule="auto"/>
        <w:rPr>
          <w:rFonts w:ascii="Verdana" w:hAnsi="Verdana"/>
        </w:rPr>
      </w:pPr>
      <w:r>
        <w:rPr>
          <w:rFonts w:ascii="Verdana" w:hAnsi="Verdana"/>
          <w:b/>
          <w:bCs/>
        </w:rPr>
        <w:t>Possui Conteúdo Sigiloso:</w:t>
      </w:r>
      <w:r>
        <w:rPr>
          <w:rFonts w:ascii="Verdana" w:hAnsi="Verdana"/>
        </w:rPr>
        <w:t xml:space="preserve"> Não </w:t>
      </w:r>
    </w:p>
    <w:p w14:paraId="5A422C99" w14:textId="77777777" w:rsidR="00354C6B" w:rsidRDefault="00354C6B" w:rsidP="00354C6B">
      <w:pPr>
        <w:suppressAutoHyphens w:val="0"/>
        <w:spacing w:before="600" w:line="360" w:lineRule="auto"/>
        <w:rPr>
          <w:rFonts w:ascii="Verdana" w:hAnsi="Verdana"/>
        </w:rPr>
      </w:pPr>
      <w:r>
        <w:rPr>
          <w:rFonts w:ascii="Verdana" w:hAnsi="Verdana"/>
          <w:b/>
          <w:bCs/>
        </w:rPr>
        <w:t>Disponível em dados.gov.br? :</w:t>
      </w:r>
      <w:r>
        <w:rPr>
          <w:rFonts w:ascii="Verdana" w:hAnsi="Verdana"/>
        </w:rPr>
        <w:t xml:space="preserve"> Sim</w:t>
      </w:r>
    </w:p>
    <w:p w14:paraId="2EA22C1B" w14:textId="68D4A5D0" w:rsidR="001240CE" w:rsidRDefault="009E42C6" w:rsidP="001240CE">
      <w:pPr>
        <w:suppressAutoHyphens w:val="0"/>
        <w:spacing w:before="600" w:line="360" w:lineRule="auto"/>
        <w:rPr>
          <w:rFonts w:ascii="Verdana" w:hAnsi="Verdana"/>
        </w:rPr>
      </w:pPr>
      <w:r>
        <w:rPr>
          <w:rFonts w:ascii="Verdana" w:hAnsi="Verdana"/>
          <w:b/>
          <w:bCs/>
        </w:rPr>
        <w:t xml:space="preserve">Item: </w:t>
      </w:r>
      <w:r w:rsidR="001240CE">
        <w:rPr>
          <w:rFonts w:ascii="Verdana" w:hAnsi="Verdana"/>
        </w:rPr>
        <w:t>51</w:t>
      </w:r>
    </w:p>
    <w:p w14:paraId="1E82CFBE" w14:textId="32DC7A47" w:rsidR="001240CE" w:rsidRDefault="001240CE" w:rsidP="001240CE">
      <w:pPr>
        <w:suppressAutoHyphens w:val="0"/>
        <w:spacing w:before="600" w:line="360" w:lineRule="auto"/>
        <w:rPr>
          <w:rFonts w:ascii="Verdana" w:hAnsi="Verdana"/>
        </w:rPr>
      </w:pPr>
      <w:r>
        <w:rPr>
          <w:rFonts w:ascii="Verdana" w:hAnsi="Verdana"/>
          <w:b/>
          <w:bCs/>
        </w:rPr>
        <w:t>Nome da Bases de Dados (PDAs):</w:t>
      </w:r>
      <w:r>
        <w:rPr>
          <w:rFonts w:ascii="Verdana" w:hAnsi="Verdana"/>
        </w:rPr>
        <w:t xml:space="preserve"> </w:t>
      </w:r>
      <w:r w:rsidR="008F6A5D" w:rsidRPr="008F6A5D">
        <w:rPr>
          <w:rFonts w:ascii="Verdana" w:hAnsi="Verdana"/>
        </w:rPr>
        <w:t>Gestão de Pessoas - Capacitação e Trabalho Remoto</w:t>
      </w:r>
      <w:r>
        <w:rPr>
          <w:rFonts w:ascii="Verdana" w:hAnsi="Verdana"/>
        </w:rPr>
        <w:t>.</w:t>
      </w:r>
    </w:p>
    <w:p w14:paraId="1B686DE3" w14:textId="43BF558F" w:rsidR="001240CE" w:rsidRDefault="001240CE" w:rsidP="001240CE">
      <w:pPr>
        <w:suppressAutoHyphens w:val="0"/>
        <w:spacing w:before="600" w:line="360" w:lineRule="auto"/>
        <w:rPr>
          <w:rFonts w:ascii="Verdana" w:hAnsi="Verdana"/>
        </w:rPr>
      </w:pPr>
      <w:r>
        <w:rPr>
          <w:rFonts w:ascii="Verdana" w:hAnsi="Verdana"/>
          <w:b/>
          <w:bCs/>
        </w:rPr>
        <w:t>Descrição da Base de Dados:</w:t>
      </w:r>
      <w:r>
        <w:rPr>
          <w:rFonts w:ascii="Verdana" w:hAnsi="Verdana"/>
        </w:rPr>
        <w:t xml:space="preserve"> </w:t>
      </w:r>
      <w:r w:rsidR="008F6A5D" w:rsidRPr="008F6A5D">
        <w:rPr>
          <w:rFonts w:ascii="Verdana" w:hAnsi="Verdana"/>
        </w:rPr>
        <w:t xml:space="preserve">Contém informações sobre: Os gastos da Anatel com a capacitação de seus servidores, como despesas com inscrições e mensalidades de cursos, além dos custos com passagens e diárias para a participação em eventos; </w:t>
      </w:r>
      <w:r w:rsidR="006A2BAC" w:rsidRPr="008F6A5D">
        <w:rPr>
          <w:rFonts w:ascii="Verdana" w:hAnsi="Verdana"/>
        </w:rPr>
        <w:t>quantitativo</w:t>
      </w:r>
      <w:r w:rsidR="008F6A5D" w:rsidRPr="008F6A5D">
        <w:rPr>
          <w:rFonts w:ascii="Verdana" w:hAnsi="Verdana"/>
        </w:rPr>
        <w:t xml:space="preserve"> de servidores por regime de trabalho presencial, remoto em Gestão por Desempenho, remoto para combate a pandemia do Covid-19 e em afastamento regular.</w:t>
      </w:r>
    </w:p>
    <w:p w14:paraId="104C6A58" w14:textId="39B8EB2E" w:rsidR="001240CE" w:rsidRDefault="001240CE" w:rsidP="001240CE">
      <w:pPr>
        <w:suppressAutoHyphens w:val="0"/>
        <w:spacing w:before="600" w:line="360" w:lineRule="auto"/>
        <w:rPr>
          <w:rFonts w:ascii="Verdana" w:hAnsi="Verdana"/>
        </w:rPr>
      </w:pPr>
      <w:r>
        <w:rPr>
          <w:rFonts w:ascii="Verdana" w:hAnsi="Verdana"/>
          <w:b/>
          <w:bCs/>
        </w:rPr>
        <w:t>Unidade Responsável:</w:t>
      </w:r>
      <w:r>
        <w:rPr>
          <w:rFonts w:ascii="Verdana" w:hAnsi="Verdana"/>
        </w:rPr>
        <w:t xml:space="preserve"> </w:t>
      </w:r>
      <w:r w:rsidR="002E6889" w:rsidRPr="008F6A5D">
        <w:rPr>
          <w:rFonts w:ascii="Verdana" w:hAnsi="Verdana"/>
        </w:rPr>
        <w:t>AFPE</w:t>
      </w:r>
      <w:r>
        <w:rPr>
          <w:rFonts w:ascii="Verdana" w:hAnsi="Verdana"/>
        </w:rPr>
        <w:t>.</w:t>
      </w:r>
    </w:p>
    <w:p w14:paraId="5E987361" w14:textId="17C7BE9D" w:rsidR="001240CE" w:rsidRDefault="001240CE" w:rsidP="001240CE">
      <w:pPr>
        <w:suppressAutoHyphens w:val="0"/>
        <w:spacing w:before="600" w:line="360" w:lineRule="auto"/>
        <w:rPr>
          <w:rFonts w:ascii="Verdana" w:hAnsi="Verdana"/>
        </w:rPr>
      </w:pPr>
      <w:r>
        <w:rPr>
          <w:rFonts w:ascii="Verdana" w:hAnsi="Verdana"/>
          <w:b/>
          <w:bCs/>
        </w:rPr>
        <w:t xml:space="preserve">Periodicidade de Atualização: </w:t>
      </w:r>
      <w:r w:rsidR="002E6889" w:rsidRPr="002E6889">
        <w:rPr>
          <w:rFonts w:ascii="Verdana" w:hAnsi="Verdana"/>
        </w:rPr>
        <w:t>Diária</w:t>
      </w:r>
      <w:r>
        <w:rPr>
          <w:rFonts w:ascii="Verdana" w:hAnsi="Verdana"/>
        </w:rPr>
        <w:t>.</w:t>
      </w:r>
    </w:p>
    <w:p w14:paraId="198F4009" w14:textId="77777777" w:rsidR="001240CE" w:rsidRDefault="001240CE" w:rsidP="001240CE">
      <w:pPr>
        <w:suppressAutoHyphens w:val="0"/>
        <w:spacing w:before="600" w:line="360" w:lineRule="auto"/>
        <w:rPr>
          <w:rFonts w:ascii="Verdana" w:hAnsi="Verdana"/>
        </w:rPr>
      </w:pPr>
      <w:r>
        <w:rPr>
          <w:rFonts w:ascii="Verdana" w:hAnsi="Verdana"/>
          <w:b/>
          <w:bCs/>
        </w:rPr>
        <w:t xml:space="preserve">Política Pública Relacionada: </w:t>
      </w:r>
      <w:r>
        <w:rPr>
          <w:rFonts w:ascii="Verdana" w:hAnsi="Verdana"/>
        </w:rPr>
        <w:t>Não se aplica.</w:t>
      </w:r>
    </w:p>
    <w:p w14:paraId="27984D0C" w14:textId="77777777" w:rsidR="001240CE" w:rsidRDefault="001240CE" w:rsidP="001240CE">
      <w:pPr>
        <w:suppressAutoHyphens w:val="0"/>
        <w:spacing w:before="600" w:line="360" w:lineRule="auto"/>
        <w:rPr>
          <w:rFonts w:ascii="Verdana" w:hAnsi="Verdana"/>
        </w:rPr>
      </w:pPr>
      <w:r>
        <w:rPr>
          <w:rFonts w:ascii="Verdana" w:hAnsi="Verdana"/>
          <w:b/>
          <w:bCs/>
        </w:rPr>
        <w:t>Possui Conteúdo Sigiloso:</w:t>
      </w:r>
      <w:r>
        <w:rPr>
          <w:rFonts w:ascii="Verdana" w:hAnsi="Verdana"/>
        </w:rPr>
        <w:t xml:space="preserve"> Não </w:t>
      </w:r>
    </w:p>
    <w:p w14:paraId="18D08C8B" w14:textId="77777777" w:rsidR="001240CE" w:rsidRDefault="001240CE" w:rsidP="001240CE">
      <w:pPr>
        <w:suppressAutoHyphens w:val="0"/>
        <w:spacing w:before="600" w:line="360" w:lineRule="auto"/>
        <w:rPr>
          <w:rFonts w:ascii="Verdana" w:hAnsi="Verdana"/>
        </w:rPr>
      </w:pPr>
      <w:r>
        <w:rPr>
          <w:rFonts w:ascii="Verdana" w:hAnsi="Verdana"/>
          <w:b/>
          <w:bCs/>
        </w:rPr>
        <w:lastRenderedPageBreak/>
        <w:t>Disponível em dados.gov.br? :</w:t>
      </w:r>
      <w:r>
        <w:rPr>
          <w:rFonts w:ascii="Verdana" w:hAnsi="Verdana"/>
        </w:rPr>
        <w:t xml:space="preserve"> Sim</w:t>
      </w:r>
    </w:p>
    <w:p w14:paraId="2026BE39" w14:textId="6DAC7BE9" w:rsidR="0017349D" w:rsidRDefault="009E42C6" w:rsidP="0017349D">
      <w:pPr>
        <w:suppressAutoHyphens w:val="0"/>
        <w:spacing w:before="600" w:line="360" w:lineRule="auto"/>
        <w:rPr>
          <w:rFonts w:ascii="Verdana" w:hAnsi="Verdana"/>
        </w:rPr>
      </w:pPr>
      <w:r>
        <w:rPr>
          <w:rFonts w:ascii="Verdana" w:hAnsi="Verdana"/>
          <w:b/>
          <w:bCs/>
        </w:rPr>
        <w:t xml:space="preserve">Item: </w:t>
      </w:r>
      <w:r w:rsidR="0017349D">
        <w:rPr>
          <w:rFonts w:ascii="Verdana" w:hAnsi="Verdana"/>
        </w:rPr>
        <w:t>52</w:t>
      </w:r>
    </w:p>
    <w:p w14:paraId="095C5AAA" w14:textId="5CE6FA9E" w:rsidR="0017349D" w:rsidRDefault="0017349D" w:rsidP="0017349D">
      <w:pPr>
        <w:suppressAutoHyphens w:val="0"/>
        <w:spacing w:before="600" w:line="360" w:lineRule="auto"/>
        <w:rPr>
          <w:rFonts w:ascii="Verdana" w:hAnsi="Verdana"/>
        </w:rPr>
      </w:pPr>
      <w:r>
        <w:rPr>
          <w:rFonts w:ascii="Verdana" w:hAnsi="Verdana"/>
          <w:b/>
          <w:bCs/>
        </w:rPr>
        <w:t>Nome da Bases de Dados (PDAs):</w:t>
      </w:r>
      <w:r>
        <w:rPr>
          <w:rFonts w:ascii="Verdana" w:hAnsi="Verdana"/>
        </w:rPr>
        <w:t xml:space="preserve"> </w:t>
      </w:r>
      <w:r w:rsidR="00527E31" w:rsidRPr="00890509">
        <w:rPr>
          <w:rFonts w:ascii="Verdana" w:hAnsi="Verdana"/>
        </w:rPr>
        <w:t>Indicadores de Qualidade dos Serviços – RQUAL</w:t>
      </w:r>
      <w:r w:rsidR="00890509">
        <w:rPr>
          <w:rFonts w:ascii="Verdana" w:hAnsi="Verdana"/>
        </w:rPr>
        <w:t>.</w:t>
      </w:r>
    </w:p>
    <w:p w14:paraId="370EE9F3" w14:textId="4C2C3997" w:rsidR="0017349D" w:rsidRDefault="0017349D" w:rsidP="0017349D">
      <w:pPr>
        <w:suppressAutoHyphens w:val="0"/>
        <w:spacing w:before="600" w:line="360" w:lineRule="auto"/>
        <w:rPr>
          <w:rFonts w:ascii="Verdana" w:hAnsi="Verdana"/>
        </w:rPr>
      </w:pPr>
      <w:r>
        <w:rPr>
          <w:rFonts w:ascii="Verdana" w:hAnsi="Verdana"/>
          <w:b/>
          <w:bCs/>
        </w:rPr>
        <w:t>Descrição da Base de Dados:</w:t>
      </w:r>
      <w:r>
        <w:rPr>
          <w:rFonts w:ascii="Verdana" w:hAnsi="Verdana"/>
        </w:rPr>
        <w:t xml:space="preserve"> </w:t>
      </w:r>
      <w:r w:rsidR="00890509" w:rsidRPr="00890509">
        <w:rPr>
          <w:rFonts w:ascii="Verdana" w:hAnsi="Verdana"/>
        </w:rPr>
        <w:t>Contém os resultados mensais dos Indicadores de Qualidade da telefonia móvel, por prestadora.</w:t>
      </w:r>
    </w:p>
    <w:p w14:paraId="5231DFF9" w14:textId="062311DD" w:rsidR="0017349D" w:rsidRDefault="0017349D" w:rsidP="0017349D">
      <w:pPr>
        <w:suppressAutoHyphens w:val="0"/>
        <w:spacing w:before="600" w:line="360" w:lineRule="auto"/>
        <w:rPr>
          <w:rFonts w:ascii="Verdana" w:hAnsi="Verdana"/>
        </w:rPr>
      </w:pPr>
      <w:r>
        <w:rPr>
          <w:rFonts w:ascii="Verdana" w:hAnsi="Verdana"/>
          <w:b/>
          <w:bCs/>
        </w:rPr>
        <w:t>Unidade Responsável:</w:t>
      </w:r>
      <w:r>
        <w:rPr>
          <w:rFonts w:ascii="Verdana" w:hAnsi="Verdana"/>
        </w:rPr>
        <w:t xml:space="preserve"> </w:t>
      </w:r>
      <w:r w:rsidR="00890509" w:rsidRPr="00890509">
        <w:rPr>
          <w:rFonts w:ascii="Verdana" w:hAnsi="Verdana"/>
        </w:rPr>
        <w:t>COQL</w:t>
      </w:r>
      <w:r>
        <w:rPr>
          <w:rFonts w:ascii="Verdana" w:hAnsi="Verdana"/>
        </w:rPr>
        <w:t>.</w:t>
      </w:r>
    </w:p>
    <w:p w14:paraId="5E6A4559" w14:textId="5F61E9F6" w:rsidR="0017349D" w:rsidRDefault="0017349D" w:rsidP="0017349D">
      <w:pPr>
        <w:suppressAutoHyphens w:val="0"/>
        <w:spacing w:before="600" w:line="360" w:lineRule="auto"/>
        <w:rPr>
          <w:rFonts w:ascii="Verdana" w:hAnsi="Verdana"/>
        </w:rPr>
      </w:pPr>
      <w:r>
        <w:rPr>
          <w:rFonts w:ascii="Verdana" w:hAnsi="Verdana"/>
          <w:b/>
          <w:bCs/>
        </w:rPr>
        <w:t xml:space="preserve">Periodicidade de Atualização: </w:t>
      </w:r>
      <w:r w:rsidR="00890509" w:rsidRPr="00890509">
        <w:rPr>
          <w:rFonts w:ascii="Verdana" w:hAnsi="Verdana"/>
        </w:rPr>
        <w:t>Mensal</w:t>
      </w:r>
      <w:r>
        <w:rPr>
          <w:rFonts w:ascii="Verdana" w:hAnsi="Verdana"/>
        </w:rPr>
        <w:t>.</w:t>
      </w:r>
    </w:p>
    <w:p w14:paraId="2DF344C5" w14:textId="77777777" w:rsidR="0017349D" w:rsidRDefault="0017349D" w:rsidP="0017349D">
      <w:pPr>
        <w:suppressAutoHyphens w:val="0"/>
        <w:spacing w:before="600" w:line="360" w:lineRule="auto"/>
        <w:rPr>
          <w:rFonts w:ascii="Verdana" w:hAnsi="Verdana"/>
        </w:rPr>
      </w:pPr>
      <w:r>
        <w:rPr>
          <w:rFonts w:ascii="Verdana" w:hAnsi="Verdana"/>
          <w:b/>
          <w:bCs/>
        </w:rPr>
        <w:t xml:space="preserve">Política Pública Relacionada: </w:t>
      </w:r>
      <w:r>
        <w:rPr>
          <w:rFonts w:ascii="Verdana" w:hAnsi="Verdana"/>
        </w:rPr>
        <w:t>Não se aplica.</w:t>
      </w:r>
    </w:p>
    <w:p w14:paraId="68A20072" w14:textId="77777777" w:rsidR="0017349D" w:rsidRDefault="0017349D" w:rsidP="0017349D">
      <w:pPr>
        <w:suppressAutoHyphens w:val="0"/>
        <w:spacing w:before="600" w:line="360" w:lineRule="auto"/>
        <w:rPr>
          <w:rFonts w:ascii="Verdana" w:hAnsi="Verdana"/>
        </w:rPr>
      </w:pPr>
      <w:r>
        <w:rPr>
          <w:rFonts w:ascii="Verdana" w:hAnsi="Verdana"/>
          <w:b/>
          <w:bCs/>
        </w:rPr>
        <w:t>Possui Conteúdo Sigiloso:</w:t>
      </w:r>
      <w:r>
        <w:rPr>
          <w:rFonts w:ascii="Verdana" w:hAnsi="Verdana"/>
        </w:rPr>
        <w:t xml:space="preserve"> Não </w:t>
      </w:r>
    </w:p>
    <w:p w14:paraId="7FEFDD9D" w14:textId="3015DAE1" w:rsidR="005734E4" w:rsidRDefault="005734E4" w:rsidP="0017349D">
      <w:pPr>
        <w:suppressAutoHyphens w:val="0"/>
        <w:spacing w:before="600" w:line="360" w:lineRule="auto"/>
        <w:rPr>
          <w:rFonts w:ascii="Verdana" w:hAnsi="Verdana"/>
        </w:rPr>
      </w:pPr>
      <w:r>
        <w:rPr>
          <w:rFonts w:ascii="Verdana" w:hAnsi="Verdana"/>
          <w:b/>
          <w:bCs/>
        </w:rPr>
        <w:t>Disponível em dados.gov.br? :</w:t>
      </w:r>
      <w:r>
        <w:rPr>
          <w:rFonts w:ascii="Verdana" w:hAnsi="Verdana"/>
        </w:rPr>
        <w:t xml:space="preserve"> Sim</w:t>
      </w:r>
    </w:p>
    <w:p w14:paraId="4F804260" w14:textId="4F39BAD7" w:rsidR="007D26EC" w:rsidRDefault="009E42C6" w:rsidP="007D26EC">
      <w:pPr>
        <w:suppressAutoHyphens w:val="0"/>
        <w:spacing w:before="600" w:line="360" w:lineRule="auto"/>
        <w:rPr>
          <w:rFonts w:ascii="Verdana" w:hAnsi="Verdana"/>
        </w:rPr>
      </w:pPr>
      <w:r>
        <w:rPr>
          <w:rFonts w:ascii="Verdana" w:hAnsi="Verdana"/>
          <w:b/>
          <w:bCs/>
        </w:rPr>
        <w:t xml:space="preserve">Item: </w:t>
      </w:r>
      <w:r w:rsidR="007D26EC">
        <w:rPr>
          <w:rFonts w:ascii="Verdana" w:hAnsi="Verdana"/>
        </w:rPr>
        <w:t>5</w:t>
      </w:r>
      <w:r w:rsidR="00CB565A">
        <w:rPr>
          <w:rFonts w:ascii="Verdana" w:hAnsi="Verdana"/>
        </w:rPr>
        <w:t>3</w:t>
      </w:r>
    </w:p>
    <w:p w14:paraId="067F46AD" w14:textId="2BC88EC4" w:rsidR="007D26EC" w:rsidRDefault="007D26EC" w:rsidP="007D26EC">
      <w:pPr>
        <w:suppressAutoHyphens w:val="0"/>
        <w:spacing w:before="600" w:line="360" w:lineRule="auto"/>
        <w:rPr>
          <w:rFonts w:ascii="Verdana" w:hAnsi="Verdana"/>
        </w:rPr>
      </w:pPr>
      <w:r>
        <w:rPr>
          <w:rFonts w:ascii="Verdana" w:hAnsi="Verdana"/>
          <w:b/>
          <w:bCs/>
        </w:rPr>
        <w:t>Nome da Bases de Dados (PDAs):</w:t>
      </w:r>
      <w:r>
        <w:rPr>
          <w:rFonts w:ascii="Verdana" w:hAnsi="Verdana"/>
        </w:rPr>
        <w:t xml:space="preserve"> </w:t>
      </w:r>
      <w:r w:rsidR="00BF3C80" w:rsidRPr="00BF3C80">
        <w:rPr>
          <w:rFonts w:ascii="Verdana" w:hAnsi="Verdana"/>
        </w:rPr>
        <w:t>Índice de Desempenho no Atendimento</w:t>
      </w:r>
      <w:r w:rsidR="00BF3C80">
        <w:rPr>
          <w:rFonts w:ascii="Verdana" w:hAnsi="Verdana"/>
        </w:rPr>
        <w:t>.</w:t>
      </w:r>
    </w:p>
    <w:p w14:paraId="5BC7209B" w14:textId="11F80216" w:rsidR="007D26EC" w:rsidRDefault="007D26EC" w:rsidP="007D26EC">
      <w:pPr>
        <w:suppressAutoHyphens w:val="0"/>
        <w:spacing w:before="600" w:line="360" w:lineRule="auto"/>
        <w:rPr>
          <w:rFonts w:ascii="Verdana" w:hAnsi="Verdana"/>
        </w:rPr>
      </w:pPr>
      <w:r>
        <w:rPr>
          <w:rFonts w:ascii="Verdana" w:hAnsi="Verdana"/>
          <w:b/>
          <w:bCs/>
        </w:rPr>
        <w:t>Descrição da Base de Dados:</w:t>
      </w:r>
      <w:r>
        <w:rPr>
          <w:rFonts w:ascii="Verdana" w:hAnsi="Verdana"/>
        </w:rPr>
        <w:t xml:space="preserve"> </w:t>
      </w:r>
      <w:r w:rsidR="00BF3C80" w:rsidRPr="00BF3C80">
        <w:rPr>
          <w:rFonts w:ascii="Verdana" w:hAnsi="Verdana"/>
        </w:rPr>
        <w:t xml:space="preserve">Índice utilizado pela Agência Nacional de Telecomunicações – Anatel para ranquear as prestadoras dos principais serviços de telecomunicações regulados pela Agência por meio das reclamações recebidas. A melhor prestadora é aquela que obtiver melhor nota final que é inicialmente 100 </w:t>
      </w:r>
      <w:r w:rsidR="00BF3C80" w:rsidRPr="00BF3C80">
        <w:rPr>
          <w:rFonts w:ascii="Verdana" w:hAnsi="Verdana"/>
        </w:rPr>
        <w:lastRenderedPageBreak/>
        <w:t>pontos e são subtraídos fatores de dedução (Fator de Reclamação, Fator de Reclamações Reabertas, Fator de Reclamações Respondidas em até 5 dias e Fator de Reclamações Respondidas no Período).</w:t>
      </w:r>
      <w:r w:rsidR="00357893" w:rsidRPr="00357893">
        <w:t xml:space="preserve"> </w:t>
      </w:r>
      <w:r w:rsidR="00357893">
        <w:t>RCTS</w:t>
      </w:r>
    </w:p>
    <w:p w14:paraId="013AB846" w14:textId="0A711013" w:rsidR="007D26EC" w:rsidRDefault="007D26EC" w:rsidP="007D26EC">
      <w:pPr>
        <w:suppressAutoHyphens w:val="0"/>
        <w:spacing w:before="600" w:line="360" w:lineRule="auto"/>
        <w:rPr>
          <w:rFonts w:ascii="Verdana" w:hAnsi="Verdana"/>
        </w:rPr>
      </w:pPr>
      <w:r>
        <w:rPr>
          <w:rFonts w:ascii="Verdana" w:hAnsi="Verdana"/>
          <w:b/>
          <w:bCs/>
        </w:rPr>
        <w:t>Unidade Responsável:</w:t>
      </w:r>
      <w:r>
        <w:rPr>
          <w:rFonts w:ascii="Verdana" w:hAnsi="Verdana"/>
        </w:rPr>
        <w:t xml:space="preserve"> </w:t>
      </w:r>
      <w:r w:rsidR="00357893">
        <w:t>RCTS</w:t>
      </w:r>
      <w:r>
        <w:rPr>
          <w:rFonts w:ascii="Verdana" w:hAnsi="Verdana"/>
        </w:rPr>
        <w:t>.</w:t>
      </w:r>
    </w:p>
    <w:p w14:paraId="44BC005D" w14:textId="2E8F8AB2" w:rsidR="007D26EC" w:rsidRDefault="007D26EC" w:rsidP="007D26EC">
      <w:pPr>
        <w:suppressAutoHyphens w:val="0"/>
        <w:spacing w:before="600" w:line="360" w:lineRule="auto"/>
        <w:rPr>
          <w:rFonts w:ascii="Verdana" w:hAnsi="Verdana"/>
        </w:rPr>
      </w:pPr>
      <w:r>
        <w:rPr>
          <w:rFonts w:ascii="Verdana" w:hAnsi="Verdana"/>
          <w:b/>
          <w:bCs/>
        </w:rPr>
        <w:t>Periodicidade de Atualização:</w:t>
      </w:r>
      <w:r w:rsidR="00936F57">
        <w:rPr>
          <w:rFonts w:ascii="Verdana" w:hAnsi="Verdana"/>
          <w:b/>
          <w:bCs/>
        </w:rPr>
        <w:t xml:space="preserve"> </w:t>
      </w:r>
      <w:r w:rsidR="000D0729" w:rsidRPr="000D0729">
        <w:rPr>
          <w:rFonts w:ascii="Verdana" w:hAnsi="Verdana"/>
        </w:rPr>
        <w:t>Descontinuada</w:t>
      </w:r>
      <w:r>
        <w:rPr>
          <w:rFonts w:ascii="Verdana" w:hAnsi="Verdana"/>
        </w:rPr>
        <w:t>.</w:t>
      </w:r>
    </w:p>
    <w:p w14:paraId="7B66CCB2" w14:textId="77777777" w:rsidR="007D26EC" w:rsidRDefault="007D26EC" w:rsidP="007D26EC">
      <w:pPr>
        <w:suppressAutoHyphens w:val="0"/>
        <w:spacing w:before="600" w:line="360" w:lineRule="auto"/>
        <w:rPr>
          <w:rFonts w:ascii="Verdana" w:hAnsi="Verdana"/>
        </w:rPr>
      </w:pPr>
      <w:r>
        <w:rPr>
          <w:rFonts w:ascii="Verdana" w:hAnsi="Verdana"/>
          <w:b/>
          <w:bCs/>
        </w:rPr>
        <w:t xml:space="preserve">Política Pública Relacionada: </w:t>
      </w:r>
      <w:r>
        <w:rPr>
          <w:rFonts w:ascii="Verdana" w:hAnsi="Verdana"/>
        </w:rPr>
        <w:t>Não se aplica.</w:t>
      </w:r>
    </w:p>
    <w:p w14:paraId="2D7189BD" w14:textId="0B1E08D3" w:rsidR="00D97940" w:rsidRDefault="007D26EC" w:rsidP="007D26EC">
      <w:pPr>
        <w:suppressAutoHyphens w:val="0"/>
        <w:spacing w:before="600" w:line="360" w:lineRule="auto"/>
        <w:rPr>
          <w:rFonts w:ascii="Verdana" w:hAnsi="Verdana"/>
        </w:rPr>
      </w:pPr>
      <w:r>
        <w:rPr>
          <w:rFonts w:ascii="Verdana" w:hAnsi="Verdana"/>
          <w:b/>
          <w:bCs/>
        </w:rPr>
        <w:t>Possui Conteúdo Sigiloso:</w:t>
      </w:r>
      <w:r>
        <w:rPr>
          <w:rFonts w:ascii="Verdana" w:hAnsi="Verdana"/>
        </w:rPr>
        <w:t xml:space="preserve"> Não</w:t>
      </w:r>
      <w:r w:rsidR="00D97940">
        <w:rPr>
          <w:rFonts w:ascii="Verdana" w:hAnsi="Verdana"/>
        </w:rPr>
        <w:t>.</w:t>
      </w:r>
    </w:p>
    <w:p w14:paraId="31C7B6F6" w14:textId="6E7782C7" w:rsidR="007D26EC" w:rsidRDefault="00D97940" w:rsidP="007D26EC">
      <w:pPr>
        <w:suppressAutoHyphens w:val="0"/>
        <w:spacing w:before="600" w:line="360" w:lineRule="auto"/>
        <w:rPr>
          <w:rFonts w:ascii="Verdana" w:hAnsi="Verdana"/>
        </w:rPr>
      </w:pPr>
      <w:r>
        <w:rPr>
          <w:rFonts w:ascii="Verdana" w:hAnsi="Verdana"/>
          <w:b/>
          <w:bCs/>
        </w:rPr>
        <w:t>Disponível em dados.gov.br? :</w:t>
      </w:r>
      <w:r>
        <w:rPr>
          <w:rFonts w:ascii="Verdana" w:hAnsi="Verdana"/>
        </w:rPr>
        <w:t xml:space="preserve"> Sim.</w:t>
      </w:r>
    </w:p>
    <w:p w14:paraId="79C0A8A6" w14:textId="42D836CE" w:rsidR="00252387" w:rsidRDefault="009E42C6" w:rsidP="00252387">
      <w:pPr>
        <w:suppressAutoHyphens w:val="0"/>
        <w:spacing w:before="600" w:line="360" w:lineRule="auto"/>
        <w:rPr>
          <w:rFonts w:ascii="Verdana" w:hAnsi="Verdana"/>
        </w:rPr>
      </w:pPr>
      <w:r>
        <w:rPr>
          <w:rFonts w:ascii="Verdana" w:hAnsi="Verdana"/>
          <w:b/>
          <w:bCs/>
        </w:rPr>
        <w:t xml:space="preserve">Item: </w:t>
      </w:r>
      <w:r w:rsidR="00252387">
        <w:rPr>
          <w:rFonts w:ascii="Verdana" w:hAnsi="Verdana"/>
        </w:rPr>
        <w:t>5</w:t>
      </w:r>
      <w:r w:rsidR="00514996">
        <w:rPr>
          <w:rFonts w:ascii="Verdana" w:hAnsi="Verdana"/>
        </w:rPr>
        <w:t>4</w:t>
      </w:r>
    </w:p>
    <w:p w14:paraId="6F12DF97" w14:textId="492108A3" w:rsidR="00252387" w:rsidRDefault="00252387" w:rsidP="00252387">
      <w:pPr>
        <w:suppressAutoHyphens w:val="0"/>
        <w:spacing w:before="600" w:line="360" w:lineRule="auto"/>
        <w:rPr>
          <w:rFonts w:ascii="Verdana" w:hAnsi="Verdana"/>
        </w:rPr>
      </w:pPr>
      <w:r>
        <w:rPr>
          <w:rFonts w:ascii="Verdana" w:hAnsi="Verdana"/>
          <w:b/>
          <w:bCs/>
        </w:rPr>
        <w:t>Nome da Bases de Dados (PDAs):</w:t>
      </w:r>
      <w:r>
        <w:rPr>
          <w:rFonts w:ascii="Verdana" w:hAnsi="Verdana"/>
        </w:rPr>
        <w:t xml:space="preserve"> </w:t>
      </w:r>
      <w:r w:rsidR="00641BB7" w:rsidRPr="00641BB7">
        <w:rPr>
          <w:rFonts w:ascii="Verdana" w:hAnsi="Verdana"/>
        </w:rPr>
        <w:t>Índice de Serviços de Telecomunicações – IST</w:t>
      </w:r>
      <w:r>
        <w:rPr>
          <w:rFonts w:ascii="Verdana" w:hAnsi="Verdana"/>
        </w:rPr>
        <w:t>.</w:t>
      </w:r>
    </w:p>
    <w:p w14:paraId="4218844A" w14:textId="627598E3" w:rsidR="00252387" w:rsidRDefault="00252387" w:rsidP="00252387">
      <w:pPr>
        <w:suppressAutoHyphens w:val="0"/>
        <w:spacing w:before="600" w:line="360" w:lineRule="auto"/>
        <w:rPr>
          <w:rFonts w:ascii="Verdana" w:hAnsi="Verdana"/>
        </w:rPr>
      </w:pPr>
      <w:r>
        <w:rPr>
          <w:rFonts w:ascii="Verdana" w:hAnsi="Verdana"/>
          <w:b/>
          <w:bCs/>
        </w:rPr>
        <w:t>Descrição da Base de Dados:</w:t>
      </w:r>
      <w:r>
        <w:rPr>
          <w:rFonts w:ascii="Verdana" w:hAnsi="Verdana"/>
        </w:rPr>
        <w:t xml:space="preserve"> </w:t>
      </w:r>
      <w:r w:rsidR="001A0582" w:rsidRPr="00641BB7">
        <w:rPr>
          <w:rFonts w:ascii="Verdana" w:hAnsi="Verdana"/>
        </w:rPr>
        <w:t>O Índice de Serviços de Telecomunicações – IST é um índice composto por uma combinação de outros índices existentes na economia com o objetivo de atualizar valores associados à prestação dos serviços de telecomunicações, especialmente tarifas da telefonia pública, refletindo as reais variações de despesas das prestadoras.</w:t>
      </w:r>
    </w:p>
    <w:p w14:paraId="4197DC08" w14:textId="2E8252A4" w:rsidR="00252387" w:rsidRDefault="00252387" w:rsidP="00252387">
      <w:pPr>
        <w:suppressAutoHyphens w:val="0"/>
        <w:spacing w:before="600" w:line="360" w:lineRule="auto"/>
        <w:rPr>
          <w:rFonts w:ascii="Verdana" w:hAnsi="Verdana"/>
        </w:rPr>
      </w:pPr>
      <w:r>
        <w:rPr>
          <w:rFonts w:ascii="Verdana" w:hAnsi="Verdana"/>
          <w:b/>
          <w:bCs/>
        </w:rPr>
        <w:t>Unidade Responsável:</w:t>
      </w:r>
      <w:r>
        <w:rPr>
          <w:rFonts w:ascii="Verdana" w:hAnsi="Verdana"/>
        </w:rPr>
        <w:t xml:space="preserve"> </w:t>
      </w:r>
      <w:r w:rsidR="001A0582" w:rsidRPr="001A0582">
        <w:rPr>
          <w:rFonts w:ascii="Verdana" w:hAnsi="Verdana"/>
        </w:rPr>
        <w:t>CPAE</w:t>
      </w:r>
      <w:r>
        <w:rPr>
          <w:rFonts w:ascii="Verdana" w:hAnsi="Verdana"/>
        </w:rPr>
        <w:t>.</w:t>
      </w:r>
    </w:p>
    <w:p w14:paraId="79E0EDE1" w14:textId="6982C53D" w:rsidR="00252387" w:rsidRDefault="00252387" w:rsidP="00252387">
      <w:pPr>
        <w:suppressAutoHyphens w:val="0"/>
        <w:spacing w:before="600" w:line="360" w:lineRule="auto"/>
        <w:rPr>
          <w:rFonts w:ascii="Verdana" w:hAnsi="Verdana"/>
        </w:rPr>
      </w:pPr>
      <w:r>
        <w:rPr>
          <w:rFonts w:ascii="Verdana" w:hAnsi="Verdana"/>
          <w:b/>
          <w:bCs/>
        </w:rPr>
        <w:t xml:space="preserve">Periodicidade de Atualização: </w:t>
      </w:r>
      <w:r w:rsidR="001A0582" w:rsidRPr="001A0582">
        <w:rPr>
          <w:rFonts w:ascii="Verdana" w:hAnsi="Verdana"/>
        </w:rPr>
        <w:t>Mensal</w:t>
      </w:r>
      <w:r>
        <w:rPr>
          <w:rFonts w:ascii="Verdana" w:hAnsi="Verdana"/>
        </w:rPr>
        <w:t>.</w:t>
      </w:r>
    </w:p>
    <w:p w14:paraId="4512BBD0" w14:textId="77777777" w:rsidR="00252387" w:rsidRDefault="00252387" w:rsidP="00252387">
      <w:pPr>
        <w:suppressAutoHyphens w:val="0"/>
        <w:spacing w:before="600" w:line="360" w:lineRule="auto"/>
        <w:rPr>
          <w:rFonts w:ascii="Verdana" w:hAnsi="Verdana"/>
        </w:rPr>
      </w:pPr>
      <w:r>
        <w:rPr>
          <w:rFonts w:ascii="Verdana" w:hAnsi="Verdana"/>
          <w:b/>
          <w:bCs/>
        </w:rPr>
        <w:lastRenderedPageBreak/>
        <w:t xml:space="preserve">Política Pública Relacionada: </w:t>
      </w:r>
      <w:r>
        <w:rPr>
          <w:rFonts w:ascii="Verdana" w:hAnsi="Verdana"/>
        </w:rPr>
        <w:t>Não se aplica.</w:t>
      </w:r>
    </w:p>
    <w:p w14:paraId="7ABBE3C4" w14:textId="77777777" w:rsidR="00252387" w:rsidRDefault="00252387" w:rsidP="00252387">
      <w:pPr>
        <w:suppressAutoHyphens w:val="0"/>
        <w:spacing w:before="600" w:line="360" w:lineRule="auto"/>
        <w:rPr>
          <w:rFonts w:ascii="Verdana" w:hAnsi="Verdana"/>
        </w:rPr>
      </w:pPr>
      <w:r>
        <w:rPr>
          <w:rFonts w:ascii="Verdana" w:hAnsi="Verdana"/>
          <w:b/>
          <w:bCs/>
        </w:rPr>
        <w:t>Possui Conteúdo Sigiloso:</w:t>
      </w:r>
      <w:r>
        <w:rPr>
          <w:rFonts w:ascii="Verdana" w:hAnsi="Verdana"/>
        </w:rPr>
        <w:t xml:space="preserve"> Não </w:t>
      </w:r>
    </w:p>
    <w:p w14:paraId="1C5A7DB4" w14:textId="2199BE76" w:rsidR="000078AF" w:rsidRPr="00936F57" w:rsidRDefault="00D97940" w:rsidP="00232570">
      <w:pPr>
        <w:suppressAutoHyphens w:val="0"/>
        <w:spacing w:before="600" w:line="360" w:lineRule="auto"/>
        <w:rPr>
          <w:rFonts w:ascii="Verdana" w:hAnsi="Verdana"/>
        </w:rPr>
      </w:pPr>
      <w:r>
        <w:rPr>
          <w:rFonts w:ascii="Verdana" w:hAnsi="Verdana"/>
          <w:b/>
          <w:bCs/>
        </w:rPr>
        <w:t>Disponível em dados.gov.br? :</w:t>
      </w:r>
      <w:r>
        <w:rPr>
          <w:rFonts w:ascii="Verdana" w:hAnsi="Verdana"/>
        </w:rPr>
        <w:t xml:space="preserve"> Sim.</w:t>
      </w:r>
    </w:p>
    <w:p w14:paraId="572A6D07" w14:textId="59F69F2D" w:rsidR="00D97940" w:rsidRDefault="009E42C6" w:rsidP="00D97940">
      <w:pPr>
        <w:suppressAutoHyphens w:val="0"/>
        <w:spacing w:before="600" w:line="360" w:lineRule="auto"/>
        <w:rPr>
          <w:rFonts w:ascii="Verdana" w:hAnsi="Verdana"/>
        </w:rPr>
      </w:pPr>
      <w:r>
        <w:rPr>
          <w:rFonts w:ascii="Verdana" w:hAnsi="Verdana"/>
          <w:b/>
          <w:bCs/>
        </w:rPr>
        <w:t xml:space="preserve">Item: </w:t>
      </w:r>
      <w:r w:rsidR="00D97940">
        <w:rPr>
          <w:rFonts w:ascii="Verdana" w:hAnsi="Verdana"/>
        </w:rPr>
        <w:t>55</w:t>
      </w:r>
    </w:p>
    <w:p w14:paraId="11A57917" w14:textId="3775850C" w:rsidR="00D97940" w:rsidRDefault="00D97940" w:rsidP="00D97940">
      <w:pPr>
        <w:suppressAutoHyphens w:val="0"/>
        <w:spacing w:before="600" w:line="360" w:lineRule="auto"/>
        <w:rPr>
          <w:rFonts w:ascii="Verdana" w:hAnsi="Verdana"/>
        </w:rPr>
      </w:pPr>
      <w:r>
        <w:rPr>
          <w:rFonts w:ascii="Verdana" w:hAnsi="Verdana"/>
          <w:b/>
          <w:bCs/>
        </w:rPr>
        <w:t>Nome da Bases de Dados (PDAs):</w:t>
      </w:r>
      <w:r>
        <w:rPr>
          <w:rFonts w:ascii="Verdana" w:hAnsi="Verdana"/>
        </w:rPr>
        <w:t xml:space="preserve"> </w:t>
      </w:r>
      <w:r w:rsidR="00C90989" w:rsidRPr="00C90989">
        <w:rPr>
          <w:rFonts w:ascii="Verdana" w:hAnsi="Verdana"/>
        </w:rPr>
        <w:t>Infraestrutura - Cobertura da Telefonia Móvel</w:t>
      </w:r>
      <w:r w:rsidR="00C90989">
        <w:rPr>
          <w:rFonts w:ascii="Verdana" w:hAnsi="Verdana"/>
        </w:rPr>
        <w:t>.</w:t>
      </w:r>
    </w:p>
    <w:p w14:paraId="14232F24" w14:textId="583F618F" w:rsidR="00D97940" w:rsidRDefault="00D97940" w:rsidP="00D97940">
      <w:pPr>
        <w:suppressAutoHyphens w:val="0"/>
        <w:spacing w:before="600" w:line="360" w:lineRule="auto"/>
        <w:rPr>
          <w:rFonts w:ascii="Verdana" w:hAnsi="Verdana"/>
        </w:rPr>
      </w:pPr>
      <w:r>
        <w:rPr>
          <w:rFonts w:ascii="Verdana" w:hAnsi="Verdana"/>
          <w:b/>
          <w:bCs/>
        </w:rPr>
        <w:t>Descrição da Base de Dados:</w:t>
      </w:r>
      <w:r>
        <w:rPr>
          <w:rFonts w:ascii="Verdana" w:hAnsi="Verdana"/>
        </w:rPr>
        <w:t xml:space="preserve"> </w:t>
      </w:r>
      <w:r w:rsidR="00C90989" w:rsidRPr="00C90989">
        <w:rPr>
          <w:rFonts w:ascii="Verdana" w:hAnsi="Verdana"/>
        </w:rPr>
        <w:t>Esta base de dados apresenta dados sobre a cobertura da telefonia móvel no país. A estimativa da cobertura móvel envolve as seguintes variáveis: tecnologias, frequências, localização das estações, altura e direção das antenas, potências dos transmissores, edificações e relevo. Os resultados obtidos foram comparados a diversas medidas de campo com o intuito de tornar a informação mais precisa possível. Os dados atendem as melhores práticas de mercado e podem ser utilizados como referência. No entanto, por tratarem de uma estimativa, podem eventualmente não representar com exatidão a cobertura móvel real.</w:t>
      </w:r>
    </w:p>
    <w:p w14:paraId="24D42C01" w14:textId="58A917B9" w:rsidR="00D97940" w:rsidRDefault="00D97940" w:rsidP="00D97940">
      <w:pPr>
        <w:suppressAutoHyphens w:val="0"/>
        <w:spacing w:before="600" w:line="360" w:lineRule="auto"/>
        <w:rPr>
          <w:rFonts w:ascii="Verdana" w:hAnsi="Verdana"/>
        </w:rPr>
      </w:pPr>
      <w:r>
        <w:rPr>
          <w:rFonts w:ascii="Verdana" w:hAnsi="Verdana"/>
          <w:b/>
          <w:bCs/>
        </w:rPr>
        <w:t>Unidade Responsável:</w:t>
      </w:r>
      <w:r>
        <w:rPr>
          <w:rFonts w:ascii="Verdana" w:hAnsi="Verdana"/>
        </w:rPr>
        <w:t xml:space="preserve"> </w:t>
      </w:r>
      <w:r w:rsidR="00C65948" w:rsidRPr="00C90989">
        <w:rPr>
          <w:rFonts w:ascii="Verdana" w:hAnsi="Verdana"/>
        </w:rPr>
        <w:t>PRUV</w:t>
      </w:r>
      <w:r>
        <w:rPr>
          <w:rFonts w:ascii="Verdana" w:hAnsi="Verdana"/>
        </w:rPr>
        <w:t>.</w:t>
      </w:r>
    </w:p>
    <w:p w14:paraId="7AA8F77B" w14:textId="2AAED3A5" w:rsidR="00D97940" w:rsidRDefault="00D97940" w:rsidP="00D97940">
      <w:pPr>
        <w:suppressAutoHyphens w:val="0"/>
        <w:spacing w:before="600" w:line="360" w:lineRule="auto"/>
        <w:rPr>
          <w:rFonts w:ascii="Verdana" w:hAnsi="Verdana"/>
        </w:rPr>
      </w:pPr>
      <w:r>
        <w:rPr>
          <w:rFonts w:ascii="Verdana" w:hAnsi="Verdana"/>
          <w:b/>
          <w:bCs/>
        </w:rPr>
        <w:t xml:space="preserve">Periodicidade de Atualização: </w:t>
      </w:r>
      <w:r w:rsidR="00C65948" w:rsidRPr="00C90989">
        <w:rPr>
          <w:rFonts w:ascii="Verdana" w:hAnsi="Verdana"/>
        </w:rPr>
        <w:t>Trimestral</w:t>
      </w:r>
      <w:r>
        <w:rPr>
          <w:rFonts w:ascii="Verdana" w:hAnsi="Verdana"/>
        </w:rPr>
        <w:t>.</w:t>
      </w:r>
    </w:p>
    <w:p w14:paraId="3F2B10B6" w14:textId="77777777" w:rsidR="00D97940" w:rsidRDefault="00D97940" w:rsidP="00D97940">
      <w:pPr>
        <w:suppressAutoHyphens w:val="0"/>
        <w:spacing w:before="600" w:line="360" w:lineRule="auto"/>
        <w:rPr>
          <w:rFonts w:ascii="Verdana" w:hAnsi="Verdana"/>
        </w:rPr>
      </w:pPr>
      <w:r>
        <w:rPr>
          <w:rFonts w:ascii="Verdana" w:hAnsi="Verdana"/>
          <w:b/>
          <w:bCs/>
        </w:rPr>
        <w:t xml:space="preserve">Política Pública Relacionada: </w:t>
      </w:r>
      <w:r>
        <w:rPr>
          <w:rFonts w:ascii="Verdana" w:hAnsi="Verdana"/>
        </w:rPr>
        <w:t>Não se aplica.</w:t>
      </w:r>
    </w:p>
    <w:p w14:paraId="722CE6AA" w14:textId="77777777" w:rsidR="00D97940" w:rsidRDefault="00D97940" w:rsidP="00D97940">
      <w:pPr>
        <w:suppressAutoHyphens w:val="0"/>
        <w:spacing w:before="600" w:line="360" w:lineRule="auto"/>
        <w:rPr>
          <w:rFonts w:ascii="Verdana" w:hAnsi="Verdana"/>
        </w:rPr>
      </w:pPr>
      <w:r>
        <w:rPr>
          <w:rFonts w:ascii="Verdana" w:hAnsi="Verdana"/>
          <w:b/>
          <w:bCs/>
        </w:rPr>
        <w:t>Possui Conteúdo Sigiloso:</w:t>
      </w:r>
      <w:r>
        <w:rPr>
          <w:rFonts w:ascii="Verdana" w:hAnsi="Verdana"/>
        </w:rPr>
        <w:t xml:space="preserve"> Não </w:t>
      </w:r>
    </w:p>
    <w:p w14:paraId="3F99EBB6" w14:textId="77777777" w:rsidR="00D97940" w:rsidRPr="00936F57" w:rsidRDefault="00D97940" w:rsidP="00D97940">
      <w:pPr>
        <w:suppressAutoHyphens w:val="0"/>
        <w:spacing w:before="600" w:line="360" w:lineRule="auto"/>
        <w:rPr>
          <w:rFonts w:ascii="Verdana" w:hAnsi="Verdana"/>
        </w:rPr>
      </w:pPr>
      <w:r>
        <w:rPr>
          <w:rFonts w:ascii="Verdana" w:hAnsi="Verdana"/>
          <w:b/>
          <w:bCs/>
        </w:rPr>
        <w:t>Disponível em dados.gov.br? :</w:t>
      </w:r>
      <w:r>
        <w:rPr>
          <w:rFonts w:ascii="Verdana" w:hAnsi="Verdana"/>
        </w:rPr>
        <w:t xml:space="preserve"> Sim.</w:t>
      </w:r>
    </w:p>
    <w:p w14:paraId="1F94CCEE" w14:textId="3545DE61" w:rsidR="009C1F97" w:rsidRDefault="009E42C6" w:rsidP="009C1F97">
      <w:pPr>
        <w:suppressAutoHyphens w:val="0"/>
        <w:spacing w:before="600" w:line="360" w:lineRule="auto"/>
        <w:rPr>
          <w:rFonts w:ascii="Verdana" w:hAnsi="Verdana"/>
        </w:rPr>
      </w:pPr>
      <w:r>
        <w:rPr>
          <w:rFonts w:ascii="Verdana" w:hAnsi="Verdana"/>
          <w:b/>
          <w:bCs/>
        </w:rPr>
        <w:lastRenderedPageBreak/>
        <w:t xml:space="preserve">Item: </w:t>
      </w:r>
      <w:r w:rsidR="009C1F97">
        <w:rPr>
          <w:rFonts w:ascii="Verdana" w:hAnsi="Verdana"/>
        </w:rPr>
        <w:t>5</w:t>
      </w:r>
      <w:r w:rsidR="00074088">
        <w:rPr>
          <w:rFonts w:ascii="Verdana" w:hAnsi="Verdana"/>
        </w:rPr>
        <w:t>6</w:t>
      </w:r>
    </w:p>
    <w:p w14:paraId="2A86901E" w14:textId="0FF5C6CA" w:rsidR="009C1F97" w:rsidRDefault="009C1F97" w:rsidP="009C1F97">
      <w:pPr>
        <w:suppressAutoHyphens w:val="0"/>
        <w:spacing w:before="600" w:line="360" w:lineRule="auto"/>
        <w:rPr>
          <w:rFonts w:ascii="Verdana" w:hAnsi="Verdana"/>
        </w:rPr>
      </w:pPr>
      <w:r>
        <w:rPr>
          <w:rFonts w:ascii="Verdana" w:hAnsi="Verdana"/>
          <w:b/>
          <w:bCs/>
        </w:rPr>
        <w:t>Nome da Bases de Dados (PDAs):</w:t>
      </w:r>
      <w:r>
        <w:rPr>
          <w:rFonts w:ascii="Verdana" w:hAnsi="Verdana"/>
        </w:rPr>
        <w:t xml:space="preserve"> </w:t>
      </w:r>
      <w:r w:rsidR="00B8361A" w:rsidRPr="00B8361A">
        <w:rPr>
          <w:rFonts w:ascii="Verdana" w:hAnsi="Verdana"/>
        </w:rPr>
        <w:t>Infraestrutura - Conectividade nas Escolas</w:t>
      </w:r>
      <w:r>
        <w:rPr>
          <w:rFonts w:ascii="Verdana" w:hAnsi="Verdana"/>
        </w:rPr>
        <w:t>.</w:t>
      </w:r>
    </w:p>
    <w:p w14:paraId="07539795" w14:textId="3F77A092" w:rsidR="009C1F97" w:rsidRDefault="009C1F97" w:rsidP="009C1F97">
      <w:pPr>
        <w:suppressAutoHyphens w:val="0"/>
        <w:spacing w:before="600" w:line="360" w:lineRule="auto"/>
        <w:rPr>
          <w:rFonts w:ascii="Verdana" w:hAnsi="Verdana"/>
        </w:rPr>
      </w:pPr>
      <w:r>
        <w:rPr>
          <w:rFonts w:ascii="Verdana" w:hAnsi="Verdana"/>
          <w:b/>
          <w:bCs/>
        </w:rPr>
        <w:t xml:space="preserve">Descrição da Base de </w:t>
      </w:r>
      <w:r w:rsidR="00966AAB">
        <w:rPr>
          <w:rFonts w:ascii="Verdana" w:hAnsi="Verdana"/>
          <w:b/>
          <w:bCs/>
        </w:rPr>
        <w:t>Dados:</w:t>
      </w:r>
      <w:r w:rsidR="00966AAB" w:rsidRPr="00EA74A9">
        <w:rPr>
          <w:rFonts w:ascii="Verdana" w:hAnsi="Verdana"/>
        </w:rPr>
        <w:t xml:space="preserve"> Contém</w:t>
      </w:r>
      <w:r w:rsidR="00EA74A9" w:rsidRPr="00EA74A9">
        <w:rPr>
          <w:rFonts w:ascii="Verdana" w:hAnsi="Verdana"/>
        </w:rPr>
        <w:t xml:space="preserve"> informações consolidadas sobre a conectividade nas escolas brasileiras. Entre as fontes de dados utilizadas estão: Censo Escolar (2021), Programa de Banda Larga nas Escolas (PBLE), Conectividade em Escolas Rurais, Medidor Educação Conectada, Governo Eletrônico - Serviço de Atendimento ao Cidadão (Gesac) e Nordeste Conectado. São consideradas as escolas públicas em atividade, de dependências municipais, estaduais e federais, de acordo com o Censo Escolar 2021.São consideradas escolas com internet aquelas com acesso declarado no Censo Escolar ou por outra fonte governamental.</w:t>
      </w:r>
    </w:p>
    <w:p w14:paraId="2CEAE9F3" w14:textId="69FFEC3F" w:rsidR="009C1F97" w:rsidRDefault="009C1F97" w:rsidP="009C1F97">
      <w:pPr>
        <w:suppressAutoHyphens w:val="0"/>
        <w:spacing w:before="600" w:line="360" w:lineRule="auto"/>
        <w:rPr>
          <w:rFonts w:ascii="Verdana" w:hAnsi="Verdana"/>
        </w:rPr>
      </w:pPr>
      <w:r>
        <w:rPr>
          <w:rFonts w:ascii="Verdana" w:hAnsi="Verdana"/>
          <w:b/>
          <w:bCs/>
        </w:rPr>
        <w:t>Unidade Responsável:</w:t>
      </w:r>
      <w:r>
        <w:rPr>
          <w:rFonts w:ascii="Verdana" w:hAnsi="Verdana"/>
        </w:rPr>
        <w:t xml:space="preserve"> </w:t>
      </w:r>
      <w:r w:rsidRPr="00C90989">
        <w:rPr>
          <w:rFonts w:ascii="Verdana" w:hAnsi="Verdana"/>
        </w:rPr>
        <w:t>PRUV</w:t>
      </w:r>
      <w:r>
        <w:rPr>
          <w:rFonts w:ascii="Verdana" w:hAnsi="Verdana"/>
        </w:rPr>
        <w:t>.</w:t>
      </w:r>
    </w:p>
    <w:p w14:paraId="4B1DD94E" w14:textId="77777777" w:rsidR="009C1F97" w:rsidRDefault="009C1F97" w:rsidP="009C1F97">
      <w:pPr>
        <w:suppressAutoHyphens w:val="0"/>
        <w:spacing w:before="600" w:line="360" w:lineRule="auto"/>
        <w:rPr>
          <w:rFonts w:ascii="Verdana" w:hAnsi="Verdana"/>
        </w:rPr>
      </w:pPr>
      <w:r>
        <w:rPr>
          <w:rFonts w:ascii="Verdana" w:hAnsi="Verdana"/>
          <w:b/>
          <w:bCs/>
        </w:rPr>
        <w:t xml:space="preserve">Periodicidade de Atualização: </w:t>
      </w:r>
      <w:r w:rsidRPr="00C90989">
        <w:rPr>
          <w:rFonts w:ascii="Verdana" w:hAnsi="Verdana"/>
        </w:rPr>
        <w:t>Trimestral</w:t>
      </w:r>
      <w:r>
        <w:rPr>
          <w:rFonts w:ascii="Verdana" w:hAnsi="Verdana"/>
        </w:rPr>
        <w:t>.</w:t>
      </w:r>
    </w:p>
    <w:p w14:paraId="532670DB" w14:textId="77777777" w:rsidR="009C1F97" w:rsidRDefault="009C1F97" w:rsidP="009C1F97">
      <w:pPr>
        <w:suppressAutoHyphens w:val="0"/>
        <w:spacing w:before="600" w:line="360" w:lineRule="auto"/>
        <w:rPr>
          <w:rFonts w:ascii="Verdana" w:hAnsi="Verdana"/>
        </w:rPr>
      </w:pPr>
      <w:r>
        <w:rPr>
          <w:rFonts w:ascii="Verdana" w:hAnsi="Verdana"/>
          <w:b/>
          <w:bCs/>
        </w:rPr>
        <w:t xml:space="preserve">Política Pública Relacionada: </w:t>
      </w:r>
      <w:r>
        <w:rPr>
          <w:rFonts w:ascii="Verdana" w:hAnsi="Verdana"/>
        </w:rPr>
        <w:t>Não se aplica.</w:t>
      </w:r>
    </w:p>
    <w:p w14:paraId="04C47481" w14:textId="77777777" w:rsidR="009C1F97" w:rsidRDefault="009C1F97" w:rsidP="009C1F97">
      <w:pPr>
        <w:suppressAutoHyphens w:val="0"/>
        <w:spacing w:before="600" w:line="360" w:lineRule="auto"/>
        <w:rPr>
          <w:rFonts w:ascii="Verdana" w:hAnsi="Verdana"/>
        </w:rPr>
      </w:pPr>
      <w:r>
        <w:rPr>
          <w:rFonts w:ascii="Verdana" w:hAnsi="Verdana"/>
          <w:b/>
          <w:bCs/>
        </w:rPr>
        <w:t>Possui Conteúdo Sigiloso:</w:t>
      </w:r>
      <w:r>
        <w:rPr>
          <w:rFonts w:ascii="Verdana" w:hAnsi="Verdana"/>
        </w:rPr>
        <w:t xml:space="preserve"> Não </w:t>
      </w:r>
    </w:p>
    <w:p w14:paraId="7FB61E66" w14:textId="77777777" w:rsidR="009C1F97" w:rsidRPr="00936F57" w:rsidRDefault="009C1F97" w:rsidP="009C1F97">
      <w:pPr>
        <w:suppressAutoHyphens w:val="0"/>
        <w:spacing w:before="600" w:line="360" w:lineRule="auto"/>
        <w:rPr>
          <w:rFonts w:ascii="Verdana" w:hAnsi="Verdana"/>
        </w:rPr>
      </w:pPr>
      <w:r>
        <w:rPr>
          <w:rFonts w:ascii="Verdana" w:hAnsi="Verdana"/>
          <w:b/>
          <w:bCs/>
        </w:rPr>
        <w:t>Disponível em dados.gov.br? :</w:t>
      </w:r>
      <w:r>
        <w:rPr>
          <w:rFonts w:ascii="Verdana" w:hAnsi="Verdana"/>
        </w:rPr>
        <w:t xml:space="preserve"> Sim.</w:t>
      </w:r>
    </w:p>
    <w:p w14:paraId="78374B1A" w14:textId="0F92D4A6" w:rsidR="00B913C3" w:rsidRDefault="009E42C6" w:rsidP="00B913C3">
      <w:pPr>
        <w:suppressAutoHyphens w:val="0"/>
        <w:spacing w:before="600" w:line="360" w:lineRule="auto"/>
        <w:rPr>
          <w:rFonts w:ascii="Verdana" w:hAnsi="Verdana"/>
        </w:rPr>
      </w:pPr>
      <w:r>
        <w:rPr>
          <w:rFonts w:ascii="Verdana" w:hAnsi="Verdana"/>
          <w:b/>
          <w:bCs/>
        </w:rPr>
        <w:t xml:space="preserve">Item: </w:t>
      </w:r>
      <w:r w:rsidR="00E90119">
        <w:rPr>
          <w:rFonts w:ascii="Verdana" w:hAnsi="Verdana"/>
        </w:rPr>
        <w:t>57</w:t>
      </w:r>
    </w:p>
    <w:p w14:paraId="7C49277E" w14:textId="562AE009" w:rsidR="00B913C3" w:rsidRDefault="00B913C3" w:rsidP="00B913C3">
      <w:pPr>
        <w:suppressAutoHyphens w:val="0"/>
        <w:spacing w:before="600" w:line="360" w:lineRule="auto"/>
        <w:rPr>
          <w:rFonts w:ascii="Verdana" w:hAnsi="Verdana"/>
        </w:rPr>
      </w:pPr>
      <w:r>
        <w:rPr>
          <w:rFonts w:ascii="Verdana" w:hAnsi="Verdana"/>
          <w:b/>
          <w:bCs/>
        </w:rPr>
        <w:t>Nome da Bases de Dados (PDAs):</w:t>
      </w:r>
      <w:r>
        <w:rPr>
          <w:rFonts w:ascii="Verdana" w:hAnsi="Verdana"/>
        </w:rPr>
        <w:t xml:space="preserve"> </w:t>
      </w:r>
      <w:r w:rsidR="00AB1C16" w:rsidRPr="00AB1C16">
        <w:rPr>
          <w:rFonts w:ascii="Verdana" w:hAnsi="Verdana"/>
        </w:rPr>
        <w:t>Infraestrutura - População Coberta com Telefonia Móvel</w:t>
      </w:r>
      <w:r>
        <w:rPr>
          <w:rFonts w:ascii="Verdana" w:hAnsi="Verdana"/>
        </w:rPr>
        <w:t>.</w:t>
      </w:r>
    </w:p>
    <w:p w14:paraId="1D7D0124" w14:textId="18B72B24" w:rsidR="00B913C3" w:rsidRDefault="00B913C3" w:rsidP="00B913C3">
      <w:pPr>
        <w:suppressAutoHyphens w:val="0"/>
        <w:spacing w:before="600" w:line="360" w:lineRule="auto"/>
        <w:rPr>
          <w:rFonts w:ascii="Verdana" w:hAnsi="Verdana"/>
        </w:rPr>
      </w:pPr>
      <w:r>
        <w:rPr>
          <w:rFonts w:ascii="Verdana" w:hAnsi="Verdana"/>
          <w:b/>
          <w:bCs/>
        </w:rPr>
        <w:lastRenderedPageBreak/>
        <w:t>Descrição da Base de Dados:</w:t>
      </w:r>
      <w:r>
        <w:rPr>
          <w:rFonts w:ascii="Verdana" w:hAnsi="Verdana"/>
        </w:rPr>
        <w:t xml:space="preserve"> </w:t>
      </w:r>
      <w:r w:rsidR="00AB1C16" w:rsidRPr="00AB1C16">
        <w:rPr>
          <w:rFonts w:ascii="Verdana" w:hAnsi="Verdana"/>
        </w:rPr>
        <w:t>Indicador (9.c.1) associado ao Objetivo de Desenvolvimento Sustentável - ODS 9 - da Agenda 2030 das Nações Unidas, que trata da proporção da população coberta por rede móvel, por tipo de tecnologia.</w:t>
      </w:r>
    </w:p>
    <w:p w14:paraId="5FA17900" w14:textId="1A171723" w:rsidR="00B913C3" w:rsidRDefault="00B913C3" w:rsidP="00B913C3">
      <w:pPr>
        <w:suppressAutoHyphens w:val="0"/>
        <w:spacing w:before="600" w:line="360" w:lineRule="auto"/>
        <w:rPr>
          <w:rFonts w:ascii="Verdana" w:hAnsi="Verdana"/>
        </w:rPr>
      </w:pPr>
      <w:r>
        <w:rPr>
          <w:rFonts w:ascii="Verdana" w:hAnsi="Verdana"/>
          <w:b/>
          <w:bCs/>
        </w:rPr>
        <w:t>Unidade Responsável:</w:t>
      </w:r>
      <w:r>
        <w:rPr>
          <w:rFonts w:ascii="Verdana" w:hAnsi="Verdana"/>
        </w:rPr>
        <w:t xml:space="preserve"> </w:t>
      </w:r>
      <w:r w:rsidRPr="00C90989">
        <w:rPr>
          <w:rFonts w:ascii="Verdana" w:hAnsi="Verdana"/>
        </w:rPr>
        <w:t>PRUV</w:t>
      </w:r>
      <w:r>
        <w:rPr>
          <w:rFonts w:ascii="Verdana" w:hAnsi="Verdana"/>
        </w:rPr>
        <w:t>.</w:t>
      </w:r>
    </w:p>
    <w:p w14:paraId="50ABD44F" w14:textId="56F6B943" w:rsidR="00B913C3" w:rsidRDefault="00B913C3" w:rsidP="00B913C3">
      <w:pPr>
        <w:suppressAutoHyphens w:val="0"/>
        <w:spacing w:before="600" w:line="360" w:lineRule="auto"/>
        <w:rPr>
          <w:rFonts w:ascii="Verdana" w:hAnsi="Verdana"/>
        </w:rPr>
      </w:pPr>
      <w:r>
        <w:rPr>
          <w:rFonts w:ascii="Verdana" w:hAnsi="Verdana"/>
          <w:b/>
          <w:bCs/>
        </w:rPr>
        <w:t xml:space="preserve">Periodicidade de Atualização: </w:t>
      </w:r>
      <w:r w:rsidR="009B5D5C" w:rsidRPr="009B5D5C">
        <w:rPr>
          <w:rFonts w:ascii="Verdana" w:hAnsi="Verdana"/>
        </w:rPr>
        <w:t>Anual</w:t>
      </w:r>
      <w:r>
        <w:rPr>
          <w:rFonts w:ascii="Verdana" w:hAnsi="Verdana"/>
        </w:rPr>
        <w:t>.</w:t>
      </w:r>
    </w:p>
    <w:p w14:paraId="6AFCB656" w14:textId="2193896F" w:rsidR="00B913C3" w:rsidRDefault="00B913C3" w:rsidP="00B913C3">
      <w:pPr>
        <w:suppressAutoHyphens w:val="0"/>
        <w:spacing w:before="600" w:line="360" w:lineRule="auto"/>
        <w:rPr>
          <w:rFonts w:ascii="Verdana" w:hAnsi="Verdana"/>
        </w:rPr>
      </w:pPr>
      <w:r>
        <w:rPr>
          <w:rFonts w:ascii="Verdana" w:hAnsi="Verdana"/>
          <w:b/>
          <w:bCs/>
        </w:rPr>
        <w:t xml:space="preserve">Política Pública Relacionada: </w:t>
      </w:r>
      <w:r w:rsidR="009B5D5C" w:rsidRPr="009B5D5C">
        <w:rPr>
          <w:rFonts w:ascii="Verdana" w:hAnsi="Verdana"/>
        </w:rPr>
        <w:t>Objetivo de Desenvolvimento Sustentável - ODS 9 - da Agenda 2030 das Nações Unidas</w:t>
      </w:r>
      <w:r>
        <w:rPr>
          <w:rFonts w:ascii="Verdana" w:hAnsi="Verdana"/>
        </w:rPr>
        <w:t>.</w:t>
      </w:r>
    </w:p>
    <w:p w14:paraId="7BEBE0B3" w14:textId="77777777" w:rsidR="00B913C3" w:rsidRDefault="00B913C3" w:rsidP="00B913C3">
      <w:pPr>
        <w:suppressAutoHyphens w:val="0"/>
        <w:spacing w:before="600" w:line="360" w:lineRule="auto"/>
        <w:rPr>
          <w:rFonts w:ascii="Verdana" w:hAnsi="Verdana"/>
        </w:rPr>
      </w:pPr>
      <w:r>
        <w:rPr>
          <w:rFonts w:ascii="Verdana" w:hAnsi="Verdana"/>
          <w:b/>
          <w:bCs/>
        </w:rPr>
        <w:t>Possui Conteúdo Sigiloso:</w:t>
      </w:r>
      <w:r>
        <w:rPr>
          <w:rFonts w:ascii="Verdana" w:hAnsi="Verdana"/>
        </w:rPr>
        <w:t xml:space="preserve"> Não </w:t>
      </w:r>
    </w:p>
    <w:p w14:paraId="23181CC1" w14:textId="77777777" w:rsidR="00B913C3" w:rsidRPr="00936F57" w:rsidRDefault="00B913C3" w:rsidP="00B913C3">
      <w:pPr>
        <w:suppressAutoHyphens w:val="0"/>
        <w:spacing w:before="600" w:line="360" w:lineRule="auto"/>
        <w:rPr>
          <w:rFonts w:ascii="Verdana" w:hAnsi="Verdana"/>
        </w:rPr>
      </w:pPr>
      <w:r>
        <w:rPr>
          <w:rFonts w:ascii="Verdana" w:hAnsi="Verdana"/>
          <w:b/>
          <w:bCs/>
        </w:rPr>
        <w:t>Disponível em dados.gov.br? :</w:t>
      </w:r>
      <w:r>
        <w:rPr>
          <w:rFonts w:ascii="Verdana" w:hAnsi="Verdana"/>
        </w:rPr>
        <w:t xml:space="preserve"> Sim.</w:t>
      </w:r>
    </w:p>
    <w:p w14:paraId="68B19733" w14:textId="57F12B04" w:rsidR="009B5D5C" w:rsidRDefault="009E42C6" w:rsidP="009B5D5C">
      <w:pPr>
        <w:suppressAutoHyphens w:val="0"/>
        <w:spacing w:before="600" w:line="360" w:lineRule="auto"/>
        <w:rPr>
          <w:rFonts w:ascii="Verdana" w:hAnsi="Verdana"/>
        </w:rPr>
      </w:pPr>
      <w:r>
        <w:rPr>
          <w:rFonts w:ascii="Verdana" w:hAnsi="Verdana"/>
          <w:b/>
          <w:bCs/>
        </w:rPr>
        <w:t xml:space="preserve">Item: </w:t>
      </w:r>
      <w:r w:rsidR="009B5D5C">
        <w:rPr>
          <w:rFonts w:ascii="Verdana" w:hAnsi="Verdana"/>
        </w:rPr>
        <w:t>5</w:t>
      </w:r>
      <w:r w:rsidR="001A2E29">
        <w:rPr>
          <w:rFonts w:ascii="Verdana" w:hAnsi="Verdana"/>
        </w:rPr>
        <w:t>8</w:t>
      </w:r>
    </w:p>
    <w:p w14:paraId="00026090" w14:textId="69294DB6" w:rsidR="009B5D5C" w:rsidRDefault="009B5D5C" w:rsidP="009B5D5C">
      <w:pPr>
        <w:suppressAutoHyphens w:val="0"/>
        <w:spacing w:before="600" w:line="360" w:lineRule="auto"/>
        <w:rPr>
          <w:rFonts w:ascii="Verdana" w:hAnsi="Verdana"/>
        </w:rPr>
      </w:pPr>
      <w:r>
        <w:rPr>
          <w:rFonts w:ascii="Verdana" w:hAnsi="Verdana"/>
          <w:b/>
          <w:bCs/>
        </w:rPr>
        <w:t>Nome da Bases de Dados (PDAs):</w:t>
      </w:r>
      <w:r>
        <w:rPr>
          <w:rFonts w:ascii="Verdana" w:hAnsi="Verdana"/>
        </w:rPr>
        <w:t xml:space="preserve"> </w:t>
      </w:r>
      <w:r w:rsidR="007A0E0C" w:rsidRPr="007A0E0C">
        <w:rPr>
          <w:rFonts w:ascii="Verdana" w:hAnsi="Verdana"/>
        </w:rPr>
        <w:t>Infraestrutura - Presença da Telefonia Móvel - RQUAL</w:t>
      </w:r>
      <w:r>
        <w:rPr>
          <w:rFonts w:ascii="Verdana" w:hAnsi="Verdana"/>
        </w:rPr>
        <w:t>.</w:t>
      </w:r>
    </w:p>
    <w:p w14:paraId="763F3067" w14:textId="071C7DEE" w:rsidR="009B5D5C" w:rsidRDefault="009B5D5C" w:rsidP="009B5D5C">
      <w:pPr>
        <w:suppressAutoHyphens w:val="0"/>
        <w:spacing w:before="600" w:line="360" w:lineRule="auto"/>
        <w:rPr>
          <w:rFonts w:ascii="Verdana" w:hAnsi="Verdana"/>
        </w:rPr>
      </w:pPr>
      <w:r>
        <w:rPr>
          <w:rFonts w:ascii="Verdana" w:hAnsi="Verdana"/>
          <w:b/>
          <w:bCs/>
        </w:rPr>
        <w:t>Descrição da Base de Dados:</w:t>
      </w:r>
      <w:r>
        <w:rPr>
          <w:rFonts w:ascii="Verdana" w:hAnsi="Verdana"/>
        </w:rPr>
        <w:t xml:space="preserve"> </w:t>
      </w:r>
      <w:r w:rsidR="000075F4" w:rsidRPr="000075F4">
        <w:rPr>
          <w:rFonts w:ascii="Verdana" w:hAnsi="Verdana"/>
        </w:rPr>
        <w:t>Esse conjunto de dados apresenta o panorama atual da presença da telefonia móvel nos municípios brasileiros, por tecnologia (2G, 3G, 4G e 5G). Esse conjunto de dados traz os dados gerados com base nos indicadores de qualidade do Regulamento de Qualidade dos Serviços de Telecomunicações</w:t>
      </w:r>
      <w:r w:rsidR="000075F4">
        <w:rPr>
          <w:rFonts w:ascii="Verdana" w:hAnsi="Verdana"/>
        </w:rPr>
        <w:t xml:space="preserve">  </w:t>
      </w:r>
      <w:r w:rsidR="000075F4" w:rsidRPr="000075F4">
        <w:rPr>
          <w:rFonts w:ascii="Verdana" w:hAnsi="Verdana"/>
        </w:rPr>
        <w:t>RQUAL</w:t>
      </w:r>
      <w:r w:rsidR="000075F4">
        <w:rPr>
          <w:rFonts w:ascii="Verdana" w:hAnsi="Verdana"/>
        </w:rPr>
        <w:t>.</w:t>
      </w:r>
    </w:p>
    <w:p w14:paraId="7130D32E" w14:textId="4EE2BCF8" w:rsidR="009B5D5C" w:rsidRDefault="009B5D5C" w:rsidP="009B5D5C">
      <w:pPr>
        <w:suppressAutoHyphens w:val="0"/>
        <w:spacing w:before="600" w:line="360" w:lineRule="auto"/>
        <w:rPr>
          <w:rFonts w:ascii="Verdana" w:hAnsi="Verdana"/>
        </w:rPr>
      </w:pPr>
      <w:r>
        <w:rPr>
          <w:rFonts w:ascii="Verdana" w:hAnsi="Verdana"/>
          <w:b/>
          <w:bCs/>
        </w:rPr>
        <w:t>Unidade Responsável:</w:t>
      </w:r>
      <w:r w:rsidR="009E42C6">
        <w:rPr>
          <w:rFonts w:ascii="Verdana" w:hAnsi="Verdana"/>
          <w:b/>
          <w:bCs/>
        </w:rPr>
        <w:t xml:space="preserve"> </w:t>
      </w:r>
      <w:r w:rsidR="000075F4" w:rsidRPr="000075F4">
        <w:rPr>
          <w:rFonts w:ascii="Verdana" w:hAnsi="Verdana"/>
        </w:rPr>
        <w:tab/>
        <w:t>COQL</w:t>
      </w:r>
      <w:r>
        <w:rPr>
          <w:rFonts w:ascii="Verdana" w:hAnsi="Verdana"/>
        </w:rPr>
        <w:t>.</w:t>
      </w:r>
    </w:p>
    <w:p w14:paraId="79228BC3" w14:textId="77777777" w:rsidR="009B5D5C" w:rsidRDefault="009B5D5C" w:rsidP="009B5D5C">
      <w:pPr>
        <w:suppressAutoHyphens w:val="0"/>
        <w:spacing w:before="600" w:line="360" w:lineRule="auto"/>
        <w:rPr>
          <w:rFonts w:ascii="Verdana" w:hAnsi="Verdana"/>
        </w:rPr>
      </w:pPr>
      <w:r>
        <w:rPr>
          <w:rFonts w:ascii="Verdana" w:hAnsi="Verdana"/>
          <w:b/>
          <w:bCs/>
        </w:rPr>
        <w:t xml:space="preserve">Periodicidade de Atualização: </w:t>
      </w:r>
      <w:r w:rsidRPr="009B5D5C">
        <w:rPr>
          <w:rFonts w:ascii="Verdana" w:hAnsi="Verdana"/>
        </w:rPr>
        <w:t>Anual</w:t>
      </w:r>
      <w:r>
        <w:rPr>
          <w:rFonts w:ascii="Verdana" w:hAnsi="Verdana"/>
        </w:rPr>
        <w:t>.</w:t>
      </w:r>
    </w:p>
    <w:p w14:paraId="3D58A204" w14:textId="04B34530" w:rsidR="009B5D5C" w:rsidRDefault="009B5D5C" w:rsidP="009B5D5C">
      <w:pPr>
        <w:suppressAutoHyphens w:val="0"/>
        <w:spacing w:before="600" w:line="360" w:lineRule="auto"/>
        <w:rPr>
          <w:rFonts w:ascii="Verdana" w:hAnsi="Verdana"/>
        </w:rPr>
      </w:pPr>
      <w:r>
        <w:rPr>
          <w:rFonts w:ascii="Verdana" w:hAnsi="Verdana"/>
          <w:b/>
          <w:bCs/>
        </w:rPr>
        <w:lastRenderedPageBreak/>
        <w:t xml:space="preserve">Política Pública Relacionada: </w:t>
      </w:r>
      <w:r w:rsidR="000075F4" w:rsidRPr="000075F4">
        <w:rPr>
          <w:rFonts w:ascii="Verdana" w:hAnsi="Verdana"/>
        </w:rPr>
        <w:t>Não se aplica</w:t>
      </w:r>
      <w:r>
        <w:rPr>
          <w:rFonts w:ascii="Verdana" w:hAnsi="Verdana"/>
        </w:rPr>
        <w:t>.</w:t>
      </w:r>
    </w:p>
    <w:p w14:paraId="0C4C35C5" w14:textId="77777777" w:rsidR="009B5D5C" w:rsidRDefault="009B5D5C" w:rsidP="009B5D5C">
      <w:pPr>
        <w:suppressAutoHyphens w:val="0"/>
        <w:spacing w:before="600" w:line="360" w:lineRule="auto"/>
        <w:rPr>
          <w:rFonts w:ascii="Verdana" w:hAnsi="Verdana"/>
        </w:rPr>
      </w:pPr>
      <w:r>
        <w:rPr>
          <w:rFonts w:ascii="Verdana" w:hAnsi="Verdana"/>
          <w:b/>
          <w:bCs/>
        </w:rPr>
        <w:t>Possui Conteúdo Sigiloso:</w:t>
      </w:r>
      <w:r>
        <w:rPr>
          <w:rFonts w:ascii="Verdana" w:hAnsi="Verdana"/>
        </w:rPr>
        <w:t xml:space="preserve"> Não </w:t>
      </w:r>
    </w:p>
    <w:p w14:paraId="62B77086" w14:textId="77777777" w:rsidR="009B5D5C" w:rsidRPr="00936F57" w:rsidRDefault="009B5D5C" w:rsidP="009B5D5C">
      <w:pPr>
        <w:suppressAutoHyphens w:val="0"/>
        <w:spacing w:before="600" w:line="360" w:lineRule="auto"/>
        <w:rPr>
          <w:rFonts w:ascii="Verdana" w:hAnsi="Verdana"/>
        </w:rPr>
      </w:pPr>
      <w:r>
        <w:rPr>
          <w:rFonts w:ascii="Verdana" w:hAnsi="Verdana"/>
          <w:b/>
          <w:bCs/>
        </w:rPr>
        <w:t>Disponível em dados.gov.br? :</w:t>
      </w:r>
      <w:r>
        <w:rPr>
          <w:rFonts w:ascii="Verdana" w:hAnsi="Verdana"/>
        </w:rPr>
        <w:t xml:space="preserve"> Sim.</w:t>
      </w:r>
    </w:p>
    <w:p w14:paraId="68DE1628" w14:textId="2042A996" w:rsidR="00955799" w:rsidRDefault="009E42C6" w:rsidP="00955799">
      <w:pPr>
        <w:suppressAutoHyphens w:val="0"/>
        <w:spacing w:before="600" w:line="360" w:lineRule="auto"/>
        <w:rPr>
          <w:rFonts w:ascii="Verdana" w:hAnsi="Verdana"/>
        </w:rPr>
      </w:pPr>
      <w:r>
        <w:rPr>
          <w:rFonts w:ascii="Verdana" w:hAnsi="Verdana"/>
          <w:b/>
          <w:bCs/>
        </w:rPr>
        <w:t xml:space="preserve">Item: </w:t>
      </w:r>
      <w:r w:rsidR="00955799">
        <w:rPr>
          <w:rFonts w:ascii="Verdana" w:hAnsi="Verdana"/>
        </w:rPr>
        <w:t>59</w:t>
      </w:r>
    </w:p>
    <w:p w14:paraId="2B04E80E" w14:textId="2DE07E67" w:rsidR="00955799" w:rsidRDefault="00955799" w:rsidP="00955799">
      <w:pPr>
        <w:suppressAutoHyphens w:val="0"/>
        <w:spacing w:before="600" w:line="360" w:lineRule="auto"/>
        <w:rPr>
          <w:rFonts w:ascii="Verdana" w:hAnsi="Verdana"/>
        </w:rPr>
      </w:pPr>
      <w:r>
        <w:rPr>
          <w:rFonts w:ascii="Verdana" w:hAnsi="Verdana"/>
          <w:b/>
          <w:bCs/>
        </w:rPr>
        <w:t>Nome da Bases de Dados (PDAs):</w:t>
      </w:r>
      <w:r>
        <w:rPr>
          <w:rFonts w:ascii="Verdana" w:hAnsi="Verdana"/>
        </w:rPr>
        <w:t xml:space="preserve"> </w:t>
      </w:r>
      <w:r w:rsidR="00083312" w:rsidRPr="00083312">
        <w:rPr>
          <w:rFonts w:ascii="Verdana" w:hAnsi="Verdana"/>
        </w:rPr>
        <w:t>Infraestrutura: Backhaul em municípios</w:t>
      </w:r>
      <w:r>
        <w:rPr>
          <w:rFonts w:ascii="Verdana" w:hAnsi="Verdana"/>
        </w:rPr>
        <w:t>.</w:t>
      </w:r>
    </w:p>
    <w:p w14:paraId="76472DA9" w14:textId="3EA26DC9" w:rsidR="00955799" w:rsidRDefault="00955799" w:rsidP="00955799">
      <w:pPr>
        <w:suppressAutoHyphens w:val="0"/>
        <w:spacing w:before="600" w:line="360" w:lineRule="auto"/>
        <w:rPr>
          <w:rFonts w:ascii="Verdana" w:hAnsi="Verdana"/>
        </w:rPr>
      </w:pPr>
      <w:r>
        <w:rPr>
          <w:rFonts w:ascii="Verdana" w:hAnsi="Verdana"/>
          <w:b/>
          <w:bCs/>
        </w:rPr>
        <w:t>Descrição da Base de Dados:</w:t>
      </w:r>
      <w:r>
        <w:rPr>
          <w:rFonts w:ascii="Verdana" w:hAnsi="Verdana"/>
        </w:rPr>
        <w:t xml:space="preserve"> </w:t>
      </w:r>
      <w:r w:rsidR="00083312" w:rsidRPr="00083312">
        <w:rPr>
          <w:rFonts w:ascii="Verdana" w:hAnsi="Verdana"/>
        </w:rPr>
        <w:t>Base de dados de infraestrutura de</w:t>
      </w:r>
      <w:r w:rsidR="00B72C96">
        <w:rPr>
          <w:rFonts w:ascii="Verdana" w:hAnsi="Verdana"/>
        </w:rPr>
        <w:t xml:space="preserve"> B</w:t>
      </w:r>
      <w:r w:rsidR="00083312" w:rsidRPr="00083312">
        <w:rPr>
          <w:rFonts w:ascii="Verdana" w:hAnsi="Verdana"/>
        </w:rPr>
        <w:t>ackhaul/backbone nos municípios brasileiros.</w:t>
      </w:r>
    </w:p>
    <w:p w14:paraId="23AF9EAA" w14:textId="53450451" w:rsidR="00955799" w:rsidRDefault="00955799" w:rsidP="00955799">
      <w:pPr>
        <w:suppressAutoHyphens w:val="0"/>
        <w:spacing w:before="600" w:line="360" w:lineRule="auto"/>
        <w:rPr>
          <w:rFonts w:ascii="Verdana" w:hAnsi="Verdana"/>
        </w:rPr>
      </w:pPr>
      <w:r>
        <w:rPr>
          <w:rFonts w:ascii="Verdana" w:hAnsi="Verdana"/>
          <w:b/>
          <w:bCs/>
        </w:rPr>
        <w:t>Unidade Responsável:</w:t>
      </w:r>
      <w:r w:rsidR="003C4E13">
        <w:rPr>
          <w:rFonts w:ascii="Verdana" w:hAnsi="Verdana"/>
          <w:b/>
          <w:bCs/>
        </w:rPr>
        <w:t xml:space="preserve"> </w:t>
      </w:r>
      <w:r w:rsidR="00B72C96" w:rsidRPr="00B72C96">
        <w:rPr>
          <w:rFonts w:ascii="Verdana" w:hAnsi="Verdana"/>
        </w:rPr>
        <w:t>PRUV</w:t>
      </w:r>
      <w:r>
        <w:rPr>
          <w:rFonts w:ascii="Verdana" w:hAnsi="Verdana"/>
        </w:rPr>
        <w:t>.</w:t>
      </w:r>
    </w:p>
    <w:p w14:paraId="23669363" w14:textId="77777777" w:rsidR="00955799" w:rsidRDefault="00955799" w:rsidP="00955799">
      <w:pPr>
        <w:suppressAutoHyphens w:val="0"/>
        <w:spacing w:before="600" w:line="360" w:lineRule="auto"/>
        <w:rPr>
          <w:rFonts w:ascii="Verdana" w:hAnsi="Verdana"/>
        </w:rPr>
      </w:pPr>
      <w:r>
        <w:rPr>
          <w:rFonts w:ascii="Verdana" w:hAnsi="Verdana"/>
          <w:b/>
          <w:bCs/>
        </w:rPr>
        <w:t xml:space="preserve">Periodicidade de Atualização: </w:t>
      </w:r>
      <w:r w:rsidRPr="009B5D5C">
        <w:rPr>
          <w:rFonts w:ascii="Verdana" w:hAnsi="Verdana"/>
        </w:rPr>
        <w:t>Anual</w:t>
      </w:r>
      <w:r>
        <w:rPr>
          <w:rFonts w:ascii="Verdana" w:hAnsi="Verdana"/>
        </w:rPr>
        <w:t>.</w:t>
      </w:r>
    </w:p>
    <w:p w14:paraId="3130F636" w14:textId="77777777" w:rsidR="00955799" w:rsidRDefault="00955799" w:rsidP="00955799">
      <w:pPr>
        <w:suppressAutoHyphens w:val="0"/>
        <w:spacing w:before="600" w:line="360" w:lineRule="auto"/>
        <w:rPr>
          <w:rFonts w:ascii="Verdana" w:hAnsi="Verdana"/>
        </w:rPr>
      </w:pPr>
      <w:r>
        <w:rPr>
          <w:rFonts w:ascii="Verdana" w:hAnsi="Verdana"/>
          <w:b/>
          <w:bCs/>
        </w:rPr>
        <w:t xml:space="preserve">Política Pública Relacionada: </w:t>
      </w:r>
      <w:r w:rsidRPr="000075F4">
        <w:rPr>
          <w:rFonts w:ascii="Verdana" w:hAnsi="Verdana"/>
        </w:rPr>
        <w:t>Não se aplica</w:t>
      </w:r>
      <w:r>
        <w:rPr>
          <w:rFonts w:ascii="Verdana" w:hAnsi="Verdana"/>
        </w:rPr>
        <w:t>.</w:t>
      </w:r>
    </w:p>
    <w:p w14:paraId="3E6246C4" w14:textId="77777777" w:rsidR="00955799" w:rsidRDefault="00955799" w:rsidP="00955799">
      <w:pPr>
        <w:suppressAutoHyphens w:val="0"/>
        <w:spacing w:before="600" w:line="360" w:lineRule="auto"/>
        <w:rPr>
          <w:rFonts w:ascii="Verdana" w:hAnsi="Verdana"/>
        </w:rPr>
      </w:pPr>
      <w:r>
        <w:rPr>
          <w:rFonts w:ascii="Verdana" w:hAnsi="Verdana"/>
          <w:b/>
          <w:bCs/>
        </w:rPr>
        <w:t>Possui Conteúdo Sigiloso:</w:t>
      </w:r>
      <w:r>
        <w:rPr>
          <w:rFonts w:ascii="Verdana" w:hAnsi="Verdana"/>
        </w:rPr>
        <w:t xml:space="preserve"> Não </w:t>
      </w:r>
    </w:p>
    <w:p w14:paraId="5B419C2D" w14:textId="77777777" w:rsidR="00955799" w:rsidRPr="00936F57" w:rsidRDefault="00955799" w:rsidP="00955799">
      <w:pPr>
        <w:suppressAutoHyphens w:val="0"/>
        <w:spacing w:before="600" w:line="360" w:lineRule="auto"/>
        <w:rPr>
          <w:rFonts w:ascii="Verdana" w:hAnsi="Verdana"/>
        </w:rPr>
      </w:pPr>
      <w:r>
        <w:rPr>
          <w:rFonts w:ascii="Verdana" w:hAnsi="Verdana"/>
          <w:b/>
          <w:bCs/>
        </w:rPr>
        <w:t>Disponível em dados.gov.br? :</w:t>
      </w:r>
      <w:r>
        <w:rPr>
          <w:rFonts w:ascii="Verdana" w:hAnsi="Verdana"/>
        </w:rPr>
        <w:t xml:space="preserve"> Sim.</w:t>
      </w:r>
    </w:p>
    <w:p w14:paraId="02111F17" w14:textId="559FD947" w:rsidR="00B72C96" w:rsidRDefault="009E42C6" w:rsidP="00B72C96">
      <w:pPr>
        <w:suppressAutoHyphens w:val="0"/>
        <w:spacing w:before="600" w:line="360" w:lineRule="auto"/>
        <w:rPr>
          <w:rFonts w:ascii="Verdana" w:hAnsi="Verdana"/>
        </w:rPr>
      </w:pPr>
      <w:r>
        <w:rPr>
          <w:rFonts w:ascii="Verdana" w:hAnsi="Verdana"/>
          <w:b/>
          <w:bCs/>
        </w:rPr>
        <w:t xml:space="preserve">Item: </w:t>
      </w:r>
      <w:r w:rsidR="00B72C96">
        <w:rPr>
          <w:rFonts w:ascii="Verdana" w:hAnsi="Verdana"/>
        </w:rPr>
        <w:t>60</w:t>
      </w:r>
    </w:p>
    <w:p w14:paraId="65E274D2" w14:textId="6881B990" w:rsidR="00B72C96" w:rsidRDefault="00B72C96" w:rsidP="00B72C96">
      <w:pPr>
        <w:suppressAutoHyphens w:val="0"/>
        <w:spacing w:before="600" w:line="360" w:lineRule="auto"/>
        <w:rPr>
          <w:rFonts w:ascii="Verdana" w:hAnsi="Verdana"/>
        </w:rPr>
      </w:pPr>
      <w:r>
        <w:rPr>
          <w:rFonts w:ascii="Verdana" w:hAnsi="Verdana"/>
          <w:b/>
          <w:bCs/>
        </w:rPr>
        <w:t>Nome da Bases de Dados (PDAs):</w:t>
      </w:r>
      <w:r>
        <w:rPr>
          <w:rFonts w:ascii="Verdana" w:hAnsi="Verdana"/>
        </w:rPr>
        <w:t xml:space="preserve"> </w:t>
      </w:r>
      <w:r w:rsidR="00027C5F" w:rsidRPr="00027C5F">
        <w:rPr>
          <w:rFonts w:ascii="Verdana" w:hAnsi="Verdana"/>
        </w:rPr>
        <w:t>Infraestrutura: Projetos FUST</w:t>
      </w:r>
      <w:r>
        <w:rPr>
          <w:rFonts w:ascii="Verdana" w:hAnsi="Verdana"/>
        </w:rPr>
        <w:t>.</w:t>
      </w:r>
    </w:p>
    <w:p w14:paraId="3BA8875C" w14:textId="54015E18" w:rsidR="00B72C96" w:rsidRDefault="00B72C96" w:rsidP="00B72C96">
      <w:pPr>
        <w:suppressAutoHyphens w:val="0"/>
        <w:spacing w:before="600" w:line="360" w:lineRule="auto"/>
        <w:rPr>
          <w:rFonts w:ascii="Verdana" w:hAnsi="Verdana"/>
        </w:rPr>
      </w:pPr>
      <w:r>
        <w:rPr>
          <w:rFonts w:ascii="Verdana" w:hAnsi="Verdana"/>
          <w:b/>
          <w:bCs/>
        </w:rPr>
        <w:lastRenderedPageBreak/>
        <w:t>Descrição da Base de Dados:</w:t>
      </w:r>
      <w:r>
        <w:rPr>
          <w:rFonts w:ascii="Verdana" w:hAnsi="Verdana"/>
        </w:rPr>
        <w:t xml:space="preserve"> </w:t>
      </w:r>
      <w:r w:rsidR="00027C5F" w:rsidRPr="00027C5F">
        <w:rPr>
          <w:rFonts w:ascii="Verdana" w:hAnsi="Verdana"/>
        </w:rPr>
        <w:t>Contém dados e informações relativas aos projetos de Banda Larga nas escolas financiados com recursos do Fundo de Universalização das Telecomunicações - FUST</w:t>
      </w:r>
    </w:p>
    <w:p w14:paraId="4B5D95E9" w14:textId="1F1BD0A4" w:rsidR="00B72C96" w:rsidRDefault="00B72C96" w:rsidP="00B72C96">
      <w:pPr>
        <w:suppressAutoHyphens w:val="0"/>
        <w:spacing w:before="600" w:line="360" w:lineRule="auto"/>
        <w:rPr>
          <w:rFonts w:ascii="Verdana" w:hAnsi="Verdana"/>
        </w:rPr>
      </w:pPr>
      <w:r>
        <w:rPr>
          <w:rFonts w:ascii="Verdana" w:hAnsi="Verdana"/>
          <w:b/>
          <w:bCs/>
        </w:rPr>
        <w:t>Unidade Responsável:</w:t>
      </w:r>
      <w:r w:rsidR="00685C18">
        <w:rPr>
          <w:rFonts w:ascii="Verdana" w:hAnsi="Verdana"/>
          <w:b/>
          <w:bCs/>
        </w:rPr>
        <w:t xml:space="preserve"> </w:t>
      </w:r>
      <w:r w:rsidRPr="00B72C96">
        <w:rPr>
          <w:rFonts w:ascii="Verdana" w:hAnsi="Verdana"/>
        </w:rPr>
        <w:t>PRUV</w:t>
      </w:r>
      <w:r>
        <w:rPr>
          <w:rFonts w:ascii="Verdana" w:hAnsi="Verdana"/>
        </w:rPr>
        <w:t>.</w:t>
      </w:r>
    </w:p>
    <w:p w14:paraId="604CDC0A" w14:textId="77777777" w:rsidR="00B72C96" w:rsidRDefault="00B72C96" w:rsidP="00B72C96">
      <w:pPr>
        <w:suppressAutoHyphens w:val="0"/>
        <w:spacing w:before="600" w:line="360" w:lineRule="auto"/>
        <w:rPr>
          <w:rFonts w:ascii="Verdana" w:hAnsi="Verdana"/>
        </w:rPr>
      </w:pPr>
      <w:r>
        <w:rPr>
          <w:rFonts w:ascii="Verdana" w:hAnsi="Verdana"/>
          <w:b/>
          <w:bCs/>
        </w:rPr>
        <w:t xml:space="preserve">Periodicidade de Atualização: </w:t>
      </w:r>
      <w:r w:rsidRPr="009B5D5C">
        <w:rPr>
          <w:rFonts w:ascii="Verdana" w:hAnsi="Verdana"/>
        </w:rPr>
        <w:t>Anual</w:t>
      </w:r>
      <w:r>
        <w:rPr>
          <w:rFonts w:ascii="Verdana" w:hAnsi="Verdana"/>
        </w:rPr>
        <w:t>.</w:t>
      </w:r>
    </w:p>
    <w:p w14:paraId="7FA26803" w14:textId="77777777" w:rsidR="00B72C96" w:rsidRDefault="00B72C96" w:rsidP="00B72C96">
      <w:pPr>
        <w:suppressAutoHyphens w:val="0"/>
        <w:spacing w:before="600" w:line="360" w:lineRule="auto"/>
        <w:rPr>
          <w:rFonts w:ascii="Verdana" w:hAnsi="Verdana"/>
        </w:rPr>
      </w:pPr>
      <w:r>
        <w:rPr>
          <w:rFonts w:ascii="Verdana" w:hAnsi="Verdana"/>
          <w:b/>
          <w:bCs/>
        </w:rPr>
        <w:t xml:space="preserve">Política Pública Relacionada: </w:t>
      </w:r>
      <w:r w:rsidRPr="000075F4">
        <w:rPr>
          <w:rFonts w:ascii="Verdana" w:hAnsi="Verdana"/>
        </w:rPr>
        <w:t>Não se aplica</w:t>
      </w:r>
      <w:r>
        <w:rPr>
          <w:rFonts w:ascii="Verdana" w:hAnsi="Verdana"/>
        </w:rPr>
        <w:t>.</w:t>
      </w:r>
    </w:p>
    <w:p w14:paraId="147D2903" w14:textId="77777777" w:rsidR="00B72C96" w:rsidRDefault="00B72C96" w:rsidP="00B72C96">
      <w:pPr>
        <w:suppressAutoHyphens w:val="0"/>
        <w:spacing w:before="600" w:line="360" w:lineRule="auto"/>
        <w:rPr>
          <w:rFonts w:ascii="Verdana" w:hAnsi="Verdana"/>
        </w:rPr>
      </w:pPr>
      <w:r>
        <w:rPr>
          <w:rFonts w:ascii="Verdana" w:hAnsi="Verdana"/>
          <w:b/>
          <w:bCs/>
        </w:rPr>
        <w:t>Possui Conteúdo Sigiloso:</w:t>
      </w:r>
      <w:r>
        <w:rPr>
          <w:rFonts w:ascii="Verdana" w:hAnsi="Verdana"/>
        </w:rPr>
        <w:t xml:space="preserve"> Não </w:t>
      </w:r>
    </w:p>
    <w:p w14:paraId="209B1D8D" w14:textId="77777777" w:rsidR="00B72C96" w:rsidRPr="00936F57" w:rsidRDefault="00B72C96" w:rsidP="00B72C96">
      <w:pPr>
        <w:suppressAutoHyphens w:val="0"/>
        <w:spacing w:before="600" w:line="360" w:lineRule="auto"/>
        <w:rPr>
          <w:rFonts w:ascii="Verdana" w:hAnsi="Verdana"/>
        </w:rPr>
      </w:pPr>
      <w:r>
        <w:rPr>
          <w:rFonts w:ascii="Verdana" w:hAnsi="Verdana"/>
          <w:b/>
          <w:bCs/>
        </w:rPr>
        <w:t>Disponível em dados.gov.br? :</w:t>
      </w:r>
      <w:r>
        <w:rPr>
          <w:rFonts w:ascii="Verdana" w:hAnsi="Verdana"/>
        </w:rPr>
        <w:t xml:space="preserve"> Sim.</w:t>
      </w:r>
    </w:p>
    <w:p w14:paraId="43FE66D7" w14:textId="1425A033" w:rsidR="00837624" w:rsidRDefault="009E42C6" w:rsidP="00837624">
      <w:pPr>
        <w:suppressAutoHyphens w:val="0"/>
        <w:spacing w:before="600" w:line="360" w:lineRule="auto"/>
        <w:rPr>
          <w:rFonts w:ascii="Verdana" w:hAnsi="Verdana"/>
        </w:rPr>
      </w:pPr>
      <w:r>
        <w:rPr>
          <w:rFonts w:ascii="Verdana" w:hAnsi="Verdana"/>
          <w:b/>
          <w:bCs/>
        </w:rPr>
        <w:t xml:space="preserve">Item: </w:t>
      </w:r>
      <w:r w:rsidR="00837624">
        <w:rPr>
          <w:rFonts w:ascii="Verdana" w:hAnsi="Verdana"/>
        </w:rPr>
        <w:t>61</w:t>
      </w:r>
    </w:p>
    <w:p w14:paraId="11BC105D" w14:textId="32C87BF6" w:rsidR="00837624" w:rsidRDefault="00837624" w:rsidP="00837624">
      <w:pPr>
        <w:suppressAutoHyphens w:val="0"/>
        <w:spacing w:before="600" w:line="360" w:lineRule="auto"/>
        <w:rPr>
          <w:rFonts w:ascii="Verdana" w:hAnsi="Verdana"/>
        </w:rPr>
      </w:pPr>
      <w:r>
        <w:rPr>
          <w:rFonts w:ascii="Verdana" w:hAnsi="Verdana"/>
          <w:b/>
          <w:bCs/>
        </w:rPr>
        <w:t>Nome da Bases de Dados (PDAs):</w:t>
      </w:r>
      <w:r>
        <w:rPr>
          <w:rFonts w:ascii="Verdana" w:hAnsi="Verdana"/>
        </w:rPr>
        <w:t xml:space="preserve"> </w:t>
      </w:r>
      <w:r w:rsidR="00C24F33" w:rsidRPr="00C24F33">
        <w:rPr>
          <w:rFonts w:ascii="Verdana" w:hAnsi="Verdana"/>
        </w:rPr>
        <w:t>Infraestrutura: Serviço Móvel - Renda x Velocidade</w:t>
      </w:r>
      <w:r>
        <w:rPr>
          <w:rFonts w:ascii="Verdana" w:hAnsi="Verdana"/>
        </w:rPr>
        <w:t>.</w:t>
      </w:r>
    </w:p>
    <w:p w14:paraId="76CC737C" w14:textId="700BEEB9" w:rsidR="00837624" w:rsidRDefault="00837624" w:rsidP="00837624">
      <w:pPr>
        <w:suppressAutoHyphens w:val="0"/>
        <w:spacing w:before="600" w:line="360" w:lineRule="auto"/>
        <w:rPr>
          <w:rFonts w:ascii="Verdana" w:hAnsi="Verdana"/>
        </w:rPr>
      </w:pPr>
      <w:r>
        <w:rPr>
          <w:rFonts w:ascii="Verdana" w:hAnsi="Verdana"/>
          <w:b/>
          <w:bCs/>
        </w:rPr>
        <w:t>Descrição da Base de Dados:</w:t>
      </w:r>
      <w:r>
        <w:rPr>
          <w:rFonts w:ascii="Verdana" w:hAnsi="Verdana"/>
        </w:rPr>
        <w:t xml:space="preserve"> </w:t>
      </w:r>
      <w:r w:rsidR="00C24F33" w:rsidRPr="00C24F33">
        <w:rPr>
          <w:rFonts w:ascii="Verdana" w:hAnsi="Verdana"/>
        </w:rPr>
        <w:t>Este conjunto de dados apresenta uma comparação da velocidade ofertada pelas redes de banda larga móvel no Brasil. A velocidade mais baixa, em geral, é observada em regiões com rendas médias mais baixas, dado que pode demonstrar uma das formas de divisão digital do país. As informações de renda foram recuperadas do Censo de 2010 e, as de velocidade da banda larga móvel, dos registros referentes aos meses de novembro e dezembro de 2022 estabelecidos pelo Regulamento de Qualidade dos Serviços de Telecomunicações da Anatel. Foi considerado como classificador de renda per capita o valor de R$ 862,81 e, como classificador de velocidade, o valor de 8.972,57 Kbps.</w:t>
      </w:r>
    </w:p>
    <w:p w14:paraId="1C7742A0" w14:textId="055E1923" w:rsidR="00837624" w:rsidRDefault="00837624" w:rsidP="00837624">
      <w:pPr>
        <w:suppressAutoHyphens w:val="0"/>
        <w:spacing w:before="600" w:line="360" w:lineRule="auto"/>
        <w:rPr>
          <w:rFonts w:ascii="Verdana" w:hAnsi="Verdana"/>
        </w:rPr>
      </w:pPr>
      <w:r>
        <w:rPr>
          <w:rFonts w:ascii="Verdana" w:hAnsi="Verdana"/>
          <w:b/>
          <w:bCs/>
        </w:rPr>
        <w:lastRenderedPageBreak/>
        <w:t xml:space="preserve">Unidade </w:t>
      </w:r>
      <w:r w:rsidR="009E42C6">
        <w:rPr>
          <w:rFonts w:ascii="Verdana" w:hAnsi="Verdana"/>
          <w:b/>
          <w:bCs/>
        </w:rPr>
        <w:t>Responsável:</w:t>
      </w:r>
      <w:r w:rsidR="009E42C6">
        <w:rPr>
          <w:rFonts w:ascii="Verdana" w:hAnsi="Verdana"/>
        </w:rPr>
        <w:t xml:space="preserve"> </w:t>
      </w:r>
      <w:r w:rsidRPr="00B72C96">
        <w:rPr>
          <w:rFonts w:ascii="Verdana" w:hAnsi="Verdana"/>
        </w:rPr>
        <w:t>PRUV</w:t>
      </w:r>
      <w:r>
        <w:rPr>
          <w:rFonts w:ascii="Verdana" w:hAnsi="Verdana"/>
        </w:rPr>
        <w:t>.</w:t>
      </w:r>
    </w:p>
    <w:p w14:paraId="2643C13A" w14:textId="77777777" w:rsidR="00837624" w:rsidRDefault="00837624" w:rsidP="00837624">
      <w:pPr>
        <w:suppressAutoHyphens w:val="0"/>
        <w:spacing w:before="600" w:line="360" w:lineRule="auto"/>
        <w:rPr>
          <w:rFonts w:ascii="Verdana" w:hAnsi="Verdana"/>
        </w:rPr>
      </w:pPr>
      <w:r>
        <w:rPr>
          <w:rFonts w:ascii="Verdana" w:hAnsi="Verdana"/>
          <w:b/>
          <w:bCs/>
        </w:rPr>
        <w:t xml:space="preserve">Periodicidade de Atualização: </w:t>
      </w:r>
      <w:r w:rsidRPr="009B5D5C">
        <w:rPr>
          <w:rFonts w:ascii="Verdana" w:hAnsi="Verdana"/>
        </w:rPr>
        <w:t>Anual</w:t>
      </w:r>
      <w:r>
        <w:rPr>
          <w:rFonts w:ascii="Verdana" w:hAnsi="Verdana"/>
        </w:rPr>
        <w:t>.</w:t>
      </w:r>
    </w:p>
    <w:p w14:paraId="1058A464" w14:textId="77777777" w:rsidR="00837624" w:rsidRDefault="00837624" w:rsidP="00837624">
      <w:pPr>
        <w:suppressAutoHyphens w:val="0"/>
        <w:spacing w:before="600" w:line="360" w:lineRule="auto"/>
        <w:rPr>
          <w:rFonts w:ascii="Verdana" w:hAnsi="Verdana"/>
        </w:rPr>
      </w:pPr>
      <w:r>
        <w:rPr>
          <w:rFonts w:ascii="Verdana" w:hAnsi="Verdana"/>
          <w:b/>
          <w:bCs/>
        </w:rPr>
        <w:t xml:space="preserve">Política Pública Relacionada: </w:t>
      </w:r>
      <w:r w:rsidRPr="000075F4">
        <w:rPr>
          <w:rFonts w:ascii="Verdana" w:hAnsi="Verdana"/>
        </w:rPr>
        <w:t>Não se aplica</w:t>
      </w:r>
      <w:r>
        <w:rPr>
          <w:rFonts w:ascii="Verdana" w:hAnsi="Verdana"/>
        </w:rPr>
        <w:t>.</w:t>
      </w:r>
    </w:p>
    <w:p w14:paraId="33A74D65" w14:textId="77777777" w:rsidR="00837624" w:rsidRDefault="00837624" w:rsidP="00837624">
      <w:pPr>
        <w:suppressAutoHyphens w:val="0"/>
        <w:spacing w:before="600" w:line="360" w:lineRule="auto"/>
        <w:rPr>
          <w:rFonts w:ascii="Verdana" w:hAnsi="Verdana"/>
        </w:rPr>
      </w:pPr>
      <w:r>
        <w:rPr>
          <w:rFonts w:ascii="Verdana" w:hAnsi="Verdana"/>
          <w:b/>
          <w:bCs/>
        </w:rPr>
        <w:t>Possui Conteúdo Sigiloso:</w:t>
      </w:r>
      <w:r>
        <w:rPr>
          <w:rFonts w:ascii="Verdana" w:hAnsi="Verdana"/>
        </w:rPr>
        <w:t xml:space="preserve"> Não </w:t>
      </w:r>
    </w:p>
    <w:p w14:paraId="3450F6F5" w14:textId="77777777" w:rsidR="00837624" w:rsidRPr="00936F57" w:rsidRDefault="00837624" w:rsidP="00837624">
      <w:pPr>
        <w:suppressAutoHyphens w:val="0"/>
        <w:spacing w:before="600" w:line="360" w:lineRule="auto"/>
        <w:rPr>
          <w:rFonts w:ascii="Verdana" w:hAnsi="Verdana"/>
        </w:rPr>
      </w:pPr>
      <w:r>
        <w:rPr>
          <w:rFonts w:ascii="Verdana" w:hAnsi="Verdana"/>
          <w:b/>
          <w:bCs/>
        </w:rPr>
        <w:t>Disponível em dados.gov.br? :</w:t>
      </w:r>
      <w:r>
        <w:rPr>
          <w:rFonts w:ascii="Verdana" w:hAnsi="Verdana"/>
        </w:rPr>
        <w:t xml:space="preserve"> Sim.</w:t>
      </w:r>
    </w:p>
    <w:p w14:paraId="695FDA9C" w14:textId="6F7C0C69" w:rsidR="00D975E4" w:rsidRDefault="009E42C6" w:rsidP="00D975E4">
      <w:pPr>
        <w:suppressAutoHyphens w:val="0"/>
        <w:spacing w:before="600" w:line="360" w:lineRule="auto"/>
        <w:rPr>
          <w:rFonts w:ascii="Verdana" w:hAnsi="Verdana"/>
        </w:rPr>
      </w:pPr>
      <w:r>
        <w:rPr>
          <w:rFonts w:ascii="Verdana" w:hAnsi="Verdana"/>
          <w:b/>
          <w:bCs/>
        </w:rPr>
        <w:t xml:space="preserve">Item: </w:t>
      </w:r>
      <w:r w:rsidR="00D975E4">
        <w:rPr>
          <w:rFonts w:ascii="Verdana" w:hAnsi="Verdana"/>
        </w:rPr>
        <w:t>62</w:t>
      </w:r>
    </w:p>
    <w:p w14:paraId="1D52810B" w14:textId="2E67901E" w:rsidR="00D975E4" w:rsidRDefault="00D975E4" w:rsidP="00D975E4">
      <w:pPr>
        <w:suppressAutoHyphens w:val="0"/>
        <w:spacing w:before="600" w:line="360" w:lineRule="auto"/>
        <w:rPr>
          <w:rFonts w:ascii="Verdana" w:hAnsi="Verdana"/>
        </w:rPr>
      </w:pPr>
      <w:r>
        <w:rPr>
          <w:rFonts w:ascii="Verdana" w:hAnsi="Verdana"/>
          <w:b/>
          <w:bCs/>
        </w:rPr>
        <w:t>Nome da Bases de Dados (PDAs):</w:t>
      </w:r>
      <w:r>
        <w:rPr>
          <w:rFonts w:ascii="Verdana" w:hAnsi="Verdana"/>
        </w:rPr>
        <w:t xml:space="preserve"> </w:t>
      </w:r>
      <w:r w:rsidR="008C5CED" w:rsidRPr="008C5CED">
        <w:rPr>
          <w:rFonts w:ascii="Verdana" w:hAnsi="Verdana"/>
        </w:rPr>
        <w:t>Inventário de Bases de Dados - Anatel</w:t>
      </w:r>
      <w:r>
        <w:rPr>
          <w:rFonts w:ascii="Verdana" w:hAnsi="Verdana"/>
        </w:rPr>
        <w:t>.</w:t>
      </w:r>
    </w:p>
    <w:p w14:paraId="012D4BD5" w14:textId="2670F80A" w:rsidR="00D975E4" w:rsidRDefault="00D975E4" w:rsidP="00D975E4">
      <w:pPr>
        <w:suppressAutoHyphens w:val="0"/>
        <w:spacing w:before="600" w:line="360" w:lineRule="auto"/>
        <w:rPr>
          <w:rFonts w:ascii="Verdana" w:hAnsi="Verdana"/>
        </w:rPr>
      </w:pPr>
      <w:r>
        <w:rPr>
          <w:rFonts w:ascii="Verdana" w:hAnsi="Verdana"/>
          <w:b/>
          <w:bCs/>
        </w:rPr>
        <w:t>Descrição da Base de Dados:</w:t>
      </w:r>
      <w:r>
        <w:rPr>
          <w:rFonts w:ascii="Verdana" w:hAnsi="Verdana"/>
        </w:rPr>
        <w:t xml:space="preserve"> </w:t>
      </w:r>
      <w:r w:rsidR="008C5CED" w:rsidRPr="008C5CED">
        <w:rPr>
          <w:rFonts w:ascii="Verdana" w:hAnsi="Verdana"/>
        </w:rPr>
        <w:t>Relação de bases de dados catalogadas pela Agência Nacional de Telecomunicações - Anatel no Portal Brasileiro de Dados Abertos e no Portal da Agência (</w:t>
      </w:r>
      <w:hyperlink r:id="rId46" w:history="1">
        <w:r w:rsidR="008C5CED" w:rsidRPr="00C70A00">
          <w:rPr>
            <w:rStyle w:val="Hyperlink"/>
            <w:rFonts w:ascii="Verdana" w:hAnsi="Verdana"/>
          </w:rPr>
          <w:t>www.gov.br/anatel/pt-br</w:t>
        </w:r>
      </w:hyperlink>
      <w:r w:rsidR="008C5CED" w:rsidRPr="008C5CED">
        <w:rPr>
          <w:rFonts w:ascii="Verdana" w:hAnsi="Verdana"/>
        </w:rPr>
        <w:t>) e nos Painéis de Dados da Agência (</w:t>
      </w:r>
      <w:hyperlink r:id="rId47" w:history="1">
        <w:r w:rsidR="008C5CED" w:rsidRPr="00C70A00">
          <w:rPr>
            <w:rStyle w:val="Hyperlink"/>
            <w:rFonts w:ascii="Verdana" w:hAnsi="Verdana"/>
          </w:rPr>
          <w:t>https://informacoes.anatel.gov.br/paineis/</w:t>
        </w:r>
      </w:hyperlink>
      <w:r w:rsidR="008C5CED" w:rsidRPr="008C5CED">
        <w:rPr>
          <w:rFonts w:ascii="Verdana" w:hAnsi="Verdana"/>
        </w:rPr>
        <w:t>).</w:t>
      </w:r>
    </w:p>
    <w:p w14:paraId="41C2CCC5" w14:textId="12687CFE" w:rsidR="00D975E4" w:rsidRDefault="00D975E4" w:rsidP="00D975E4">
      <w:pPr>
        <w:suppressAutoHyphens w:val="0"/>
        <w:spacing w:before="600" w:line="360" w:lineRule="auto"/>
        <w:rPr>
          <w:rFonts w:ascii="Verdana" w:hAnsi="Verdana"/>
        </w:rPr>
      </w:pPr>
      <w:r>
        <w:rPr>
          <w:rFonts w:ascii="Verdana" w:hAnsi="Verdana"/>
          <w:b/>
          <w:bCs/>
        </w:rPr>
        <w:t>Unidade Responsável:</w:t>
      </w:r>
      <w:r w:rsidR="004A352A">
        <w:rPr>
          <w:rFonts w:ascii="Verdana" w:hAnsi="Verdana"/>
          <w:b/>
          <w:bCs/>
        </w:rPr>
        <w:t xml:space="preserve"> </w:t>
      </w:r>
      <w:r w:rsidR="00250296" w:rsidRPr="008C5CED">
        <w:rPr>
          <w:rFonts w:ascii="Verdana" w:hAnsi="Verdana"/>
        </w:rPr>
        <w:t>UEPE</w:t>
      </w:r>
      <w:r>
        <w:rPr>
          <w:rFonts w:ascii="Verdana" w:hAnsi="Verdana"/>
        </w:rPr>
        <w:t>.</w:t>
      </w:r>
    </w:p>
    <w:p w14:paraId="693689B7" w14:textId="4189C8C7" w:rsidR="00D975E4" w:rsidRDefault="00D975E4" w:rsidP="00D975E4">
      <w:pPr>
        <w:suppressAutoHyphens w:val="0"/>
        <w:spacing w:before="600" w:line="360" w:lineRule="auto"/>
        <w:rPr>
          <w:rFonts w:ascii="Verdana" w:hAnsi="Verdana"/>
        </w:rPr>
      </w:pPr>
      <w:r>
        <w:rPr>
          <w:rFonts w:ascii="Verdana" w:hAnsi="Verdana"/>
          <w:b/>
          <w:bCs/>
        </w:rPr>
        <w:t xml:space="preserve">Periodicidade de Atualização: </w:t>
      </w:r>
      <w:r w:rsidR="00250296" w:rsidRPr="00250296">
        <w:rPr>
          <w:rFonts w:ascii="Verdana" w:hAnsi="Verdana"/>
        </w:rPr>
        <w:t>Sob Demanda</w:t>
      </w:r>
      <w:r w:rsidR="00250296">
        <w:rPr>
          <w:rFonts w:ascii="Verdana" w:hAnsi="Verdana"/>
        </w:rPr>
        <w:t>.</w:t>
      </w:r>
    </w:p>
    <w:p w14:paraId="6C4E2937" w14:textId="77777777" w:rsidR="00D975E4" w:rsidRDefault="00D975E4" w:rsidP="00D975E4">
      <w:pPr>
        <w:suppressAutoHyphens w:val="0"/>
        <w:spacing w:before="600" w:line="360" w:lineRule="auto"/>
        <w:rPr>
          <w:rFonts w:ascii="Verdana" w:hAnsi="Verdana"/>
        </w:rPr>
      </w:pPr>
      <w:r>
        <w:rPr>
          <w:rFonts w:ascii="Verdana" w:hAnsi="Verdana"/>
          <w:b/>
          <w:bCs/>
        </w:rPr>
        <w:t xml:space="preserve">Política Pública Relacionada: </w:t>
      </w:r>
      <w:r w:rsidRPr="000075F4">
        <w:rPr>
          <w:rFonts w:ascii="Verdana" w:hAnsi="Verdana"/>
        </w:rPr>
        <w:t>Não se aplica</w:t>
      </w:r>
      <w:r>
        <w:rPr>
          <w:rFonts w:ascii="Verdana" w:hAnsi="Verdana"/>
        </w:rPr>
        <w:t>.</w:t>
      </w:r>
    </w:p>
    <w:p w14:paraId="0D9006DD" w14:textId="77777777" w:rsidR="00D975E4" w:rsidRDefault="00D975E4" w:rsidP="00D975E4">
      <w:pPr>
        <w:suppressAutoHyphens w:val="0"/>
        <w:spacing w:before="600" w:line="360" w:lineRule="auto"/>
        <w:rPr>
          <w:rFonts w:ascii="Verdana" w:hAnsi="Verdana"/>
        </w:rPr>
      </w:pPr>
      <w:r>
        <w:rPr>
          <w:rFonts w:ascii="Verdana" w:hAnsi="Verdana"/>
          <w:b/>
          <w:bCs/>
        </w:rPr>
        <w:t>Possui Conteúdo Sigiloso:</w:t>
      </w:r>
      <w:r>
        <w:rPr>
          <w:rFonts w:ascii="Verdana" w:hAnsi="Verdana"/>
        </w:rPr>
        <w:t xml:space="preserve"> Não </w:t>
      </w:r>
    </w:p>
    <w:p w14:paraId="696404B4" w14:textId="77777777" w:rsidR="00D975E4" w:rsidRDefault="00D975E4" w:rsidP="00D975E4">
      <w:pPr>
        <w:suppressAutoHyphens w:val="0"/>
        <w:spacing w:before="600" w:line="360" w:lineRule="auto"/>
        <w:rPr>
          <w:rFonts w:ascii="Verdana" w:hAnsi="Verdana"/>
        </w:rPr>
      </w:pPr>
      <w:r>
        <w:rPr>
          <w:rFonts w:ascii="Verdana" w:hAnsi="Verdana"/>
          <w:b/>
          <w:bCs/>
        </w:rPr>
        <w:t>Disponível em dados.gov.br? :</w:t>
      </w:r>
      <w:r>
        <w:rPr>
          <w:rFonts w:ascii="Verdana" w:hAnsi="Verdana"/>
        </w:rPr>
        <w:t xml:space="preserve"> Sim.</w:t>
      </w:r>
    </w:p>
    <w:p w14:paraId="52D67197" w14:textId="4997384D" w:rsidR="0035763D" w:rsidRDefault="009E42C6" w:rsidP="0035763D">
      <w:pPr>
        <w:suppressAutoHyphens w:val="0"/>
        <w:spacing w:before="600" w:line="360" w:lineRule="auto"/>
        <w:rPr>
          <w:rFonts w:ascii="Verdana" w:hAnsi="Verdana"/>
        </w:rPr>
      </w:pPr>
      <w:r>
        <w:rPr>
          <w:rFonts w:ascii="Verdana" w:hAnsi="Verdana"/>
          <w:b/>
          <w:bCs/>
        </w:rPr>
        <w:lastRenderedPageBreak/>
        <w:t xml:space="preserve">Item: </w:t>
      </w:r>
      <w:r w:rsidR="0035763D">
        <w:rPr>
          <w:rFonts w:ascii="Verdana" w:hAnsi="Verdana"/>
        </w:rPr>
        <w:t>63</w:t>
      </w:r>
    </w:p>
    <w:p w14:paraId="07D095EF" w14:textId="78AC6B91" w:rsidR="0035763D" w:rsidRDefault="0035763D" w:rsidP="0035763D">
      <w:pPr>
        <w:suppressAutoHyphens w:val="0"/>
        <w:spacing w:before="600" w:line="360" w:lineRule="auto"/>
        <w:rPr>
          <w:rFonts w:ascii="Verdana" w:hAnsi="Verdana"/>
        </w:rPr>
      </w:pPr>
      <w:r>
        <w:rPr>
          <w:rFonts w:ascii="Verdana" w:hAnsi="Verdana"/>
          <w:b/>
          <w:bCs/>
        </w:rPr>
        <w:t>Nome da Bases de Dados (PDAs):</w:t>
      </w:r>
      <w:r>
        <w:rPr>
          <w:rFonts w:ascii="Verdana" w:hAnsi="Verdana"/>
        </w:rPr>
        <w:t xml:space="preserve"> </w:t>
      </w:r>
      <w:r w:rsidR="00FC319B" w:rsidRPr="00FC319B">
        <w:rPr>
          <w:rFonts w:ascii="Verdana" w:hAnsi="Verdana"/>
        </w:rPr>
        <w:t>Laboratórios de Ensaio Acreditados</w:t>
      </w:r>
      <w:r>
        <w:rPr>
          <w:rFonts w:ascii="Verdana" w:hAnsi="Verdana"/>
        </w:rPr>
        <w:t>.</w:t>
      </w:r>
    </w:p>
    <w:p w14:paraId="6814B0C3" w14:textId="16591329" w:rsidR="0035763D" w:rsidRDefault="0035763D" w:rsidP="0035763D">
      <w:pPr>
        <w:suppressAutoHyphens w:val="0"/>
        <w:spacing w:before="600" w:line="360" w:lineRule="auto"/>
        <w:rPr>
          <w:rFonts w:ascii="Verdana" w:hAnsi="Verdana"/>
        </w:rPr>
      </w:pPr>
      <w:r>
        <w:rPr>
          <w:rFonts w:ascii="Verdana" w:hAnsi="Verdana"/>
          <w:b/>
          <w:bCs/>
        </w:rPr>
        <w:t>Descrição da Base de Dados:</w:t>
      </w:r>
      <w:r>
        <w:rPr>
          <w:rFonts w:ascii="Verdana" w:hAnsi="Verdana"/>
        </w:rPr>
        <w:t xml:space="preserve"> </w:t>
      </w:r>
      <w:r w:rsidR="00FC319B" w:rsidRPr="00FC319B">
        <w:rPr>
          <w:rFonts w:ascii="Verdana" w:hAnsi="Verdana"/>
        </w:rPr>
        <w:t>Organismos acreditados pelo Inmetro, no âmbito específico das telecomunicações, segundo critérios próprios do Sistema Brasileiro de Avaliação da Conformidade - SBAC e da regulamentação técnica adotada pela Anatel, reconhecido como apto a realizar os ensaios exigidos no processo de avaliação da conformidade e a emitir relatórios, conforme previsto nos regulamentos, procedimentos e normas técnicas de certificação de produtos para telecomunicações.</w:t>
      </w:r>
    </w:p>
    <w:p w14:paraId="7CCE18DB" w14:textId="10EFD4F4" w:rsidR="0035763D" w:rsidRDefault="0035763D" w:rsidP="0035763D">
      <w:pPr>
        <w:suppressAutoHyphens w:val="0"/>
        <w:spacing w:before="600" w:line="360" w:lineRule="auto"/>
        <w:rPr>
          <w:rFonts w:ascii="Verdana" w:hAnsi="Verdana"/>
        </w:rPr>
      </w:pPr>
      <w:r>
        <w:rPr>
          <w:rFonts w:ascii="Verdana" w:hAnsi="Verdana"/>
          <w:b/>
          <w:bCs/>
        </w:rPr>
        <w:t>Unidade Responsável:</w:t>
      </w:r>
      <w:r w:rsidR="004A352A">
        <w:rPr>
          <w:rFonts w:ascii="Verdana" w:hAnsi="Verdana"/>
          <w:b/>
          <w:bCs/>
        </w:rPr>
        <w:t xml:space="preserve"> </w:t>
      </w:r>
      <w:r w:rsidR="00FC319B" w:rsidRPr="00FC319B">
        <w:rPr>
          <w:rFonts w:ascii="Verdana" w:hAnsi="Verdana"/>
        </w:rPr>
        <w:t>ORCN</w:t>
      </w:r>
      <w:r>
        <w:rPr>
          <w:rFonts w:ascii="Verdana" w:hAnsi="Verdana"/>
        </w:rPr>
        <w:t>.</w:t>
      </w:r>
    </w:p>
    <w:p w14:paraId="099C789B" w14:textId="77777777" w:rsidR="0035763D" w:rsidRDefault="0035763D" w:rsidP="0035763D">
      <w:pPr>
        <w:suppressAutoHyphens w:val="0"/>
        <w:spacing w:before="600" w:line="360" w:lineRule="auto"/>
        <w:rPr>
          <w:rFonts w:ascii="Verdana" w:hAnsi="Verdana"/>
        </w:rPr>
      </w:pPr>
      <w:r>
        <w:rPr>
          <w:rFonts w:ascii="Verdana" w:hAnsi="Verdana"/>
          <w:b/>
          <w:bCs/>
        </w:rPr>
        <w:t xml:space="preserve">Periodicidade de Atualização: </w:t>
      </w:r>
      <w:r w:rsidRPr="00250296">
        <w:rPr>
          <w:rFonts w:ascii="Verdana" w:hAnsi="Verdana"/>
        </w:rPr>
        <w:t>Sob Demanda</w:t>
      </w:r>
      <w:r>
        <w:rPr>
          <w:rFonts w:ascii="Verdana" w:hAnsi="Verdana"/>
        </w:rPr>
        <w:t>.</w:t>
      </w:r>
    </w:p>
    <w:p w14:paraId="52CB8D47" w14:textId="77777777" w:rsidR="0035763D" w:rsidRDefault="0035763D" w:rsidP="0035763D">
      <w:pPr>
        <w:suppressAutoHyphens w:val="0"/>
        <w:spacing w:before="600" w:line="360" w:lineRule="auto"/>
        <w:rPr>
          <w:rFonts w:ascii="Verdana" w:hAnsi="Verdana"/>
        </w:rPr>
      </w:pPr>
      <w:r>
        <w:rPr>
          <w:rFonts w:ascii="Verdana" w:hAnsi="Verdana"/>
          <w:b/>
          <w:bCs/>
        </w:rPr>
        <w:t xml:space="preserve">Política Pública Relacionada: </w:t>
      </w:r>
      <w:r w:rsidRPr="000075F4">
        <w:rPr>
          <w:rFonts w:ascii="Verdana" w:hAnsi="Verdana"/>
        </w:rPr>
        <w:t>Não se aplica</w:t>
      </w:r>
      <w:r>
        <w:rPr>
          <w:rFonts w:ascii="Verdana" w:hAnsi="Verdana"/>
        </w:rPr>
        <w:t>.</w:t>
      </w:r>
    </w:p>
    <w:p w14:paraId="65F7B4C2" w14:textId="77777777" w:rsidR="0035763D" w:rsidRDefault="0035763D" w:rsidP="0035763D">
      <w:pPr>
        <w:suppressAutoHyphens w:val="0"/>
        <w:spacing w:before="600" w:line="360" w:lineRule="auto"/>
        <w:rPr>
          <w:rFonts w:ascii="Verdana" w:hAnsi="Verdana"/>
        </w:rPr>
      </w:pPr>
      <w:r>
        <w:rPr>
          <w:rFonts w:ascii="Verdana" w:hAnsi="Verdana"/>
          <w:b/>
          <w:bCs/>
        </w:rPr>
        <w:t>Possui Conteúdo Sigiloso:</w:t>
      </w:r>
      <w:r>
        <w:rPr>
          <w:rFonts w:ascii="Verdana" w:hAnsi="Verdana"/>
        </w:rPr>
        <w:t xml:space="preserve"> Não </w:t>
      </w:r>
    </w:p>
    <w:p w14:paraId="6ADE59C1" w14:textId="77777777" w:rsidR="0035763D" w:rsidRPr="00936F57" w:rsidRDefault="0035763D" w:rsidP="0035763D">
      <w:pPr>
        <w:suppressAutoHyphens w:val="0"/>
        <w:spacing w:before="600" w:line="360" w:lineRule="auto"/>
        <w:rPr>
          <w:rFonts w:ascii="Verdana" w:hAnsi="Verdana"/>
        </w:rPr>
      </w:pPr>
      <w:r>
        <w:rPr>
          <w:rFonts w:ascii="Verdana" w:hAnsi="Verdana"/>
          <w:b/>
          <w:bCs/>
        </w:rPr>
        <w:t>Disponível em dados.gov.br? :</w:t>
      </w:r>
      <w:r>
        <w:rPr>
          <w:rFonts w:ascii="Verdana" w:hAnsi="Verdana"/>
        </w:rPr>
        <w:t xml:space="preserve"> Sim.</w:t>
      </w:r>
    </w:p>
    <w:p w14:paraId="76C92860" w14:textId="44CD17BF" w:rsidR="009B3AC1" w:rsidRDefault="009E42C6" w:rsidP="009B3AC1">
      <w:pPr>
        <w:suppressAutoHyphens w:val="0"/>
        <w:spacing w:before="600" w:line="360" w:lineRule="auto"/>
        <w:rPr>
          <w:rFonts w:ascii="Verdana" w:hAnsi="Verdana"/>
        </w:rPr>
      </w:pPr>
      <w:r>
        <w:rPr>
          <w:rFonts w:ascii="Verdana" w:hAnsi="Verdana"/>
          <w:b/>
          <w:bCs/>
        </w:rPr>
        <w:t xml:space="preserve">Item: </w:t>
      </w:r>
      <w:r w:rsidR="009B3AC1">
        <w:rPr>
          <w:rFonts w:ascii="Verdana" w:hAnsi="Verdana"/>
        </w:rPr>
        <w:t>6</w:t>
      </w:r>
      <w:r w:rsidR="00130650">
        <w:rPr>
          <w:rFonts w:ascii="Verdana" w:hAnsi="Verdana"/>
        </w:rPr>
        <w:t>4</w:t>
      </w:r>
    </w:p>
    <w:p w14:paraId="1E1EEE4E" w14:textId="6D6BC90A" w:rsidR="009B3AC1" w:rsidRDefault="009B3AC1" w:rsidP="009B3AC1">
      <w:pPr>
        <w:suppressAutoHyphens w:val="0"/>
        <w:spacing w:before="600" w:line="360" w:lineRule="auto"/>
        <w:rPr>
          <w:rFonts w:ascii="Verdana" w:hAnsi="Verdana"/>
        </w:rPr>
      </w:pPr>
      <w:r>
        <w:rPr>
          <w:rFonts w:ascii="Verdana" w:hAnsi="Verdana"/>
          <w:b/>
          <w:bCs/>
        </w:rPr>
        <w:t>Nome da Bases de Dados (PDAs):</w:t>
      </w:r>
      <w:r>
        <w:rPr>
          <w:rFonts w:ascii="Verdana" w:hAnsi="Verdana"/>
        </w:rPr>
        <w:t xml:space="preserve"> </w:t>
      </w:r>
      <w:r w:rsidR="003225FB" w:rsidRPr="003225FB">
        <w:rPr>
          <w:rFonts w:ascii="Verdana" w:hAnsi="Verdana"/>
        </w:rPr>
        <w:t>Laboratórios de Ensaio Avaliados</w:t>
      </w:r>
      <w:r>
        <w:rPr>
          <w:rFonts w:ascii="Verdana" w:hAnsi="Verdana"/>
        </w:rPr>
        <w:t>.</w:t>
      </w:r>
    </w:p>
    <w:p w14:paraId="23A8D5EB" w14:textId="77107280" w:rsidR="009B3AC1" w:rsidRDefault="009B3AC1" w:rsidP="009B3AC1">
      <w:pPr>
        <w:suppressAutoHyphens w:val="0"/>
        <w:spacing w:before="600" w:line="360" w:lineRule="auto"/>
        <w:rPr>
          <w:rFonts w:ascii="Verdana" w:hAnsi="Verdana"/>
        </w:rPr>
      </w:pPr>
      <w:r>
        <w:rPr>
          <w:rFonts w:ascii="Verdana" w:hAnsi="Verdana"/>
          <w:b/>
          <w:bCs/>
        </w:rPr>
        <w:t>Descrição da Base de Dados:</w:t>
      </w:r>
      <w:r>
        <w:rPr>
          <w:rFonts w:ascii="Verdana" w:hAnsi="Verdana"/>
        </w:rPr>
        <w:t xml:space="preserve"> </w:t>
      </w:r>
      <w:r w:rsidR="0047234D" w:rsidRPr="0047234D">
        <w:rPr>
          <w:rFonts w:ascii="Verdana" w:hAnsi="Verdana"/>
        </w:rPr>
        <w:t xml:space="preserve">No âmbito específico das telecomunicações, Laboratório de Ensaios Avaliado é o organismo não acreditado pelo Inmetro, porém avaliado segundo os critérios estabelecidos pela Anatel, e reconhecido como apto a realizar os ensaios exigidos no processo de avaliação da conformidade e a </w:t>
      </w:r>
      <w:r w:rsidR="0047234D" w:rsidRPr="0047234D">
        <w:rPr>
          <w:rFonts w:ascii="Verdana" w:hAnsi="Verdana"/>
        </w:rPr>
        <w:lastRenderedPageBreak/>
        <w:t>emitir relatórios, conforme previsto nos regulamentos, procedimentos e normas técnicas de certificação de produtos para telecomunicações.</w:t>
      </w:r>
    </w:p>
    <w:p w14:paraId="1F2358F6" w14:textId="67461962" w:rsidR="009B3AC1" w:rsidRDefault="009B3AC1" w:rsidP="009B3AC1">
      <w:pPr>
        <w:suppressAutoHyphens w:val="0"/>
        <w:spacing w:before="600" w:line="360" w:lineRule="auto"/>
        <w:rPr>
          <w:rFonts w:ascii="Verdana" w:hAnsi="Verdana"/>
        </w:rPr>
      </w:pPr>
      <w:r>
        <w:rPr>
          <w:rFonts w:ascii="Verdana" w:hAnsi="Verdana"/>
          <w:b/>
          <w:bCs/>
        </w:rPr>
        <w:t>Unidade Responsável:</w:t>
      </w:r>
      <w:r w:rsidR="004A352A">
        <w:rPr>
          <w:rFonts w:ascii="Verdana" w:hAnsi="Verdana"/>
        </w:rPr>
        <w:t xml:space="preserve"> </w:t>
      </w:r>
      <w:r w:rsidRPr="00FC319B">
        <w:rPr>
          <w:rFonts w:ascii="Verdana" w:hAnsi="Verdana"/>
        </w:rPr>
        <w:t>ORCN</w:t>
      </w:r>
      <w:r>
        <w:rPr>
          <w:rFonts w:ascii="Verdana" w:hAnsi="Verdana"/>
        </w:rPr>
        <w:t>.</w:t>
      </w:r>
    </w:p>
    <w:p w14:paraId="2A189EE0" w14:textId="77777777" w:rsidR="009B3AC1" w:rsidRDefault="009B3AC1" w:rsidP="009B3AC1">
      <w:pPr>
        <w:suppressAutoHyphens w:val="0"/>
        <w:spacing w:before="600" w:line="360" w:lineRule="auto"/>
        <w:rPr>
          <w:rFonts w:ascii="Verdana" w:hAnsi="Verdana"/>
        </w:rPr>
      </w:pPr>
      <w:r>
        <w:rPr>
          <w:rFonts w:ascii="Verdana" w:hAnsi="Verdana"/>
          <w:b/>
          <w:bCs/>
        </w:rPr>
        <w:t xml:space="preserve">Periodicidade de Atualização: </w:t>
      </w:r>
      <w:r w:rsidRPr="00250296">
        <w:rPr>
          <w:rFonts w:ascii="Verdana" w:hAnsi="Verdana"/>
        </w:rPr>
        <w:t>Sob Demanda</w:t>
      </w:r>
      <w:r>
        <w:rPr>
          <w:rFonts w:ascii="Verdana" w:hAnsi="Verdana"/>
        </w:rPr>
        <w:t>.</w:t>
      </w:r>
    </w:p>
    <w:p w14:paraId="0D93B21F" w14:textId="77777777" w:rsidR="009B3AC1" w:rsidRDefault="009B3AC1" w:rsidP="009B3AC1">
      <w:pPr>
        <w:suppressAutoHyphens w:val="0"/>
        <w:spacing w:before="600" w:line="360" w:lineRule="auto"/>
        <w:rPr>
          <w:rFonts w:ascii="Verdana" w:hAnsi="Verdana"/>
        </w:rPr>
      </w:pPr>
      <w:r>
        <w:rPr>
          <w:rFonts w:ascii="Verdana" w:hAnsi="Verdana"/>
          <w:b/>
          <w:bCs/>
        </w:rPr>
        <w:t xml:space="preserve">Política Pública Relacionada: </w:t>
      </w:r>
      <w:r w:rsidRPr="000075F4">
        <w:rPr>
          <w:rFonts w:ascii="Verdana" w:hAnsi="Verdana"/>
        </w:rPr>
        <w:t>Não se aplica</w:t>
      </w:r>
      <w:r>
        <w:rPr>
          <w:rFonts w:ascii="Verdana" w:hAnsi="Verdana"/>
        </w:rPr>
        <w:t>.</w:t>
      </w:r>
    </w:p>
    <w:p w14:paraId="76251252" w14:textId="77777777" w:rsidR="009B3AC1" w:rsidRDefault="009B3AC1" w:rsidP="009B3AC1">
      <w:pPr>
        <w:suppressAutoHyphens w:val="0"/>
        <w:spacing w:before="600" w:line="360" w:lineRule="auto"/>
        <w:rPr>
          <w:rFonts w:ascii="Verdana" w:hAnsi="Verdana"/>
        </w:rPr>
      </w:pPr>
      <w:r>
        <w:rPr>
          <w:rFonts w:ascii="Verdana" w:hAnsi="Verdana"/>
          <w:b/>
          <w:bCs/>
        </w:rPr>
        <w:t>Possui Conteúdo Sigiloso:</w:t>
      </w:r>
      <w:r>
        <w:rPr>
          <w:rFonts w:ascii="Verdana" w:hAnsi="Verdana"/>
        </w:rPr>
        <w:t xml:space="preserve"> Não </w:t>
      </w:r>
    </w:p>
    <w:p w14:paraId="073CC370" w14:textId="77777777" w:rsidR="009B3AC1" w:rsidRPr="00936F57" w:rsidRDefault="009B3AC1" w:rsidP="009B3AC1">
      <w:pPr>
        <w:suppressAutoHyphens w:val="0"/>
        <w:spacing w:before="600" w:line="360" w:lineRule="auto"/>
        <w:rPr>
          <w:rFonts w:ascii="Verdana" w:hAnsi="Verdana"/>
        </w:rPr>
      </w:pPr>
      <w:r>
        <w:rPr>
          <w:rFonts w:ascii="Verdana" w:hAnsi="Verdana"/>
          <w:b/>
          <w:bCs/>
        </w:rPr>
        <w:t>Disponível em dados.gov.br? :</w:t>
      </w:r>
      <w:r>
        <w:rPr>
          <w:rFonts w:ascii="Verdana" w:hAnsi="Verdana"/>
        </w:rPr>
        <w:t xml:space="preserve"> Sim.</w:t>
      </w:r>
    </w:p>
    <w:p w14:paraId="663886D5" w14:textId="3686849E" w:rsidR="0047234D" w:rsidRDefault="009E42C6" w:rsidP="0047234D">
      <w:pPr>
        <w:suppressAutoHyphens w:val="0"/>
        <w:spacing w:before="600" w:line="360" w:lineRule="auto"/>
        <w:rPr>
          <w:rFonts w:ascii="Verdana" w:hAnsi="Verdana"/>
        </w:rPr>
      </w:pPr>
      <w:r>
        <w:rPr>
          <w:rFonts w:ascii="Verdana" w:hAnsi="Verdana"/>
          <w:b/>
          <w:bCs/>
        </w:rPr>
        <w:t xml:space="preserve">Item: </w:t>
      </w:r>
      <w:r w:rsidR="0047234D">
        <w:rPr>
          <w:rFonts w:ascii="Verdana" w:hAnsi="Verdana"/>
        </w:rPr>
        <w:t>6</w:t>
      </w:r>
      <w:r w:rsidR="005B6568">
        <w:rPr>
          <w:rFonts w:ascii="Verdana" w:hAnsi="Verdana"/>
        </w:rPr>
        <w:t>5</w:t>
      </w:r>
    </w:p>
    <w:p w14:paraId="219987D3" w14:textId="4280E771" w:rsidR="0047234D" w:rsidRDefault="0047234D" w:rsidP="0047234D">
      <w:pPr>
        <w:suppressAutoHyphens w:val="0"/>
        <w:spacing w:before="600" w:line="360" w:lineRule="auto"/>
        <w:rPr>
          <w:rFonts w:ascii="Verdana" w:hAnsi="Verdana"/>
        </w:rPr>
      </w:pPr>
      <w:r>
        <w:rPr>
          <w:rFonts w:ascii="Verdana" w:hAnsi="Verdana"/>
          <w:b/>
          <w:bCs/>
        </w:rPr>
        <w:t>Nome da Bases de Dados (PDAs):</w:t>
      </w:r>
      <w:r>
        <w:rPr>
          <w:rFonts w:ascii="Verdana" w:hAnsi="Verdana"/>
        </w:rPr>
        <w:t xml:space="preserve"> </w:t>
      </w:r>
      <w:r w:rsidR="00611A3B" w:rsidRPr="00611A3B">
        <w:rPr>
          <w:rFonts w:ascii="Verdana" w:hAnsi="Verdana"/>
        </w:rPr>
        <w:t>Localidades com Tratamento Local da Telefonia Fixa</w:t>
      </w:r>
      <w:r>
        <w:rPr>
          <w:rFonts w:ascii="Verdana" w:hAnsi="Verdana"/>
        </w:rPr>
        <w:t>.</w:t>
      </w:r>
    </w:p>
    <w:p w14:paraId="19FC7974" w14:textId="5BB0EEBB" w:rsidR="0047234D" w:rsidRDefault="0047234D" w:rsidP="0047234D">
      <w:pPr>
        <w:suppressAutoHyphens w:val="0"/>
        <w:spacing w:before="600" w:line="360" w:lineRule="auto"/>
        <w:rPr>
          <w:rFonts w:ascii="Verdana" w:hAnsi="Verdana"/>
        </w:rPr>
      </w:pPr>
      <w:r>
        <w:rPr>
          <w:rFonts w:ascii="Verdana" w:hAnsi="Verdana"/>
          <w:b/>
          <w:bCs/>
        </w:rPr>
        <w:t>Descrição da Base de Dados:</w:t>
      </w:r>
      <w:r>
        <w:rPr>
          <w:rFonts w:ascii="Verdana" w:hAnsi="Verdana"/>
        </w:rPr>
        <w:t xml:space="preserve"> </w:t>
      </w:r>
      <w:r w:rsidR="00611A3B" w:rsidRPr="00611A3B">
        <w:rPr>
          <w:rFonts w:ascii="Verdana" w:hAnsi="Verdana"/>
        </w:rPr>
        <w:t xml:space="preserve">A Área Local corresponde à área geográfica de prestação de serviços, definida pela Agência segundo critérios técnicos e econômicos, onde é prestado o STFC na modalidade Local. Dentro da área local as chamadas telefônicas são cobradas com base na tarifa local do serviço. Nas chamadas entre áreas locais distintas aplicam-se a tarifa de longa distância </w:t>
      </w:r>
      <w:r w:rsidR="004A352A" w:rsidRPr="00611A3B">
        <w:rPr>
          <w:rFonts w:ascii="Verdana" w:hAnsi="Verdana"/>
        </w:rPr>
        <w:t>nacional.</w:t>
      </w:r>
    </w:p>
    <w:p w14:paraId="05CC1BC7" w14:textId="2301E908" w:rsidR="0047234D" w:rsidRDefault="0047234D" w:rsidP="0047234D">
      <w:pPr>
        <w:suppressAutoHyphens w:val="0"/>
        <w:spacing w:before="600" w:line="360" w:lineRule="auto"/>
        <w:rPr>
          <w:rFonts w:ascii="Verdana" w:hAnsi="Verdana"/>
        </w:rPr>
      </w:pPr>
      <w:r>
        <w:rPr>
          <w:rFonts w:ascii="Verdana" w:hAnsi="Verdana"/>
          <w:b/>
          <w:bCs/>
        </w:rPr>
        <w:t>Unidade Responsável:</w:t>
      </w:r>
      <w:r w:rsidR="00685C18">
        <w:rPr>
          <w:rFonts w:ascii="Verdana" w:hAnsi="Verdana"/>
        </w:rPr>
        <w:t xml:space="preserve"> </w:t>
      </w:r>
      <w:r w:rsidR="00611A3B">
        <w:rPr>
          <w:rFonts w:ascii="Verdana" w:hAnsi="Verdana"/>
        </w:rPr>
        <w:t>PRRE</w:t>
      </w:r>
      <w:r>
        <w:rPr>
          <w:rFonts w:ascii="Verdana" w:hAnsi="Verdana"/>
        </w:rPr>
        <w:t>.</w:t>
      </w:r>
    </w:p>
    <w:p w14:paraId="02526375" w14:textId="0097F6B3" w:rsidR="0047234D" w:rsidRDefault="0047234D" w:rsidP="0047234D">
      <w:pPr>
        <w:suppressAutoHyphens w:val="0"/>
        <w:spacing w:before="600" w:line="360" w:lineRule="auto"/>
        <w:rPr>
          <w:rFonts w:ascii="Verdana" w:hAnsi="Verdana"/>
        </w:rPr>
      </w:pPr>
      <w:r>
        <w:rPr>
          <w:rFonts w:ascii="Verdana" w:hAnsi="Verdana"/>
          <w:b/>
          <w:bCs/>
        </w:rPr>
        <w:t xml:space="preserve">Periodicidade de Atualização: </w:t>
      </w:r>
      <w:r w:rsidR="00611A3B" w:rsidRPr="00611A3B">
        <w:rPr>
          <w:rFonts w:ascii="Verdana" w:hAnsi="Verdana"/>
        </w:rPr>
        <w:t>Anual</w:t>
      </w:r>
      <w:r>
        <w:rPr>
          <w:rFonts w:ascii="Verdana" w:hAnsi="Verdana"/>
        </w:rPr>
        <w:t>.</w:t>
      </w:r>
    </w:p>
    <w:p w14:paraId="2DBE41E4" w14:textId="77777777" w:rsidR="0047234D" w:rsidRDefault="0047234D" w:rsidP="0047234D">
      <w:pPr>
        <w:suppressAutoHyphens w:val="0"/>
        <w:spacing w:before="600" w:line="360" w:lineRule="auto"/>
        <w:rPr>
          <w:rFonts w:ascii="Verdana" w:hAnsi="Verdana"/>
        </w:rPr>
      </w:pPr>
      <w:r>
        <w:rPr>
          <w:rFonts w:ascii="Verdana" w:hAnsi="Verdana"/>
          <w:b/>
          <w:bCs/>
        </w:rPr>
        <w:lastRenderedPageBreak/>
        <w:t xml:space="preserve">Política Pública Relacionada: </w:t>
      </w:r>
      <w:r w:rsidRPr="000075F4">
        <w:rPr>
          <w:rFonts w:ascii="Verdana" w:hAnsi="Verdana"/>
        </w:rPr>
        <w:t>Não se aplica</w:t>
      </w:r>
      <w:r>
        <w:rPr>
          <w:rFonts w:ascii="Verdana" w:hAnsi="Verdana"/>
        </w:rPr>
        <w:t>.</w:t>
      </w:r>
    </w:p>
    <w:p w14:paraId="76F29F1E" w14:textId="77777777" w:rsidR="0047234D" w:rsidRDefault="0047234D" w:rsidP="0047234D">
      <w:pPr>
        <w:suppressAutoHyphens w:val="0"/>
        <w:spacing w:before="600" w:line="360" w:lineRule="auto"/>
        <w:rPr>
          <w:rFonts w:ascii="Verdana" w:hAnsi="Verdana"/>
        </w:rPr>
      </w:pPr>
      <w:r>
        <w:rPr>
          <w:rFonts w:ascii="Verdana" w:hAnsi="Verdana"/>
          <w:b/>
          <w:bCs/>
        </w:rPr>
        <w:t>Possui Conteúdo Sigiloso:</w:t>
      </w:r>
      <w:r>
        <w:rPr>
          <w:rFonts w:ascii="Verdana" w:hAnsi="Verdana"/>
        </w:rPr>
        <w:t xml:space="preserve"> Não </w:t>
      </w:r>
    </w:p>
    <w:p w14:paraId="54CF4A31" w14:textId="77777777" w:rsidR="0047234D" w:rsidRPr="00936F57" w:rsidRDefault="0047234D" w:rsidP="0047234D">
      <w:pPr>
        <w:suppressAutoHyphens w:val="0"/>
        <w:spacing w:before="600" w:line="360" w:lineRule="auto"/>
        <w:rPr>
          <w:rFonts w:ascii="Verdana" w:hAnsi="Verdana"/>
        </w:rPr>
      </w:pPr>
      <w:r>
        <w:rPr>
          <w:rFonts w:ascii="Verdana" w:hAnsi="Verdana"/>
          <w:b/>
          <w:bCs/>
        </w:rPr>
        <w:t>Disponível em dados.gov.br? :</w:t>
      </w:r>
      <w:r>
        <w:rPr>
          <w:rFonts w:ascii="Verdana" w:hAnsi="Verdana"/>
        </w:rPr>
        <w:t xml:space="preserve"> Sim.</w:t>
      </w:r>
    </w:p>
    <w:p w14:paraId="5AC42805" w14:textId="7D5451E4" w:rsidR="00653581" w:rsidRDefault="009E42C6" w:rsidP="00653581">
      <w:pPr>
        <w:suppressAutoHyphens w:val="0"/>
        <w:spacing w:before="600" w:line="360" w:lineRule="auto"/>
        <w:rPr>
          <w:rFonts w:ascii="Verdana" w:hAnsi="Verdana"/>
        </w:rPr>
      </w:pPr>
      <w:r>
        <w:rPr>
          <w:rFonts w:ascii="Verdana" w:hAnsi="Verdana"/>
          <w:b/>
          <w:bCs/>
        </w:rPr>
        <w:t xml:space="preserve">Item: </w:t>
      </w:r>
      <w:r w:rsidR="00653581">
        <w:rPr>
          <w:rFonts w:ascii="Verdana" w:hAnsi="Verdana"/>
        </w:rPr>
        <w:t>66</w:t>
      </w:r>
    </w:p>
    <w:p w14:paraId="32402C26" w14:textId="507C4F4B" w:rsidR="00653581" w:rsidRDefault="00653581" w:rsidP="00653581">
      <w:pPr>
        <w:suppressAutoHyphens w:val="0"/>
        <w:spacing w:before="600" w:line="360" w:lineRule="auto"/>
        <w:rPr>
          <w:rFonts w:ascii="Verdana" w:hAnsi="Verdana"/>
        </w:rPr>
      </w:pPr>
      <w:r>
        <w:rPr>
          <w:rFonts w:ascii="Verdana" w:hAnsi="Verdana"/>
          <w:b/>
          <w:bCs/>
        </w:rPr>
        <w:t>Nome da Bases de Dados (PDAs):</w:t>
      </w:r>
      <w:r>
        <w:rPr>
          <w:rFonts w:ascii="Verdana" w:hAnsi="Verdana"/>
        </w:rPr>
        <w:t xml:space="preserve"> </w:t>
      </w:r>
      <w:r w:rsidR="002000A1" w:rsidRPr="002000A1">
        <w:rPr>
          <w:rFonts w:ascii="Verdana" w:hAnsi="Verdana"/>
        </w:rPr>
        <w:t>Medições de campos eletromagnéticos - Estações de radiodifusão</w:t>
      </w:r>
      <w:r>
        <w:rPr>
          <w:rFonts w:ascii="Verdana" w:hAnsi="Verdana"/>
        </w:rPr>
        <w:t>.</w:t>
      </w:r>
    </w:p>
    <w:p w14:paraId="62EA6998" w14:textId="59C2FD2D" w:rsidR="00653581" w:rsidRDefault="00653581" w:rsidP="00653581">
      <w:pPr>
        <w:suppressAutoHyphens w:val="0"/>
        <w:spacing w:before="600" w:line="360" w:lineRule="auto"/>
        <w:rPr>
          <w:rFonts w:ascii="Verdana" w:hAnsi="Verdana"/>
        </w:rPr>
      </w:pPr>
      <w:r>
        <w:rPr>
          <w:rFonts w:ascii="Verdana" w:hAnsi="Verdana"/>
          <w:b/>
          <w:bCs/>
        </w:rPr>
        <w:t>Descrição da Base de Dados:</w:t>
      </w:r>
      <w:r>
        <w:rPr>
          <w:rFonts w:ascii="Verdana" w:hAnsi="Verdana"/>
        </w:rPr>
        <w:t xml:space="preserve"> </w:t>
      </w:r>
      <w:r w:rsidR="002000A1" w:rsidRPr="002000A1">
        <w:rPr>
          <w:rFonts w:ascii="Verdana" w:hAnsi="Verdana"/>
        </w:rPr>
        <w:t>Medições realizadas pela Anatel para avaliação da exposição populacional a campos eletromagnéticos emitidos por estações de radiodifusão. Contém os resultados das medições de conformidade realizadas pela Anatel para avaliação da exposição populacional a campos eletromagnéticos emitidos por estações de Radiodifusão, tendo como referência os procedimentos definidos na regulamentação e em padrões e recomendações internacionais.</w:t>
      </w:r>
    </w:p>
    <w:p w14:paraId="55E1EA79" w14:textId="0E53B9BB" w:rsidR="00653581" w:rsidRDefault="00653581" w:rsidP="00653581">
      <w:pPr>
        <w:suppressAutoHyphens w:val="0"/>
        <w:spacing w:before="600" w:line="360" w:lineRule="auto"/>
        <w:rPr>
          <w:rFonts w:ascii="Verdana" w:hAnsi="Verdana"/>
        </w:rPr>
      </w:pPr>
      <w:r>
        <w:rPr>
          <w:rFonts w:ascii="Verdana" w:hAnsi="Verdana"/>
          <w:b/>
          <w:bCs/>
        </w:rPr>
        <w:t>Unidade Responsável:</w:t>
      </w:r>
      <w:r w:rsidR="004A352A">
        <w:rPr>
          <w:rFonts w:ascii="Verdana" w:hAnsi="Verdana"/>
          <w:b/>
          <w:bCs/>
        </w:rPr>
        <w:t xml:space="preserve"> </w:t>
      </w:r>
      <w:r w:rsidR="002000A1" w:rsidRPr="002000A1">
        <w:rPr>
          <w:rFonts w:ascii="Verdana" w:hAnsi="Verdana"/>
        </w:rPr>
        <w:t>FIGF</w:t>
      </w:r>
      <w:r>
        <w:rPr>
          <w:rFonts w:ascii="Verdana" w:hAnsi="Verdana"/>
        </w:rPr>
        <w:t>.</w:t>
      </w:r>
    </w:p>
    <w:p w14:paraId="56ED0045" w14:textId="396DA8C3" w:rsidR="00653581" w:rsidRDefault="00653581" w:rsidP="00653581">
      <w:pPr>
        <w:suppressAutoHyphens w:val="0"/>
        <w:spacing w:before="600" w:line="360" w:lineRule="auto"/>
        <w:rPr>
          <w:rFonts w:ascii="Verdana" w:hAnsi="Verdana"/>
        </w:rPr>
      </w:pPr>
      <w:r>
        <w:rPr>
          <w:rFonts w:ascii="Verdana" w:hAnsi="Verdana"/>
          <w:b/>
          <w:bCs/>
        </w:rPr>
        <w:t>Periodicidade de Atualização:</w:t>
      </w:r>
      <w:r w:rsidR="002000A1">
        <w:rPr>
          <w:rFonts w:ascii="Verdana" w:hAnsi="Verdana"/>
          <w:b/>
          <w:bCs/>
        </w:rPr>
        <w:t xml:space="preserve"> </w:t>
      </w:r>
      <w:r w:rsidR="002000A1" w:rsidRPr="002000A1">
        <w:rPr>
          <w:rFonts w:ascii="Verdana" w:hAnsi="Verdana"/>
        </w:rPr>
        <w:t>Anual</w:t>
      </w:r>
      <w:r>
        <w:rPr>
          <w:rFonts w:ascii="Verdana" w:hAnsi="Verdana"/>
        </w:rPr>
        <w:t>.</w:t>
      </w:r>
    </w:p>
    <w:p w14:paraId="5D302883" w14:textId="77777777" w:rsidR="00653581" w:rsidRDefault="00653581" w:rsidP="00653581">
      <w:pPr>
        <w:suppressAutoHyphens w:val="0"/>
        <w:spacing w:before="600" w:line="360" w:lineRule="auto"/>
        <w:rPr>
          <w:rFonts w:ascii="Verdana" w:hAnsi="Verdana"/>
        </w:rPr>
      </w:pPr>
      <w:r>
        <w:rPr>
          <w:rFonts w:ascii="Verdana" w:hAnsi="Verdana"/>
          <w:b/>
          <w:bCs/>
        </w:rPr>
        <w:t xml:space="preserve">Política Pública Relacionada: </w:t>
      </w:r>
      <w:r w:rsidRPr="000075F4">
        <w:rPr>
          <w:rFonts w:ascii="Verdana" w:hAnsi="Verdana"/>
        </w:rPr>
        <w:t>Não se aplica</w:t>
      </w:r>
      <w:r>
        <w:rPr>
          <w:rFonts w:ascii="Verdana" w:hAnsi="Verdana"/>
        </w:rPr>
        <w:t>.</w:t>
      </w:r>
    </w:p>
    <w:p w14:paraId="1B8F1471" w14:textId="77777777" w:rsidR="00653581" w:rsidRDefault="00653581" w:rsidP="00653581">
      <w:pPr>
        <w:suppressAutoHyphens w:val="0"/>
        <w:spacing w:before="600" w:line="360" w:lineRule="auto"/>
        <w:rPr>
          <w:rFonts w:ascii="Verdana" w:hAnsi="Verdana"/>
        </w:rPr>
      </w:pPr>
      <w:r>
        <w:rPr>
          <w:rFonts w:ascii="Verdana" w:hAnsi="Verdana"/>
          <w:b/>
          <w:bCs/>
        </w:rPr>
        <w:t>Possui Conteúdo Sigiloso:</w:t>
      </w:r>
      <w:r>
        <w:rPr>
          <w:rFonts w:ascii="Verdana" w:hAnsi="Verdana"/>
        </w:rPr>
        <w:t xml:space="preserve"> Não </w:t>
      </w:r>
    </w:p>
    <w:p w14:paraId="5B0FE746" w14:textId="77777777" w:rsidR="00653581" w:rsidRPr="00936F57" w:rsidRDefault="00653581" w:rsidP="00653581">
      <w:pPr>
        <w:suppressAutoHyphens w:val="0"/>
        <w:spacing w:before="600" w:line="360" w:lineRule="auto"/>
        <w:rPr>
          <w:rFonts w:ascii="Verdana" w:hAnsi="Verdana"/>
        </w:rPr>
      </w:pPr>
      <w:r>
        <w:rPr>
          <w:rFonts w:ascii="Verdana" w:hAnsi="Verdana"/>
          <w:b/>
          <w:bCs/>
        </w:rPr>
        <w:t>Disponível em dados.gov.br? :</w:t>
      </w:r>
      <w:r>
        <w:rPr>
          <w:rFonts w:ascii="Verdana" w:hAnsi="Verdana"/>
        </w:rPr>
        <w:t xml:space="preserve"> Sim.</w:t>
      </w:r>
    </w:p>
    <w:p w14:paraId="10451BBD" w14:textId="10A4A751" w:rsidR="002000A1" w:rsidRDefault="009E42C6" w:rsidP="002000A1">
      <w:pPr>
        <w:suppressAutoHyphens w:val="0"/>
        <w:spacing w:before="600" w:line="360" w:lineRule="auto"/>
        <w:rPr>
          <w:rFonts w:ascii="Verdana" w:hAnsi="Verdana"/>
        </w:rPr>
      </w:pPr>
      <w:r>
        <w:rPr>
          <w:rFonts w:ascii="Verdana" w:hAnsi="Verdana"/>
          <w:b/>
          <w:bCs/>
        </w:rPr>
        <w:t xml:space="preserve">Item: </w:t>
      </w:r>
      <w:r w:rsidR="002000A1">
        <w:rPr>
          <w:rFonts w:ascii="Verdana" w:hAnsi="Verdana"/>
        </w:rPr>
        <w:t>67</w:t>
      </w:r>
    </w:p>
    <w:p w14:paraId="4645CA15" w14:textId="4C5F00F9" w:rsidR="002000A1" w:rsidRDefault="002000A1" w:rsidP="002000A1">
      <w:pPr>
        <w:suppressAutoHyphens w:val="0"/>
        <w:spacing w:before="600" w:line="360" w:lineRule="auto"/>
        <w:rPr>
          <w:rFonts w:ascii="Verdana" w:hAnsi="Verdana"/>
        </w:rPr>
      </w:pPr>
      <w:r>
        <w:rPr>
          <w:rFonts w:ascii="Verdana" w:hAnsi="Verdana"/>
          <w:b/>
          <w:bCs/>
        </w:rPr>
        <w:lastRenderedPageBreak/>
        <w:t>Nome da Bases de Dados (PDAs):</w:t>
      </w:r>
      <w:r>
        <w:rPr>
          <w:rFonts w:ascii="Verdana" w:hAnsi="Verdana"/>
        </w:rPr>
        <w:t xml:space="preserve"> </w:t>
      </w:r>
      <w:r w:rsidR="00A05B61" w:rsidRPr="00A05B61">
        <w:rPr>
          <w:rFonts w:ascii="Verdana" w:hAnsi="Verdana"/>
        </w:rPr>
        <w:t>Medições de campos eletromagnéticos - Estações de telefonia móvel</w:t>
      </w:r>
      <w:r>
        <w:rPr>
          <w:rFonts w:ascii="Verdana" w:hAnsi="Verdana"/>
        </w:rPr>
        <w:t>.</w:t>
      </w:r>
    </w:p>
    <w:p w14:paraId="7E667475" w14:textId="3A0BBB7C" w:rsidR="002000A1" w:rsidRDefault="002000A1" w:rsidP="002000A1">
      <w:pPr>
        <w:suppressAutoHyphens w:val="0"/>
        <w:spacing w:before="600" w:line="360" w:lineRule="auto"/>
        <w:rPr>
          <w:rFonts w:ascii="Verdana" w:hAnsi="Verdana"/>
        </w:rPr>
      </w:pPr>
      <w:r>
        <w:rPr>
          <w:rFonts w:ascii="Verdana" w:hAnsi="Verdana"/>
          <w:b/>
          <w:bCs/>
        </w:rPr>
        <w:t>Descrição da Base de Dados:</w:t>
      </w:r>
      <w:r>
        <w:rPr>
          <w:rFonts w:ascii="Verdana" w:hAnsi="Verdana"/>
        </w:rPr>
        <w:t xml:space="preserve"> </w:t>
      </w:r>
      <w:r w:rsidR="00A05B61" w:rsidRPr="00A05B61">
        <w:rPr>
          <w:rFonts w:ascii="Verdana" w:hAnsi="Verdana"/>
        </w:rPr>
        <w:t>Contém a avaliação de conformidade da exposição humana a campos elétricos, magnéticos e eletromagnéticos de radiofrequências (CEMRF) de responsabilidade dos interessados no licenciamento das estações enquadradas nas definições do Regulamento aprovado pela Resolução nº 700/2018 da Anatel. Além disso, contém medições realizadas pela Anatel para avaliação da exposição populacional a campos eletromagnéticos emitidos por estações rádio base do Serviço Móvel Pessoal (Telefonia Móvel) instaladas em áreas críticas (localizada até 50 metros de hospitais, clínicas, escolas, creches e asilos. Contém os resultados das medições de conformidade realizadas pela Anatel para avaliação da exposição populacional a campos eletromagnéticos emitidos por estações rádio bases do Serviço Móvel Pessoal (telefonia móvel), tendo como referência os procedimentos definidos na regulamentação e em padrões e recomendações internacionais.</w:t>
      </w:r>
    </w:p>
    <w:p w14:paraId="3B8EB985" w14:textId="15F2653A" w:rsidR="002000A1" w:rsidRDefault="002000A1" w:rsidP="002000A1">
      <w:pPr>
        <w:suppressAutoHyphens w:val="0"/>
        <w:spacing w:before="600" w:line="360" w:lineRule="auto"/>
        <w:rPr>
          <w:rFonts w:ascii="Verdana" w:hAnsi="Verdana"/>
        </w:rPr>
      </w:pPr>
      <w:r>
        <w:rPr>
          <w:rFonts w:ascii="Verdana" w:hAnsi="Verdana"/>
          <w:b/>
          <w:bCs/>
        </w:rPr>
        <w:t>Unidade Responsável:</w:t>
      </w:r>
      <w:r w:rsidR="004A352A">
        <w:rPr>
          <w:rFonts w:ascii="Verdana" w:hAnsi="Verdana"/>
          <w:b/>
          <w:bCs/>
        </w:rPr>
        <w:t xml:space="preserve"> </w:t>
      </w:r>
      <w:r w:rsidR="006F39B5">
        <w:rPr>
          <w:rFonts w:ascii="Verdana" w:hAnsi="Verdana"/>
        </w:rPr>
        <w:t>ORER</w:t>
      </w:r>
      <w:r>
        <w:rPr>
          <w:rFonts w:ascii="Verdana" w:hAnsi="Verdana"/>
        </w:rPr>
        <w:t>.</w:t>
      </w:r>
    </w:p>
    <w:p w14:paraId="7FDDDAB7" w14:textId="1645278D" w:rsidR="000E3018" w:rsidRDefault="002000A1" w:rsidP="000E3018">
      <w:pPr>
        <w:suppressAutoHyphens w:val="0"/>
        <w:spacing w:before="600" w:line="360" w:lineRule="auto"/>
        <w:rPr>
          <w:rFonts w:ascii="Verdana" w:hAnsi="Verdana"/>
        </w:rPr>
      </w:pPr>
      <w:r w:rsidRPr="000D2A47">
        <w:rPr>
          <w:rFonts w:ascii="Verdana" w:hAnsi="Verdana"/>
          <w:b/>
          <w:bCs/>
        </w:rPr>
        <w:t>Periodicidade de Atualização:</w:t>
      </w:r>
      <w:r w:rsidR="000E3018" w:rsidRPr="000D2A47">
        <w:rPr>
          <w:rFonts w:ascii="Verdana" w:hAnsi="Verdana"/>
          <w:b/>
          <w:bCs/>
        </w:rPr>
        <w:t xml:space="preserve"> </w:t>
      </w:r>
      <w:r w:rsidR="000E3018" w:rsidRPr="000D2A47">
        <w:rPr>
          <w:rFonts w:ascii="Verdana" w:hAnsi="Verdana"/>
        </w:rPr>
        <w:t>Sob Demanda</w:t>
      </w:r>
    </w:p>
    <w:p w14:paraId="7B754307" w14:textId="77777777" w:rsidR="002000A1" w:rsidRDefault="002000A1" w:rsidP="002000A1">
      <w:pPr>
        <w:suppressAutoHyphens w:val="0"/>
        <w:spacing w:before="600" w:line="360" w:lineRule="auto"/>
        <w:rPr>
          <w:rFonts w:ascii="Verdana" w:hAnsi="Verdana"/>
        </w:rPr>
      </w:pPr>
      <w:r>
        <w:rPr>
          <w:rFonts w:ascii="Verdana" w:hAnsi="Verdana"/>
          <w:b/>
          <w:bCs/>
        </w:rPr>
        <w:t xml:space="preserve">Política Pública Relacionada: </w:t>
      </w:r>
      <w:r w:rsidRPr="000075F4">
        <w:rPr>
          <w:rFonts w:ascii="Verdana" w:hAnsi="Verdana"/>
        </w:rPr>
        <w:t>Não se aplica</w:t>
      </w:r>
      <w:r>
        <w:rPr>
          <w:rFonts w:ascii="Verdana" w:hAnsi="Verdana"/>
        </w:rPr>
        <w:t>.</w:t>
      </w:r>
    </w:p>
    <w:p w14:paraId="5C9969BD" w14:textId="77777777" w:rsidR="002000A1" w:rsidRDefault="002000A1" w:rsidP="002000A1">
      <w:pPr>
        <w:suppressAutoHyphens w:val="0"/>
        <w:spacing w:before="600" w:line="360" w:lineRule="auto"/>
        <w:rPr>
          <w:rFonts w:ascii="Verdana" w:hAnsi="Verdana"/>
        </w:rPr>
      </w:pPr>
      <w:r>
        <w:rPr>
          <w:rFonts w:ascii="Verdana" w:hAnsi="Verdana"/>
          <w:b/>
          <w:bCs/>
        </w:rPr>
        <w:t>Possui Conteúdo Sigiloso:</w:t>
      </w:r>
      <w:r>
        <w:rPr>
          <w:rFonts w:ascii="Verdana" w:hAnsi="Verdana"/>
        </w:rPr>
        <w:t xml:space="preserve"> Não </w:t>
      </w:r>
    </w:p>
    <w:p w14:paraId="047A5DCB" w14:textId="77777777" w:rsidR="002000A1" w:rsidRPr="00936F57" w:rsidRDefault="002000A1" w:rsidP="002000A1">
      <w:pPr>
        <w:suppressAutoHyphens w:val="0"/>
        <w:spacing w:before="600" w:line="360" w:lineRule="auto"/>
        <w:rPr>
          <w:rFonts w:ascii="Verdana" w:hAnsi="Verdana"/>
        </w:rPr>
      </w:pPr>
      <w:r>
        <w:rPr>
          <w:rFonts w:ascii="Verdana" w:hAnsi="Verdana"/>
          <w:b/>
          <w:bCs/>
        </w:rPr>
        <w:t>Disponível em dados.gov.br? :</w:t>
      </w:r>
      <w:r>
        <w:rPr>
          <w:rFonts w:ascii="Verdana" w:hAnsi="Verdana"/>
        </w:rPr>
        <w:t xml:space="preserve"> Sim.</w:t>
      </w:r>
    </w:p>
    <w:p w14:paraId="7A46C980" w14:textId="5BFE72ED" w:rsidR="000E3018" w:rsidRDefault="009E42C6" w:rsidP="000E3018">
      <w:pPr>
        <w:suppressAutoHyphens w:val="0"/>
        <w:spacing w:before="600" w:line="360" w:lineRule="auto"/>
        <w:rPr>
          <w:rFonts w:ascii="Verdana" w:hAnsi="Verdana"/>
        </w:rPr>
      </w:pPr>
      <w:r>
        <w:rPr>
          <w:rFonts w:ascii="Verdana" w:hAnsi="Verdana"/>
          <w:b/>
          <w:bCs/>
        </w:rPr>
        <w:t xml:space="preserve">Item: </w:t>
      </w:r>
      <w:r w:rsidR="000E3018">
        <w:rPr>
          <w:rFonts w:ascii="Verdana" w:hAnsi="Verdana"/>
        </w:rPr>
        <w:t>68</w:t>
      </w:r>
    </w:p>
    <w:p w14:paraId="08AD2FF6" w14:textId="6764435B" w:rsidR="000E3018" w:rsidRDefault="000E3018" w:rsidP="000E3018">
      <w:pPr>
        <w:suppressAutoHyphens w:val="0"/>
        <w:spacing w:before="600" w:line="360" w:lineRule="auto"/>
        <w:rPr>
          <w:rFonts w:ascii="Verdana" w:hAnsi="Verdana"/>
        </w:rPr>
      </w:pPr>
      <w:r>
        <w:rPr>
          <w:rFonts w:ascii="Verdana" w:hAnsi="Verdana"/>
          <w:b/>
          <w:bCs/>
        </w:rPr>
        <w:t>Nome da Bases de Dados (PDAs):</w:t>
      </w:r>
      <w:r>
        <w:rPr>
          <w:rFonts w:ascii="Verdana" w:hAnsi="Verdana"/>
        </w:rPr>
        <w:t xml:space="preserve"> </w:t>
      </w:r>
      <w:r w:rsidR="00B0143B" w:rsidRPr="00B0143B">
        <w:rPr>
          <w:rFonts w:ascii="Verdana" w:hAnsi="Verdana"/>
        </w:rPr>
        <w:t>Meu Município - Acessos e Cobertura de Telecomunicações</w:t>
      </w:r>
      <w:r>
        <w:rPr>
          <w:rFonts w:ascii="Verdana" w:hAnsi="Verdana"/>
        </w:rPr>
        <w:t>.</w:t>
      </w:r>
    </w:p>
    <w:p w14:paraId="7715989A" w14:textId="0F51231C" w:rsidR="000E3018" w:rsidRDefault="000E3018" w:rsidP="000E3018">
      <w:pPr>
        <w:suppressAutoHyphens w:val="0"/>
        <w:spacing w:before="600" w:line="360" w:lineRule="auto"/>
        <w:rPr>
          <w:rFonts w:ascii="Verdana" w:hAnsi="Verdana"/>
        </w:rPr>
      </w:pPr>
      <w:r>
        <w:rPr>
          <w:rFonts w:ascii="Verdana" w:hAnsi="Verdana"/>
          <w:b/>
          <w:bCs/>
        </w:rPr>
        <w:lastRenderedPageBreak/>
        <w:t>Descrição da Base de Dados:</w:t>
      </w:r>
      <w:r>
        <w:rPr>
          <w:rFonts w:ascii="Verdana" w:hAnsi="Verdana"/>
        </w:rPr>
        <w:t xml:space="preserve"> </w:t>
      </w:r>
      <w:r w:rsidR="00B0143B" w:rsidRPr="00B0143B">
        <w:rPr>
          <w:rFonts w:ascii="Verdana" w:hAnsi="Verdana"/>
        </w:rPr>
        <w:t>Dados de telecomunicações, por município, Unidade da Federação e Região: banda larga fixa, telefonia móvel, telefonia fixa e TV por assinatura. ("Meu Município")</w:t>
      </w:r>
      <w:r w:rsidRPr="00A05B61">
        <w:rPr>
          <w:rFonts w:ascii="Verdana" w:hAnsi="Verdana"/>
        </w:rPr>
        <w:t>.</w:t>
      </w:r>
    </w:p>
    <w:p w14:paraId="128C3A8B" w14:textId="04125462" w:rsidR="000E3018" w:rsidRDefault="000E3018" w:rsidP="000E3018">
      <w:pPr>
        <w:suppressAutoHyphens w:val="0"/>
        <w:spacing w:before="600" w:line="360" w:lineRule="auto"/>
        <w:rPr>
          <w:rFonts w:ascii="Verdana" w:hAnsi="Verdana"/>
        </w:rPr>
      </w:pPr>
      <w:r>
        <w:rPr>
          <w:rFonts w:ascii="Verdana" w:hAnsi="Verdana"/>
          <w:b/>
          <w:bCs/>
        </w:rPr>
        <w:t>Unidade Responsável:</w:t>
      </w:r>
      <w:r w:rsidR="008C22C2">
        <w:rPr>
          <w:rFonts w:ascii="Verdana" w:hAnsi="Verdana"/>
        </w:rPr>
        <w:t xml:space="preserve"> </w:t>
      </w:r>
      <w:r w:rsidR="00625890" w:rsidRPr="00B0143B">
        <w:rPr>
          <w:rFonts w:ascii="Verdana" w:hAnsi="Verdana"/>
        </w:rPr>
        <w:t>PRUV</w:t>
      </w:r>
      <w:r>
        <w:rPr>
          <w:rFonts w:ascii="Verdana" w:hAnsi="Verdana"/>
        </w:rPr>
        <w:t>.</w:t>
      </w:r>
    </w:p>
    <w:p w14:paraId="28AE9DDF" w14:textId="68E6D695" w:rsidR="000E3018" w:rsidRDefault="000E3018" w:rsidP="000E3018">
      <w:pPr>
        <w:suppressAutoHyphens w:val="0"/>
        <w:spacing w:before="600" w:line="360" w:lineRule="auto"/>
        <w:rPr>
          <w:rFonts w:ascii="Verdana" w:hAnsi="Verdana"/>
        </w:rPr>
      </w:pPr>
      <w:r>
        <w:rPr>
          <w:rFonts w:ascii="Verdana" w:hAnsi="Verdana"/>
          <w:b/>
          <w:bCs/>
        </w:rPr>
        <w:t xml:space="preserve">Periodicidade de Atualização: </w:t>
      </w:r>
      <w:r w:rsidR="00625890" w:rsidRPr="00B0143B">
        <w:rPr>
          <w:rFonts w:ascii="Verdana" w:hAnsi="Verdana"/>
        </w:rPr>
        <w:t>Descontinuada</w:t>
      </w:r>
      <w:r w:rsidRPr="002000A1">
        <w:rPr>
          <w:rFonts w:ascii="Verdana" w:hAnsi="Verdana"/>
        </w:rPr>
        <w:t>.</w:t>
      </w:r>
    </w:p>
    <w:p w14:paraId="4DEB3067" w14:textId="77777777" w:rsidR="000E3018" w:rsidRDefault="000E3018" w:rsidP="000E3018">
      <w:pPr>
        <w:suppressAutoHyphens w:val="0"/>
        <w:spacing w:before="600" w:line="360" w:lineRule="auto"/>
        <w:rPr>
          <w:rFonts w:ascii="Verdana" w:hAnsi="Verdana"/>
        </w:rPr>
      </w:pPr>
      <w:r>
        <w:rPr>
          <w:rFonts w:ascii="Verdana" w:hAnsi="Verdana"/>
          <w:b/>
          <w:bCs/>
        </w:rPr>
        <w:t xml:space="preserve">Política Pública Relacionada: </w:t>
      </w:r>
      <w:r w:rsidRPr="000075F4">
        <w:rPr>
          <w:rFonts w:ascii="Verdana" w:hAnsi="Verdana"/>
        </w:rPr>
        <w:t>Não se aplica</w:t>
      </w:r>
      <w:r>
        <w:rPr>
          <w:rFonts w:ascii="Verdana" w:hAnsi="Verdana"/>
        </w:rPr>
        <w:t>.</w:t>
      </w:r>
    </w:p>
    <w:p w14:paraId="52ACC8B1" w14:textId="77777777" w:rsidR="000E3018" w:rsidRDefault="000E3018" w:rsidP="000E3018">
      <w:pPr>
        <w:suppressAutoHyphens w:val="0"/>
        <w:spacing w:before="600" w:line="360" w:lineRule="auto"/>
        <w:rPr>
          <w:rFonts w:ascii="Verdana" w:hAnsi="Verdana"/>
        </w:rPr>
      </w:pPr>
      <w:r>
        <w:rPr>
          <w:rFonts w:ascii="Verdana" w:hAnsi="Verdana"/>
          <w:b/>
          <w:bCs/>
        </w:rPr>
        <w:t>Possui Conteúdo Sigiloso:</w:t>
      </w:r>
      <w:r>
        <w:rPr>
          <w:rFonts w:ascii="Verdana" w:hAnsi="Verdana"/>
        </w:rPr>
        <w:t xml:space="preserve"> Não </w:t>
      </w:r>
    </w:p>
    <w:p w14:paraId="499C1002" w14:textId="77777777" w:rsidR="000E3018" w:rsidRPr="00936F57" w:rsidRDefault="000E3018" w:rsidP="000E3018">
      <w:pPr>
        <w:suppressAutoHyphens w:val="0"/>
        <w:spacing w:before="600" w:line="360" w:lineRule="auto"/>
        <w:rPr>
          <w:rFonts w:ascii="Verdana" w:hAnsi="Verdana"/>
        </w:rPr>
      </w:pPr>
      <w:r>
        <w:rPr>
          <w:rFonts w:ascii="Verdana" w:hAnsi="Verdana"/>
          <w:b/>
          <w:bCs/>
        </w:rPr>
        <w:t>Disponível em dados.gov.br? :</w:t>
      </w:r>
      <w:r>
        <w:rPr>
          <w:rFonts w:ascii="Verdana" w:hAnsi="Verdana"/>
        </w:rPr>
        <w:t xml:space="preserve"> Sim.</w:t>
      </w:r>
    </w:p>
    <w:p w14:paraId="47054CCE" w14:textId="4DF4E32D" w:rsidR="00625890" w:rsidRDefault="009E42C6" w:rsidP="00625890">
      <w:pPr>
        <w:suppressAutoHyphens w:val="0"/>
        <w:spacing w:before="600" w:line="360" w:lineRule="auto"/>
        <w:rPr>
          <w:rFonts w:ascii="Verdana" w:hAnsi="Verdana"/>
        </w:rPr>
      </w:pPr>
      <w:r>
        <w:rPr>
          <w:rFonts w:ascii="Verdana" w:hAnsi="Verdana"/>
          <w:b/>
          <w:bCs/>
        </w:rPr>
        <w:t xml:space="preserve">Item: </w:t>
      </w:r>
      <w:r w:rsidR="00625890">
        <w:rPr>
          <w:rFonts w:ascii="Verdana" w:hAnsi="Verdana"/>
        </w:rPr>
        <w:t>69</w:t>
      </w:r>
    </w:p>
    <w:p w14:paraId="31606383" w14:textId="2DF9E82E" w:rsidR="00625890" w:rsidRDefault="00625890" w:rsidP="00625890">
      <w:pPr>
        <w:suppressAutoHyphens w:val="0"/>
        <w:spacing w:before="600" w:line="360" w:lineRule="auto"/>
        <w:rPr>
          <w:rFonts w:ascii="Verdana" w:hAnsi="Verdana"/>
        </w:rPr>
      </w:pPr>
      <w:r>
        <w:rPr>
          <w:rFonts w:ascii="Verdana" w:hAnsi="Verdana"/>
          <w:b/>
          <w:bCs/>
        </w:rPr>
        <w:t>Nome da Bases de Dados (PDAs):</w:t>
      </w:r>
      <w:r>
        <w:rPr>
          <w:rFonts w:ascii="Verdana" w:hAnsi="Verdana"/>
        </w:rPr>
        <w:t xml:space="preserve"> </w:t>
      </w:r>
      <w:r w:rsidR="006E437F" w:rsidRPr="006E437F">
        <w:rPr>
          <w:rFonts w:ascii="Verdana" w:hAnsi="Verdana"/>
        </w:rPr>
        <w:t>Meu Município - Índice Brasileiro de Conectividade</w:t>
      </w:r>
      <w:r>
        <w:rPr>
          <w:rFonts w:ascii="Verdana" w:hAnsi="Verdana"/>
        </w:rPr>
        <w:t>.</w:t>
      </w:r>
    </w:p>
    <w:p w14:paraId="59D668E9" w14:textId="6A6EE178" w:rsidR="00625890" w:rsidRDefault="00625890" w:rsidP="00625890">
      <w:pPr>
        <w:suppressAutoHyphens w:val="0"/>
        <w:spacing w:before="600" w:line="360" w:lineRule="auto"/>
        <w:rPr>
          <w:rFonts w:ascii="Verdana" w:hAnsi="Verdana"/>
        </w:rPr>
      </w:pPr>
      <w:r>
        <w:rPr>
          <w:rFonts w:ascii="Verdana" w:hAnsi="Verdana"/>
          <w:b/>
          <w:bCs/>
        </w:rPr>
        <w:t>Descrição da Base de Dados:</w:t>
      </w:r>
      <w:r>
        <w:rPr>
          <w:rFonts w:ascii="Verdana" w:hAnsi="Verdana"/>
        </w:rPr>
        <w:t xml:space="preserve"> </w:t>
      </w:r>
      <w:r w:rsidR="00416080" w:rsidRPr="00416080">
        <w:rPr>
          <w:rFonts w:ascii="Verdana" w:hAnsi="Verdana"/>
        </w:rPr>
        <w:t xml:space="preserve">O Índice Brasileiro de Conectividade (IBC), estruturado e calculado pela Anatel, apresenta um ranking dos municípios e dos estados brasileiros comparando seus respectivos estágios de conectividade, com base em dados do setor de telecomunicações do país. O IBC é o resultado da média ponderada da composição de sete variáveis: Densidade de acessos móveis de telefonia móvel: número de acessos de telefonia móvel dividida pela população, ponderada pela tecnologia do acesso (2G, 3G, 4G e 5G); Densidade de acessos de banda larga fixa: número de acessos de banda larga fixa dividida pela população, ponderada por faixa de velocidade máxima contratada; Percentual da população coberta por telefonia móvel; Adensamento de estações: quantidade de estações rádio base (ERB) por 10.000 habitantes; Existência de backhaul de fibra ótica nas respectivas localidades; Grau de competitividade de </w:t>
      </w:r>
      <w:r w:rsidR="00416080" w:rsidRPr="00416080">
        <w:rPr>
          <w:rFonts w:ascii="Verdana" w:hAnsi="Verdana"/>
        </w:rPr>
        <w:lastRenderedPageBreak/>
        <w:t>banda larga fixa, medido pelo inverso do índice de Herfindahl–Hirschman (HHI); e Grau de competitividade de telefonia móvel, medido pelo inverso do índice de Herfindahl–Hirschman (HHI).</w:t>
      </w:r>
    </w:p>
    <w:p w14:paraId="1183A80F" w14:textId="48AE2241" w:rsidR="00625890" w:rsidRDefault="00625890" w:rsidP="00625890">
      <w:pPr>
        <w:suppressAutoHyphens w:val="0"/>
        <w:spacing w:before="600" w:line="360" w:lineRule="auto"/>
        <w:rPr>
          <w:rFonts w:ascii="Verdana" w:hAnsi="Verdana"/>
        </w:rPr>
      </w:pPr>
      <w:r>
        <w:rPr>
          <w:rFonts w:ascii="Verdana" w:hAnsi="Verdana"/>
          <w:b/>
          <w:bCs/>
        </w:rPr>
        <w:t>Unidade Responsável:</w:t>
      </w:r>
      <w:r w:rsidR="008C22C2">
        <w:rPr>
          <w:rFonts w:ascii="Verdana" w:hAnsi="Verdana"/>
          <w:b/>
          <w:bCs/>
        </w:rPr>
        <w:t xml:space="preserve"> </w:t>
      </w:r>
      <w:r w:rsidRPr="00B0143B">
        <w:rPr>
          <w:rFonts w:ascii="Verdana" w:hAnsi="Verdana"/>
        </w:rPr>
        <w:t>PRUV</w:t>
      </w:r>
      <w:r>
        <w:rPr>
          <w:rFonts w:ascii="Verdana" w:hAnsi="Verdana"/>
        </w:rPr>
        <w:t>.</w:t>
      </w:r>
    </w:p>
    <w:p w14:paraId="02D31321" w14:textId="2A30E52E" w:rsidR="00625890" w:rsidRDefault="00625890" w:rsidP="00625890">
      <w:pPr>
        <w:suppressAutoHyphens w:val="0"/>
        <w:spacing w:before="600" w:line="360" w:lineRule="auto"/>
        <w:rPr>
          <w:rFonts w:ascii="Verdana" w:hAnsi="Verdana"/>
        </w:rPr>
      </w:pPr>
      <w:r>
        <w:rPr>
          <w:rFonts w:ascii="Verdana" w:hAnsi="Verdana"/>
          <w:b/>
          <w:bCs/>
        </w:rPr>
        <w:t xml:space="preserve">Periodicidade de Atualização: </w:t>
      </w:r>
      <w:r w:rsidR="00C90F4F" w:rsidRPr="00C90F4F">
        <w:rPr>
          <w:rFonts w:ascii="Verdana" w:hAnsi="Verdana"/>
        </w:rPr>
        <w:t>Anual</w:t>
      </w:r>
      <w:r w:rsidRPr="002000A1">
        <w:rPr>
          <w:rFonts w:ascii="Verdana" w:hAnsi="Verdana"/>
        </w:rPr>
        <w:t>.</w:t>
      </w:r>
    </w:p>
    <w:p w14:paraId="76919DFF" w14:textId="77777777" w:rsidR="00625890" w:rsidRDefault="00625890" w:rsidP="00625890">
      <w:pPr>
        <w:suppressAutoHyphens w:val="0"/>
        <w:spacing w:before="600" w:line="360" w:lineRule="auto"/>
        <w:rPr>
          <w:rFonts w:ascii="Verdana" w:hAnsi="Verdana"/>
        </w:rPr>
      </w:pPr>
      <w:r>
        <w:rPr>
          <w:rFonts w:ascii="Verdana" w:hAnsi="Verdana"/>
          <w:b/>
          <w:bCs/>
        </w:rPr>
        <w:t xml:space="preserve">Política Pública Relacionada: </w:t>
      </w:r>
      <w:r w:rsidRPr="000075F4">
        <w:rPr>
          <w:rFonts w:ascii="Verdana" w:hAnsi="Verdana"/>
        </w:rPr>
        <w:t>Não se aplica</w:t>
      </w:r>
      <w:r>
        <w:rPr>
          <w:rFonts w:ascii="Verdana" w:hAnsi="Verdana"/>
        </w:rPr>
        <w:t>.</w:t>
      </w:r>
    </w:p>
    <w:p w14:paraId="4B6724A4" w14:textId="77777777" w:rsidR="00625890" w:rsidRDefault="00625890" w:rsidP="00625890">
      <w:pPr>
        <w:suppressAutoHyphens w:val="0"/>
        <w:spacing w:before="600" w:line="360" w:lineRule="auto"/>
        <w:rPr>
          <w:rFonts w:ascii="Verdana" w:hAnsi="Verdana"/>
        </w:rPr>
      </w:pPr>
      <w:r>
        <w:rPr>
          <w:rFonts w:ascii="Verdana" w:hAnsi="Verdana"/>
          <w:b/>
          <w:bCs/>
        </w:rPr>
        <w:t>Possui Conteúdo Sigiloso:</w:t>
      </w:r>
      <w:r>
        <w:rPr>
          <w:rFonts w:ascii="Verdana" w:hAnsi="Verdana"/>
        </w:rPr>
        <w:t xml:space="preserve"> Não </w:t>
      </w:r>
    </w:p>
    <w:p w14:paraId="4EF592CD" w14:textId="77777777" w:rsidR="00625890" w:rsidRPr="00936F57" w:rsidRDefault="00625890" w:rsidP="00625890">
      <w:pPr>
        <w:suppressAutoHyphens w:val="0"/>
        <w:spacing w:before="600" w:line="360" w:lineRule="auto"/>
        <w:rPr>
          <w:rFonts w:ascii="Verdana" w:hAnsi="Verdana"/>
        </w:rPr>
      </w:pPr>
      <w:r>
        <w:rPr>
          <w:rFonts w:ascii="Verdana" w:hAnsi="Verdana"/>
          <w:b/>
          <w:bCs/>
        </w:rPr>
        <w:t>Disponível em dados.gov.br? :</w:t>
      </w:r>
      <w:r>
        <w:rPr>
          <w:rFonts w:ascii="Verdana" w:hAnsi="Verdana"/>
        </w:rPr>
        <w:t xml:space="preserve"> Sim.</w:t>
      </w:r>
    </w:p>
    <w:p w14:paraId="1094395D" w14:textId="38600D72" w:rsidR="00D666D1" w:rsidRDefault="009E42C6" w:rsidP="00D666D1">
      <w:pPr>
        <w:suppressAutoHyphens w:val="0"/>
        <w:spacing w:before="600" w:line="360" w:lineRule="auto"/>
        <w:rPr>
          <w:rFonts w:ascii="Verdana" w:hAnsi="Verdana"/>
        </w:rPr>
      </w:pPr>
      <w:r>
        <w:rPr>
          <w:rFonts w:ascii="Verdana" w:hAnsi="Verdana"/>
          <w:b/>
          <w:bCs/>
        </w:rPr>
        <w:t xml:space="preserve">Item: </w:t>
      </w:r>
      <w:r w:rsidR="00D666D1">
        <w:rPr>
          <w:rFonts w:ascii="Verdana" w:hAnsi="Verdana"/>
        </w:rPr>
        <w:t>70</w:t>
      </w:r>
    </w:p>
    <w:p w14:paraId="2169678C" w14:textId="42D121B5" w:rsidR="00D666D1" w:rsidRDefault="00D666D1" w:rsidP="00D666D1">
      <w:pPr>
        <w:suppressAutoHyphens w:val="0"/>
        <w:spacing w:before="600" w:line="360" w:lineRule="auto"/>
        <w:rPr>
          <w:rFonts w:ascii="Verdana" w:hAnsi="Verdana"/>
        </w:rPr>
      </w:pPr>
      <w:r>
        <w:rPr>
          <w:rFonts w:ascii="Verdana" w:hAnsi="Verdana"/>
          <w:b/>
          <w:bCs/>
        </w:rPr>
        <w:t>Nome da Bases de Dados (PDAs):</w:t>
      </w:r>
      <w:r>
        <w:rPr>
          <w:rFonts w:ascii="Verdana" w:hAnsi="Verdana"/>
        </w:rPr>
        <w:t xml:space="preserve"> </w:t>
      </w:r>
      <w:r w:rsidR="00890E7E" w:rsidRPr="00890E7E">
        <w:rPr>
          <w:rFonts w:ascii="Verdana" w:hAnsi="Verdana"/>
        </w:rPr>
        <w:t>Municípios com Áreas Rurais Atendidas</w:t>
      </w:r>
      <w:r>
        <w:rPr>
          <w:rFonts w:ascii="Verdana" w:hAnsi="Verdana"/>
        </w:rPr>
        <w:t>.</w:t>
      </w:r>
    </w:p>
    <w:p w14:paraId="63B639A1" w14:textId="6D2961F2" w:rsidR="00D666D1" w:rsidRDefault="00D666D1" w:rsidP="00D666D1">
      <w:pPr>
        <w:suppressAutoHyphens w:val="0"/>
        <w:spacing w:before="600" w:line="360" w:lineRule="auto"/>
        <w:rPr>
          <w:rFonts w:ascii="Verdana" w:hAnsi="Verdana"/>
        </w:rPr>
      </w:pPr>
      <w:r>
        <w:rPr>
          <w:rFonts w:ascii="Verdana" w:hAnsi="Verdana"/>
          <w:b/>
          <w:bCs/>
        </w:rPr>
        <w:t>Descrição da Base de Dados:</w:t>
      </w:r>
      <w:r>
        <w:rPr>
          <w:rFonts w:ascii="Verdana" w:hAnsi="Verdana"/>
        </w:rPr>
        <w:t xml:space="preserve"> </w:t>
      </w:r>
      <w:r w:rsidR="00890E7E" w:rsidRPr="00890E7E">
        <w:rPr>
          <w:rFonts w:ascii="Verdana" w:hAnsi="Verdana"/>
        </w:rPr>
        <w:t>Relação de municípios que possuem escolas públicas rurais com conexão de dados e prestadora associada. Planilha de acompanhamento dos municípios com escolas públicas rurais conectas a Internet por meio dos Termos de Autorização vinculados ao Edital de Licitação n.º 004/2012/PVCP/SPV - ANATEL. Os dados disponibilizados possuem as seguintes granularidades: código do município; UF, nome do município, nome da prestadora.</w:t>
      </w:r>
    </w:p>
    <w:p w14:paraId="60CDB22C" w14:textId="258427E0" w:rsidR="00D666D1" w:rsidRDefault="00D666D1" w:rsidP="00D666D1">
      <w:pPr>
        <w:suppressAutoHyphens w:val="0"/>
        <w:spacing w:before="600" w:line="360" w:lineRule="auto"/>
        <w:rPr>
          <w:rFonts w:ascii="Verdana" w:hAnsi="Verdana"/>
        </w:rPr>
      </w:pPr>
      <w:r>
        <w:rPr>
          <w:rFonts w:ascii="Verdana" w:hAnsi="Verdana"/>
          <w:b/>
          <w:bCs/>
        </w:rPr>
        <w:t>Unidade Responsável:</w:t>
      </w:r>
      <w:r w:rsidR="008C22C2">
        <w:rPr>
          <w:rFonts w:ascii="Verdana" w:hAnsi="Verdana"/>
          <w:b/>
          <w:bCs/>
        </w:rPr>
        <w:t xml:space="preserve"> </w:t>
      </w:r>
      <w:r w:rsidR="00F8578B" w:rsidRPr="00F8578B">
        <w:rPr>
          <w:rFonts w:ascii="Verdana" w:hAnsi="Verdana"/>
        </w:rPr>
        <w:t>COUN</w:t>
      </w:r>
      <w:r>
        <w:rPr>
          <w:rFonts w:ascii="Verdana" w:hAnsi="Verdana"/>
        </w:rPr>
        <w:t>.</w:t>
      </w:r>
    </w:p>
    <w:p w14:paraId="4E393646" w14:textId="1D599436" w:rsidR="00D666D1" w:rsidRDefault="00D666D1" w:rsidP="00D666D1">
      <w:pPr>
        <w:suppressAutoHyphens w:val="0"/>
        <w:spacing w:before="600" w:line="360" w:lineRule="auto"/>
        <w:rPr>
          <w:rFonts w:ascii="Verdana" w:hAnsi="Verdana"/>
        </w:rPr>
      </w:pPr>
      <w:r>
        <w:rPr>
          <w:rFonts w:ascii="Verdana" w:hAnsi="Verdana"/>
          <w:b/>
          <w:bCs/>
        </w:rPr>
        <w:t xml:space="preserve">Periodicidade de Atualização: </w:t>
      </w:r>
      <w:r w:rsidR="00F8578B" w:rsidRPr="00F8578B">
        <w:rPr>
          <w:rFonts w:ascii="Verdana" w:hAnsi="Verdana"/>
        </w:rPr>
        <w:t>Mensal</w:t>
      </w:r>
      <w:r w:rsidRPr="002000A1">
        <w:rPr>
          <w:rFonts w:ascii="Verdana" w:hAnsi="Verdana"/>
        </w:rPr>
        <w:t>.</w:t>
      </w:r>
    </w:p>
    <w:p w14:paraId="03E3F1AD" w14:textId="1D5E12D5" w:rsidR="00D666D1" w:rsidRDefault="00D666D1" w:rsidP="00D666D1">
      <w:pPr>
        <w:suppressAutoHyphens w:val="0"/>
        <w:spacing w:before="600" w:line="360" w:lineRule="auto"/>
        <w:rPr>
          <w:rFonts w:ascii="Verdana" w:hAnsi="Verdana"/>
        </w:rPr>
      </w:pPr>
      <w:r>
        <w:rPr>
          <w:rFonts w:ascii="Verdana" w:hAnsi="Verdana"/>
          <w:b/>
          <w:bCs/>
        </w:rPr>
        <w:lastRenderedPageBreak/>
        <w:t xml:space="preserve">Política Pública Relacionada: </w:t>
      </w:r>
      <w:r w:rsidR="00F8578B" w:rsidRPr="00F8578B">
        <w:rPr>
          <w:rFonts w:ascii="Verdana" w:hAnsi="Verdana"/>
        </w:rPr>
        <w:t>Conectividade em Escolas Rurais - Edital 4G</w:t>
      </w:r>
      <w:r>
        <w:rPr>
          <w:rFonts w:ascii="Verdana" w:hAnsi="Verdana"/>
        </w:rPr>
        <w:t>.</w:t>
      </w:r>
    </w:p>
    <w:p w14:paraId="5ABB2FF2" w14:textId="4FCA2FF3" w:rsidR="00D666D1" w:rsidRDefault="00D666D1" w:rsidP="00D666D1">
      <w:pPr>
        <w:suppressAutoHyphens w:val="0"/>
        <w:spacing w:before="600" w:line="360" w:lineRule="auto"/>
        <w:rPr>
          <w:rFonts w:ascii="Verdana" w:hAnsi="Verdana"/>
        </w:rPr>
      </w:pPr>
      <w:r>
        <w:rPr>
          <w:rFonts w:ascii="Verdana" w:hAnsi="Verdana"/>
          <w:b/>
          <w:bCs/>
        </w:rPr>
        <w:t>Possui Conteúdo Sigiloso:</w:t>
      </w:r>
      <w:r>
        <w:rPr>
          <w:rFonts w:ascii="Verdana" w:hAnsi="Verdana"/>
        </w:rPr>
        <w:t xml:space="preserve"> </w:t>
      </w:r>
      <w:r w:rsidR="00F8578B" w:rsidRPr="00F8578B">
        <w:rPr>
          <w:rFonts w:ascii="Verdana" w:hAnsi="Verdana"/>
        </w:rPr>
        <w:t>Não</w:t>
      </w:r>
      <w:r w:rsidR="00F8578B">
        <w:rPr>
          <w:rFonts w:ascii="Verdana" w:hAnsi="Verdana"/>
        </w:rPr>
        <w:t>.</w:t>
      </w:r>
    </w:p>
    <w:p w14:paraId="5A2B364C" w14:textId="77777777" w:rsidR="00D666D1" w:rsidRPr="00936F57" w:rsidRDefault="00D666D1" w:rsidP="00D666D1">
      <w:pPr>
        <w:suppressAutoHyphens w:val="0"/>
        <w:spacing w:before="600" w:line="360" w:lineRule="auto"/>
        <w:rPr>
          <w:rFonts w:ascii="Verdana" w:hAnsi="Verdana"/>
        </w:rPr>
      </w:pPr>
      <w:r>
        <w:rPr>
          <w:rFonts w:ascii="Verdana" w:hAnsi="Verdana"/>
          <w:b/>
          <w:bCs/>
        </w:rPr>
        <w:t>Disponível em dados.gov.br? :</w:t>
      </w:r>
      <w:r>
        <w:rPr>
          <w:rFonts w:ascii="Verdana" w:hAnsi="Verdana"/>
        </w:rPr>
        <w:t xml:space="preserve"> Sim.</w:t>
      </w:r>
    </w:p>
    <w:p w14:paraId="7E911FCC" w14:textId="4540051F" w:rsidR="009C6A95" w:rsidRDefault="009E42C6" w:rsidP="009C6A95">
      <w:pPr>
        <w:suppressAutoHyphens w:val="0"/>
        <w:spacing w:before="600" w:line="360" w:lineRule="auto"/>
        <w:rPr>
          <w:rFonts w:ascii="Verdana" w:hAnsi="Verdana"/>
        </w:rPr>
      </w:pPr>
      <w:r>
        <w:rPr>
          <w:rFonts w:ascii="Verdana" w:hAnsi="Verdana"/>
          <w:b/>
          <w:bCs/>
        </w:rPr>
        <w:t xml:space="preserve">Item: </w:t>
      </w:r>
      <w:r w:rsidR="009C6A95">
        <w:rPr>
          <w:rFonts w:ascii="Verdana" w:hAnsi="Verdana"/>
        </w:rPr>
        <w:t>71</w:t>
      </w:r>
    </w:p>
    <w:p w14:paraId="207DD012" w14:textId="0DCC355F" w:rsidR="009C6A95" w:rsidRDefault="009C6A95" w:rsidP="009C6A95">
      <w:pPr>
        <w:suppressAutoHyphens w:val="0"/>
        <w:spacing w:before="600" w:line="360" w:lineRule="auto"/>
        <w:rPr>
          <w:rFonts w:ascii="Verdana" w:hAnsi="Verdana"/>
        </w:rPr>
      </w:pPr>
      <w:r>
        <w:rPr>
          <w:rFonts w:ascii="Verdana" w:hAnsi="Verdana"/>
          <w:b/>
          <w:bCs/>
        </w:rPr>
        <w:t>Nome da Bases de Dados (PDAs):</w:t>
      </w:r>
      <w:r>
        <w:rPr>
          <w:rFonts w:ascii="Verdana" w:hAnsi="Verdana"/>
        </w:rPr>
        <w:t xml:space="preserve"> </w:t>
      </w:r>
      <w:r w:rsidR="00792A0C" w:rsidRPr="00792A0C">
        <w:rPr>
          <w:rFonts w:ascii="Verdana" w:hAnsi="Verdana"/>
        </w:rPr>
        <w:t>Organismo de Certificação Designados (OCD)</w:t>
      </w:r>
      <w:r w:rsidR="00792A0C" w:rsidRPr="00792A0C">
        <w:rPr>
          <w:rFonts w:ascii="Verdana" w:hAnsi="Verdana"/>
        </w:rPr>
        <w:tab/>
      </w:r>
      <w:r>
        <w:rPr>
          <w:rFonts w:ascii="Verdana" w:hAnsi="Verdana"/>
        </w:rPr>
        <w:t>.</w:t>
      </w:r>
    </w:p>
    <w:p w14:paraId="15A3F8DD" w14:textId="5ECA8896" w:rsidR="009C6A95" w:rsidRDefault="009C6A95" w:rsidP="009C6A95">
      <w:pPr>
        <w:suppressAutoHyphens w:val="0"/>
        <w:spacing w:before="600" w:line="360" w:lineRule="auto"/>
        <w:rPr>
          <w:rFonts w:ascii="Verdana" w:hAnsi="Verdana"/>
        </w:rPr>
      </w:pPr>
      <w:r>
        <w:rPr>
          <w:rFonts w:ascii="Verdana" w:hAnsi="Verdana"/>
          <w:b/>
          <w:bCs/>
        </w:rPr>
        <w:t>Descrição da Base de Dados:</w:t>
      </w:r>
      <w:r>
        <w:rPr>
          <w:rFonts w:ascii="Verdana" w:hAnsi="Verdana"/>
        </w:rPr>
        <w:t xml:space="preserve"> </w:t>
      </w:r>
      <w:r w:rsidR="00F3412A" w:rsidRPr="00F3412A">
        <w:rPr>
          <w:rFonts w:ascii="Verdana" w:hAnsi="Verdana"/>
        </w:rPr>
        <w:t>Lista dos Organismos de Certificação Designados que são as instituições técnicas legalmente constituída que, por delegação da Anatel, conduzem processos de avaliação da conformidade de produtos para telecomunicações, no âmbito da certificação compulsória, e expede os certificados de conformidade correspondentes. Os certificados de conformidade de produtos para telecomunicações expedidos pelos OCDs constituem pré-requisito necessário à expedição da homologação, pela Anatel, para fins de comercialização e utilização legais destes produtos no Brasil.</w:t>
      </w:r>
    </w:p>
    <w:p w14:paraId="4E8F0436" w14:textId="6EF1E2C1" w:rsidR="009C6A95" w:rsidRDefault="009C6A95" w:rsidP="009C6A95">
      <w:pPr>
        <w:suppressAutoHyphens w:val="0"/>
        <w:spacing w:before="600" w:line="360" w:lineRule="auto"/>
        <w:rPr>
          <w:rFonts w:ascii="Verdana" w:hAnsi="Verdana"/>
        </w:rPr>
      </w:pPr>
      <w:r>
        <w:rPr>
          <w:rFonts w:ascii="Verdana" w:hAnsi="Verdana"/>
          <w:b/>
          <w:bCs/>
        </w:rPr>
        <w:t>Unidade Responsável:</w:t>
      </w:r>
      <w:r w:rsidR="007A0597">
        <w:rPr>
          <w:rFonts w:ascii="Verdana" w:hAnsi="Verdana"/>
          <w:b/>
          <w:bCs/>
        </w:rPr>
        <w:t xml:space="preserve"> </w:t>
      </w:r>
      <w:r w:rsidR="00F3412A" w:rsidRPr="00F3412A">
        <w:rPr>
          <w:rFonts w:ascii="Verdana" w:hAnsi="Verdana"/>
        </w:rPr>
        <w:t>ORCN</w:t>
      </w:r>
      <w:r>
        <w:rPr>
          <w:rFonts w:ascii="Verdana" w:hAnsi="Verdana"/>
        </w:rPr>
        <w:t>.</w:t>
      </w:r>
    </w:p>
    <w:p w14:paraId="5FA161DC" w14:textId="3F1A526B" w:rsidR="009C6A95" w:rsidRDefault="009C6A95" w:rsidP="009C6A95">
      <w:pPr>
        <w:suppressAutoHyphens w:val="0"/>
        <w:spacing w:before="600" w:line="360" w:lineRule="auto"/>
        <w:rPr>
          <w:rFonts w:ascii="Verdana" w:hAnsi="Verdana"/>
        </w:rPr>
      </w:pPr>
      <w:r>
        <w:rPr>
          <w:rFonts w:ascii="Verdana" w:hAnsi="Verdana"/>
          <w:b/>
          <w:bCs/>
        </w:rPr>
        <w:t xml:space="preserve">Periodicidade de Atualização: </w:t>
      </w:r>
      <w:r w:rsidR="00F3412A" w:rsidRPr="00F3412A">
        <w:rPr>
          <w:rFonts w:ascii="Verdana" w:hAnsi="Verdana"/>
        </w:rPr>
        <w:t>Sob Demanda</w:t>
      </w:r>
      <w:r w:rsidRPr="002000A1">
        <w:rPr>
          <w:rFonts w:ascii="Verdana" w:hAnsi="Verdana"/>
        </w:rPr>
        <w:t>.</w:t>
      </w:r>
    </w:p>
    <w:p w14:paraId="4D341162" w14:textId="780134D9" w:rsidR="009C6A95" w:rsidRDefault="009C6A95" w:rsidP="009C6A95">
      <w:pPr>
        <w:suppressAutoHyphens w:val="0"/>
        <w:spacing w:before="600" w:line="360" w:lineRule="auto"/>
        <w:rPr>
          <w:rFonts w:ascii="Verdana" w:hAnsi="Verdana"/>
        </w:rPr>
      </w:pPr>
      <w:r>
        <w:rPr>
          <w:rFonts w:ascii="Verdana" w:hAnsi="Verdana"/>
          <w:b/>
          <w:bCs/>
        </w:rPr>
        <w:t xml:space="preserve">Política Pública Relacionada: </w:t>
      </w:r>
      <w:r w:rsidR="00F3412A" w:rsidRPr="00F3412A">
        <w:rPr>
          <w:rFonts w:ascii="Verdana" w:hAnsi="Verdana"/>
        </w:rPr>
        <w:t>Não se aplica</w:t>
      </w:r>
      <w:r>
        <w:rPr>
          <w:rFonts w:ascii="Verdana" w:hAnsi="Verdana"/>
        </w:rPr>
        <w:t>.</w:t>
      </w:r>
    </w:p>
    <w:p w14:paraId="618BBBFC" w14:textId="77777777" w:rsidR="009C6A95" w:rsidRDefault="009C6A95" w:rsidP="009C6A95">
      <w:pPr>
        <w:suppressAutoHyphens w:val="0"/>
        <w:spacing w:before="600" w:line="360" w:lineRule="auto"/>
        <w:rPr>
          <w:rFonts w:ascii="Verdana" w:hAnsi="Verdana"/>
        </w:rPr>
      </w:pPr>
      <w:r>
        <w:rPr>
          <w:rFonts w:ascii="Verdana" w:hAnsi="Verdana"/>
          <w:b/>
          <w:bCs/>
        </w:rPr>
        <w:t>Possui Conteúdo Sigiloso:</w:t>
      </w:r>
      <w:r>
        <w:rPr>
          <w:rFonts w:ascii="Verdana" w:hAnsi="Verdana"/>
        </w:rPr>
        <w:t xml:space="preserve"> </w:t>
      </w:r>
      <w:r w:rsidRPr="00F8578B">
        <w:rPr>
          <w:rFonts w:ascii="Verdana" w:hAnsi="Verdana"/>
        </w:rPr>
        <w:t>Não</w:t>
      </w:r>
      <w:r>
        <w:rPr>
          <w:rFonts w:ascii="Verdana" w:hAnsi="Verdana"/>
        </w:rPr>
        <w:t>.</w:t>
      </w:r>
    </w:p>
    <w:p w14:paraId="48B79527" w14:textId="77777777" w:rsidR="009C6A95" w:rsidRPr="00936F57" w:rsidRDefault="009C6A95" w:rsidP="009C6A95">
      <w:pPr>
        <w:suppressAutoHyphens w:val="0"/>
        <w:spacing w:before="600" w:line="360" w:lineRule="auto"/>
        <w:rPr>
          <w:rFonts w:ascii="Verdana" w:hAnsi="Verdana"/>
        </w:rPr>
      </w:pPr>
      <w:r>
        <w:rPr>
          <w:rFonts w:ascii="Verdana" w:hAnsi="Verdana"/>
          <w:b/>
          <w:bCs/>
        </w:rPr>
        <w:t>Disponível em dados.gov.br? :</w:t>
      </w:r>
      <w:r>
        <w:rPr>
          <w:rFonts w:ascii="Verdana" w:hAnsi="Verdana"/>
        </w:rPr>
        <w:t xml:space="preserve"> Sim.</w:t>
      </w:r>
    </w:p>
    <w:p w14:paraId="13085D7B" w14:textId="6A00C72C" w:rsidR="00B22C73" w:rsidRDefault="009E42C6" w:rsidP="00B22C73">
      <w:pPr>
        <w:suppressAutoHyphens w:val="0"/>
        <w:spacing w:before="600" w:line="360" w:lineRule="auto"/>
        <w:rPr>
          <w:rFonts w:ascii="Verdana" w:hAnsi="Verdana"/>
        </w:rPr>
      </w:pPr>
      <w:r>
        <w:rPr>
          <w:rFonts w:ascii="Verdana" w:hAnsi="Verdana"/>
          <w:b/>
          <w:bCs/>
        </w:rPr>
        <w:lastRenderedPageBreak/>
        <w:t xml:space="preserve">Item: </w:t>
      </w:r>
      <w:r w:rsidR="00B22C73">
        <w:rPr>
          <w:rFonts w:ascii="Verdana" w:hAnsi="Verdana"/>
        </w:rPr>
        <w:t>72</w:t>
      </w:r>
    </w:p>
    <w:p w14:paraId="42F701F0" w14:textId="7140B055" w:rsidR="00B22C73" w:rsidRDefault="00B22C73" w:rsidP="00B22C73">
      <w:pPr>
        <w:suppressAutoHyphens w:val="0"/>
        <w:spacing w:before="600" w:line="360" w:lineRule="auto"/>
        <w:rPr>
          <w:rFonts w:ascii="Verdana" w:hAnsi="Verdana"/>
        </w:rPr>
      </w:pPr>
      <w:r>
        <w:rPr>
          <w:rFonts w:ascii="Verdana" w:hAnsi="Verdana"/>
          <w:b/>
          <w:bCs/>
        </w:rPr>
        <w:t>Nome da Bases de Dados (PDAs):</w:t>
      </w:r>
      <w:r>
        <w:rPr>
          <w:rFonts w:ascii="Verdana" w:hAnsi="Verdana"/>
        </w:rPr>
        <w:t xml:space="preserve"> </w:t>
      </w:r>
      <w:r w:rsidR="00D86327" w:rsidRPr="00D86327">
        <w:rPr>
          <w:rFonts w:ascii="Verdana" w:hAnsi="Verdana"/>
        </w:rPr>
        <w:t>Parcela da população coberta com rede de transporte (backhaul) óptica</w:t>
      </w:r>
      <w:r>
        <w:rPr>
          <w:rFonts w:ascii="Verdana" w:hAnsi="Verdana"/>
        </w:rPr>
        <w:t>.</w:t>
      </w:r>
    </w:p>
    <w:p w14:paraId="19122E41" w14:textId="0F89F06A" w:rsidR="00B22C73" w:rsidRDefault="00B22C73" w:rsidP="00B22C73">
      <w:pPr>
        <w:suppressAutoHyphens w:val="0"/>
        <w:spacing w:before="600" w:line="360" w:lineRule="auto"/>
        <w:rPr>
          <w:rFonts w:ascii="Verdana" w:hAnsi="Verdana"/>
        </w:rPr>
      </w:pPr>
      <w:r>
        <w:rPr>
          <w:rFonts w:ascii="Verdana" w:hAnsi="Verdana"/>
          <w:b/>
          <w:bCs/>
        </w:rPr>
        <w:t>Descrição da Base de Dados:</w:t>
      </w:r>
      <w:r>
        <w:rPr>
          <w:rFonts w:ascii="Verdana" w:hAnsi="Verdana"/>
        </w:rPr>
        <w:t xml:space="preserve"> </w:t>
      </w:r>
      <w:r w:rsidR="00D86327" w:rsidRPr="00D86327">
        <w:rPr>
          <w:rFonts w:ascii="Verdana" w:hAnsi="Verdana"/>
        </w:rPr>
        <w:t>Indicador para o acompanhamento da meta do PPA 2016-2019 que trata da ampliação da parcela da população coberta com rede de transporte (backhaul) óptica. ATUALIZAÇÃO DOS DADOS DESCONTINUADA DEVIDO O FIM DA VIGÊNCIA DO PPA 2016-2019.</w:t>
      </w:r>
    </w:p>
    <w:p w14:paraId="698533D3" w14:textId="5CBB0ED4" w:rsidR="00B22C73" w:rsidRDefault="00B22C73" w:rsidP="00B22C73">
      <w:pPr>
        <w:suppressAutoHyphens w:val="0"/>
        <w:spacing w:before="600" w:line="360" w:lineRule="auto"/>
        <w:rPr>
          <w:rFonts w:ascii="Verdana" w:hAnsi="Verdana"/>
        </w:rPr>
      </w:pPr>
      <w:r>
        <w:rPr>
          <w:rFonts w:ascii="Verdana" w:hAnsi="Verdana"/>
          <w:b/>
          <w:bCs/>
        </w:rPr>
        <w:t>Unidade Responsável:</w:t>
      </w:r>
      <w:r w:rsidR="007A0597">
        <w:rPr>
          <w:rFonts w:ascii="Verdana" w:hAnsi="Verdana"/>
          <w:b/>
          <w:bCs/>
        </w:rPr>
        <w:t xml:space="preserve"> </w:t>
      </w:r>
      <w:r w:rsidR="00763187" w:rsidRPr="00763187">
        <w:rPr>
          <w:rFonts w:ascii="Verdana" w:hAnsi="Verdana"/>
        </w:rPr>
        <w:t>PRUV</w:t>
      </w:r>
      <w:r>
        <w:rPr>
          <w:rFonts w:ascii="Verdana" w:hAnsi="Verdana"/>
        </w:rPr>
        <w:t>.</w:t>
      </w:r>
    </w:p>
    <w:p w14:paraId="3622190B" w14:textId="44822319" w:rsidR="00B22C73" w:rsidRDefault="00B22C73" w:rsidP="00B22C73">
      <w:pPr>
        <w:suppressAutoHyphens w:val="0"/>
        <w:spacing w:before="600" w:line="360" w:lineRule="auto"/>
        <w:rPr>
          <w:rFonts w:ascii="Verdana" w:hAnsi="Verdana"/>
        </w:rPr>
      </w:pPr>
      <w:r>
        <w:rPr>
          <w:rFonts w:ascii="Verdana" w:hAnsi="Verdana"/>
          <w:b/>
          <w:bCs/>
        </w:rPr>
        <w:t xml:space="preserve">Periodicidade de Atualização: </w:t>
      </w:r>
      <w:r w:rsidR="00763187" w:rsidRPr="00763187">
        <w:rPr>
          <w:rFonts w:ascii="Verdana" w:hAnsi="Verdana"/>
        </w:rPr>
        <w:t>Descontinuada</w:t>
      </w:r>
      <w:r w:rsidRPr="002000A1">
        <w:rPr>
          <w:rFonts w:ascii="Verdana" w:hAnsi="Verdana"/>
        </w:rPr>
        <w:t>.</w:t>
      </w:r>
    </w:p>
    <w:p w14:paraId="55278A58" w14:textId="77777777" w:rsidR="00B22C73" w:rsidRDefault="00B22C73" w:rsidP="00B22C73">
      <w:pPr>
        <w:suppressAutoHyphens w:val="0"/>
        <w:spacing w:before="600" w:line="360" w:lineRule="auto"/>
        <w:rPr>
          <w:rFonts w:ascii="Verdana" w:hAnsi="Verdana"/>
        </w:rPr>
      </w:pPr>
      <w:r>
        <w:rPr>
          <w:rFonts w:ascii="Verdana" w:hAnsi="Verdana"/>
          <w:b/>
          <w:bCs/>
        </w:rPr>
        <w:t xml:space="preserve">Política Pública Relacionada: </w:t>
      </w:r>
      <w:r w:rsidRPr="00F3412A">
        <w:rPr>
          <w:rFonts w:ascii="Verdana" w:hAnsi="Verdana"/>
        </w:rPr>
        <w:t>Não se aplica</w:t>
      </w:r>
      <w:r>
        <w:rPr>
          <w:rFonts w:ascii="Verdana" w:hAnsi="Verdana"/>
        </w:rPr>
        <w:t>.</w:t>
      </w:r>
    </w:p>
    <w:p w14:paraId="68F33984" w14:textId="77777777" w:rsidR="00B22C73" w:rsidRDefault="00B22C73" w:rsidP="00B22C73">
      <w:pPr>
        <w:suppressAutoHyphens w:val="0"/>
        <w:spacing w:before="600" w:line="360" w:lineRule="auto"/>
        <w:rPr>
          <w:rFonts w:ascii="Verdana" w:hAnsi="Verdana"/>
        </w:rPr>
      </w:pPr>
      <w:r>
        <w:rPr>
          <w:rFonts w:ascii="Verdana" w:hAnsi="Verdana"/>
          <w:b/>
          <w:bCs/>
        </w:rPr>
        <w:t>Possui Conteúdo Sigiloso:</w:t>
      </w:r>
      <w:r>
        <w:rPr>
          <w:rFonts w:ascii="Verdana" w:hAnsi="Verdana"/>
        </w:rPr>
        <w:t xml:space="preserve"> </w:t>
      </w:r>
      <w:r w:rsidRPr="00F8578B">
        <w:rPr>
          <w:rFonts w:ascii="Verdana" w:hAnsi="Verdana"/>
        </w:rPr>
        <w:t>Não</w:t>
      </w:r>
      <w:r>
        <w:rPr>
          <w:rFonts w:ascii="Verdana" w:hAnsi="Verdana"/>
        </w:rPr>
        <w:t>.</w:t>
      </w:r>
    </w:p>
    <w:p w14:paraId="55F27E34" w14:textId="77777777" w:rsidR="00B22C73" w:rsidRPr="00936F57" w:rsidRDefault="00B22C73" w:rsidP="00B22C73">
      <w:pPr>
        <w:suppressAutoHyphens w:val="0"/>
        <w:spacing w:before="600" w:line="360" w:lineRule="auto"/>
        <w:rPr>
          <w:rFonts w:ascii="Verdana" w:hAnsi="Verdana"/>
        </w:rPr>
      </w:pPr>
      <w:r>
        <w:rPr>
          <w:rFonts w:ascii="Verdana" w:hAnsi="Verdana"/>
          <w:b/>
          <w:bCs/>
        </w:rPr>
        <w:t>Disponível em dados.gov.br? :</w:t>
      </w:r>
      <w:r>
        <w:rPr>
          <w:rFonts w:ascii="Verdana" w:hAnsi="Verdana"/>
        </w:rPr>
        <w:t xml:space="preserve"> Sim.</w:t>
      </w:r>
    </w:p>
    <w:p w14:paraId="395601CB" w14:textId="1D277E32" w:rsidR="001D4C0D" w:rsidRDefault="009E42C6" w:rsidP="001D4C0D">
      <w:pPr>
        <w:suppressAutoHyphens w:val="0"/>
        <w:spacing w:before="600" w:line="360" w:lineRule="auto"/>
        <w:rPr>
          <w:rFonts w:ascii="Verdana" w:hAnsi="Verdana"/>
        </w:rPr>
      </w:pPr>
      <w:r>
        <w:rPr>
          <w:rFonts w:ascii="Verdana" w:hAnsi="Verdana"/>
          <w:b/>
          <w:bCs/>
        </w:rPr>
        <w:t xml:space="preserve">Item: </w:t>
      </w:r>
      <w:r w:rsidR="001D4C0D">
        <w:rPr>
          <w:rFonts w:ascii="Verdana" w:hAnsi="Verdana"/>
        </w:rPr>
        <w:t>73</w:t>
      </w:r>
    </w:p>
    <w:p w14:paraId="338F89DD" w14:textId="3D87FA66" w:rsidR="001D4C0D" w:rsidRDefault="001D4C0D" w:rsidP="001D4C0D">
      <w:pPr>
        <w:suppressAutoHyphens w:val="0"/>
        <w:spacing w:before="600" w:line="360" w:lineRule="auto"/>
        <w:rPr>
          <w:rFonts w:ascii="Verdana" w:hAnsi="Verdana"/>
        </w:rPr>
      </w:pPr>
      <w:r>
        <w:rPr>
          <w:rFonts w:ascii="Verdana" w:hAnsi="Verdana"/>
          <w:b/>
          <w:bCs/>
        </w:rPr>
        <w:t>Nome da Bases de Dados (PDAs):</w:t>
      </w:r>
      <w:r>
        <w:rPr>
          <w:rFonts w:ascii="Verdana" w:hAnsi="Verdana"/>
        </w:rPr>
        <w:t xml:space="preserve"> </w:t>
      </w:r>
      <w:r w:rsidR="005B4F14" w:rsidRPr="005B4F14">
        <w:rPr>
          <w:rFonts w:ascii="Verdana" w:hAnsi="Verdana"/>
        </w:rPr>
        <w:t>Participação Social na Regulação</w:t>
      </w:r>
      <w:r>
        <w:rPr>
          <w:rFonts w:ascii="Verdana" w:hAnsi="Verdana"/>
        </w:rPr>
        <w:t>.</w:t>
      </w:r>
    </w:p>
    <w:p w14:paraId="24A8A7D9" w14:textId="3DE80E92" w:rsidR="001D4C0D" w:rsidRDefault="001D4C0D" w:rsidP="001D4C0D">
      <w:pPr>
        <w:suppressAutoHyphens w:val="0"/>
        <w:spacing w:before="600" w:line="360" w:lineRule="auto"/>
        <w:rPr>
          <w:rFonts w:ascii="Verdana" w:hAnsi="Verdana"/>
        </w:rPr>
      </w:pPr>
      <w:r>
        <w:rPr>
          <w:rFonts w:ascii="Verdana" w:hAnsi="Verdana"/>
          <w:b/>
          <w:bCs/>
        </w:rPr>
        <w:t>Descrição da Base de Dados:</w:t>
      </w:r>
      <w:r>
        <w:rPr>
          <w:rFonts w:ascii="Verdana" w:hAnsi="Verdana"/>
        </w:rPr>
        <w:t xml:space="preserve"> </w:t>
      </w:r>
      <w:r w:rsidR="001B638B" w:rsidRPr="001B638B">
        <w:rPr>
          <w:rFonts w:ascii="Verdana" w:hAnsi="Verdana"/>
        </w:rPr>
        <w:t>Dados relacionadas ao Participa Anatel, sistema para acompanhamento, pela população, de Consultas Internas, Públicas e Tomadas de Subsídios realizadas pela Agência Nacional de Telecomunicações (https://informacoes.anatel.gov.br/</w:t>
      </w:r>
      <w:r w:rsidR="00FD7ECE" w:rsidRPr="001B638B">
        <w:rPr>
          <w:rFonts w:ascii="Verdana" w:hAnsi="Verdana"/>
        </w:rPr>
        <w:t>painéis</w:t>
      </w:r>
      <w:r w:rsidR="001B638B" w:rsidRPr="001B638B">
        <w:rPr>
          <w:rFonts w:ascii="Verdana" w:hAnsi="Verdana"/>
        </w:rPr>
        <w:t>/</w:t>
      </w:r>
      <w:r w:rsidR="00127BCD" w:rsidRPr="001B638B">
        <w:rPr>
          <w:rFonts w:ascii="Verdana" w:hAnsi="Verdana"/>
        </w:rPr>
        <w:t>participação</w:t>
      </w:r>
      <w:r w:rsidR="001B638B" w:rsidRPr="001B638B">
        <w:rPr>
          <w:rFonts w:ascii="Verdana" w:hAnsi="Verdana"/>
        </w:rPr>
        <w:t>-social).</w:t>
      </w:r>
      <w:r w:rsidR="001B638B" w:rsidRPr="001B638B">
        <w:rPr>
          <w:rFonts w:ascii="Verdana" w:hAnsi="Verdana"/>
        </w:rPr>
        <w:tab/>
      </w:r>
    </w:p>
    <w:p w14:paraId="753BEB06" w14:textId="3426B017" w:rsidR="001D4C0D" w:rsidRDefault="001D4C0D" w:rsidP="001D4C0D">
      <w:pPr>
        <w:suppressAutoHyphens w:val="0"/>
        <w:spacing w:before="600" w:line="360" w:lineRule="auto"/>
        <w:rPr>
          <w:rFonts w:ascii="Verdana" w:hAnsi="Verdana"/>
        </w:rPr>
      </w:pPr>
      <w:r>
        <w:rPr>
          <w:rFonts w:ascii="Verdana" w:hAnsi="Verdana"/>
          <w:b/>
          <w:bCs/>
        </w:rPr>
        <w:lastRenderedPageBreak/>
        <w:t>Unidade Responsável:</w:t>
      </w:r>
      <w:r w:rsidR="007A0597">
        <w:rPr>
          <w:rFonts w:ascii="Verdana" w:hAnsi="Verdana"/>
          <w:b/>
          <w:bCs/>
        </w:rPr>
        <w:t xml:space="preserve"> </w:t>
      </w:r>
      <w:r w:rsidR="001B638B" w:rsidRPr="001B638B">
        <w:rPr>
          <w:rFonts w:ascii="Verdana" w:hAnsi="Verdana"/>
        </w:rPr>
        <w:t>PRRE</w:t>
      </w:r>
      <w:r>
        <w:rPr>
          <w:rFonts w:ascii="Verdana" w:hAnsi="Verdana"/>
        </w:rPr>
        <w:t>.</w:t>
      </w:r>
    </w:p>
    <w:p w14:paraId="16B4320E" w14:textId="4C155CEE" w:rsidR="001D4C0D" w:rsidRDefault="001D4C0D" w:rsidP="001D4C0D">
      <w:pPr>
        <w:suppressAutoHyphens w:val="0"/>
        <w:spacing w:before="600" w:line="360" w:lineRule="auto"/>
        <w:rPr>
          <w:rFonts w:ascii="Verdana" w:hAnsi="Verdana"/>
        </w:rPr>
      </w:pPr>
      <w:r>
        <w:rPr>
          <w:rFonts w:ascii="Verdana" w:hAnsi="Verdana"/>
          <w:b/>
          <w:bCs/>
        </w:rPr>
        <w:t xml:space="preserve">Periodicidade de Atualização: </w:t>
      </w:r>
      <w:r w:rsidR="001B638B" w:rsidRPr="001B638B">
        <w:rPr>
          <w:rFonts w:ascii="Verdana" w:hAnsi="Verdana"/>
        </w:rPr>
        <w:t>Sob Demanda</w:t>
      </w:r>
      <w:r w:rsidRPr="002000A1">
        <w:rPr>
          <w:rFonts w:ascii="Verdana" w:hAnsi="Verdana"/>
        </w:rPr>
        <w:t>.</w:t>
      </w:r>
    </w:p>
    <w:p w14:paraId="19F0F3B8" w14:textId="31984277" w:rsidR="001D4C0D" w:rsidRDefault="001D4C0D" w:rsidP="001D4C0D">
      <w:pPr>
        <w:suppressAutoHyphens w:val="0"/>
        <w:spacing w:before="600" w:line="360" w:lineRule="auto"/>
        <w:rPr>
          <w:rFonts w:ascii="Verdana" w:hAnsi="Verdana"/>
        </w:rPr>
      </w:pPr>
      <w:r>
        <w:rPr>
          <w:rFonts w:ascii="Verdana" w:hAnsi="Verdana"/>
          <w:b/>
          <w:bCs/>
        </w:rPr>
        <w:t xml:space="preserve">Política Pública Relacionada: </w:t>
      </w:r>
      <w:r w:rsidR="001B638B" w:rsidRPr="001B638B">
        <w:rPr>
          <w:rFonts w:ascii="Verdana" w:hAnsi="Verdana"/>
        </w:rPr>
        <w:t>Lei nº 13.848, de 25 de junho de 2019, que dispõe sobre a gestão, a organização, o processo decisório e o controle social das agências reguladoras, e da Lei nº 13.874, de 20 de setembro de 2019, que institui a Declaração de Direitos de Liberdade Econômica e dá outras providências; Decreto nº 10.139, de 28 de novembro de 2019, que dispõe sobre a revisão e a consolidação dos atos normativos inferiores a decreto; Decreto nº 10.411, de 30 de junho de 2020, que regulamenta a Análise de Impacto Regulatório, de que tratam o art. 5º da Lei nº 13.874, de 20 de setembro de 2019, e o art. 6º da Lei nº 13.848, de 2019</w:t>
      </w:r>
      <w:r>
        <w:rPr>
          <w:rFonts w:ascii="Verdana" w:hAnsi="Verdana"/>
        </w:rPr>
        <w:t>.</w:t>
      </w:r>
    </w:p>
    <w:p w14:paraId="4BC288E6" w14:textId="7105642B" w:rsidR="001D4C0D" w:rsidRDefault="001D4C0D" w:rsidP="001D4C0D">
      <w:pPr>
        <w:suppressAutoHyphens w:val="0"/>
        <w:spacing w:before="600" w:line="360" w:lineRule="auto"/>
        <w:rPr>
          <w:rFonts w:ascii="Verdana" w:hAnsi="Verdana"/>
        </w:rPr>
      </w:pPr>
      <w:r>
        <w:rPr>
          <w:rFonts w:ascii="Verdana" w:hAnsi="Verdana"/>
          <w:b/>
          <w:bCs/>
        </w:rPr>
        <w:t>Possui Conteúdo Sigiloso:</w:t>
      </w:r>
      <w:r>
        <w:rPr>
          <w:rFonts w:ascii="Verdana" w:hAnsi="Verdana"/>
        </w:rPr>
        <w:t xml:space="preserve"> </w:t>
      </w:r>
      <w:r w:rsidR="00F96320" w:rsidRPr="001B638B">
        <w:rPr>
          <w:rFonts w:ascii="Verdana" w:hAnsi="Verdana"/>
        </w:rPr>
        <w:t>Não</w:t>
      </w:r>
      <w:r w:rsidR="00F96320">
        <w:rPr>
          <w:rFonts w:ascii="Verdana" w:hAnsi="Verdana"/>
        </w:rPr>
        <w:t>.</w:t>
      </w:r>
    </w:p>
    <w:p w14:paraId="010ABC18" w14:textId="77777777" w:rsidR="001D4C0D" w:rsidRPr="00936F57" w:rsidRDefault="001D4C0D" w:rsidP="001D4C0D">
      <w:pPr>
        <w:suppressAutoHyphens w:val="0"/>
        <w:spacing w:before="600" w:line="360" w:lineRule="auto"/>
        <w:rPr>
          <w:rFonts w:ascii="Verdana" w:hAnsi="Verdana"/>
        </w:rPr>
      </w:pPr>
      <w:r>
        <w:rPr>
          <w:rFonts w:ascii="Verdana" w:hAnsi="Verdana"/>
          <w:b/>
          <w:bCs/>
        </w:rPr>
        <w:t>Disponível em dados.gov.br? :</w:t>
      </w:r>
      <w:r>
        <w:rPr>
          <w:rFonts w:ascii="Verdana" w:hAnsi="Verdana"/>
        </w:rPr>
        <w:t xml:space="preserve"> Sim.</w:t>
      </w:r>
    </w:p>
    <w:p w14:paraId="6043795E" w14:textId="7E8CC2F6" w:rsidR="00F96320" w:rsidRDefault="009E42C6" w:rsidP="00F96320">
      <w:pPr>
        <w:suppressAutoHyphens w:val="0"/>
        <w:spacing w:before="600" w:line="360" w:lineRule="auto"/>
        <w:rPr>
          <w:rFonts w:ascii="Verdana" w:hAnsi="Verdana"/>
        </w:rPr>
      </w:pPr>
      <w:r>
        <w:rPr>
          <w:rFonts w:ascii="Verdana" w:hAnsi="Verdana"/>
          <w:b/>
          <w:bCs/>
        </w:rPr>
        <w:t xml:space="preserve">Item: </w:t>
      </w:r>
      <w:r w:rsidR="00F96320">
        <w:rPr>
          <w:rFonts w:ascii="Verdana" w:hAnsi="Verdana"/>
        </w:rPr>
        <w:t>74</w:t>
      </w:r>
    </w:p>
    <w:p w14:paraId="1793F88C" w14:textId="7B832043" w:rsidR="00F96320" w:rsidRDefault="00F96320" w:rsidP="00F96320">
      <w:pPr>
        <w:suppressAutoHyphens w:val="0"/>
        <w:spacing w:before="600" w:line="360" w:lineRule="auto"/>
        <w:rPr>
          <w:rFonts w:ascii="Verdana" w:hAnsi="Verdana"/>
        </w:rPr>
      </w:pPr>
      <w:r>
        <w:rPr>
          <w:rFonts w:ascii="Verdana" w:hAnsi="Verdana"/>
          <w:b/>
          <w:bCs/>
        </w:rPr>
        <w:t>Nome da Bases de Dados (PDAs):</w:t>
      </w:r>
      <w:r>
        <w:rPr>
          <w:rFonts w:ascii="Verdana" w:hAnsi="Verdana"/>
        </w:rPr>
        <w:t xml:space="preserve"> </w:t>
      </w:r>
      <w:r w:rsidR="00124603" w:rsidRPr="00124603">
        <w:rPr>
          <w:rFonts w:ascii="Verdana" w:hAnsi="Verdana"/>
        </w:rPr>
        <w:t>Percentual de municípios com banda larga móvel</w:t>
      </w:r>
      <w:r>
        <w:rPr>
          <w:rFonts w:ascii="Verdana" w:hAnsi="Verdana"/>
        </w:rPr>
        <w:t>.</w:t>
      </w:r>
    </w:p>
    <w:p w14:paraId="22B2CDD4" w14:textId="0CF53CE0" w:rsidR="00F96320" w:rsidRDefault="00F96320" w:rsidP="00F96320">
      <w:pPr>
        <w:suppressAutoHyphens w:val="0"/>
        <w:spacing w:before="600" w:line="360" w:lineRule="auto"/>
        <w:rPr>
          <w:rFonts w:ascii="Verdana" w:hAnsi="Verdana"/>
        </w:rPr>
      </w:pPr>
      <w:r>
        <w:rPr>
          <w:rFonts w:ascii="Verdana" w:hAnsi="Verdana"/>
          <w:b/>
          <w:bCs/>
        </w:rPr>
        <w:t>Descrição da Base de Dados:</w:t>
      </w:r>
      <w:r>
        <w:rPr>
          <w:rFonts w:ascii="Verdana" w:hAnsi="Verdana"/>
        </w:rPr>
        <w:t xml:space="preserve"> </w:t>
      </w:r>
      <w:r w:rsidR="00124603" w:rsidRPr="00124603">
        <w:rPr>
          <w:rFonts w:ascii="Verdana" w:hAnsi="Verdana"/>
        </w:rPr>
        <w:t>Indicador para o acompanhamento da meta do PPA 2016-2019 que trata da disponibilização do serviço de banda larga móvel em todos os municípios do país. ATUALIZAÇÃO DOS DADOS DESCONTINUADA DEVIDO O FIM DA VIGÊNCIA DO PPA 2016-2019.</w:t>
      </w:r>
    </w:p>
    <w:p w14:paraId="408F15FB" w14:textId="72FFCCB0" w:rsidR="00F96320" w:rsidRDefault="00F96320" w:rsidP="00F96320">
      <w:pPr>
        <w:suppressAutoHyphens w:val="0"/>
        <w:spacing w:before="600" w:line="360" w:lineRule="auto"/>
        <w:rPr>
          <w:rFonts w:ascii="Verdana" w:hAnsi="Verdana"/>
        </w:rPr>
      </w:pPr>
      <w:r>
        <w:rPr>
          <w:rFonts w:ascii="Verdana" w:hAnsi="Verdana"/>
          <w:b/>
          <w:bCs/>
        </w:rPr>
        <w:t>Unidade Responsável:</w:t>
      </w:r>
      <w:r w:rsidR="00782B2C">
        <w:rPr>
          <w:rFonts w:ascii="Verdana" w:hAnsi="Verdana"/>
          <w:b/>
          <w:bCs/>
        </w:rPr>
        <w:t xml:space="preserve"> </w:t>
      </w:r>
      <w:r w:rsidR="006F084B" w:rsidRPr="00124603">
        <w:rPr>
          <w:rFonts w:ascii="Verdana" w:hAnsi="Verdana"/>
        </w:rPr>
        <w:t>PRUV</w:t>
      </w:r>
      <w:r>
        <w:rPr>
          <w:rFonts w:ascii="Verdana" w:hAnsi="Verdana"/>
        </w:rPr>
        <w:t>.</w:t>
      </w:r>
    </w:p>
    <w:p w14:paraId="4C4B2177" w14:textId="788A6121" w:rsidR="00F96320" w:rsidRDefault="00F96320" w:rsidP="00F96320">
      <w:pPr>
        <w:suppressAutoHyphens w:val="0"/>
        <w:spacing w:before="600" w:line="360" w:lineRule="auto"/>
        <w:rPr>
          <w:rFonts w:ascii="Verdana" w:hAnsi="Verdana"/>
        </w:rPr>
      </w:pPr>
      <w:r>
        <w:rPr>
          <w:rFonts w:ascii="Verdana" w:hAnsi="Verdana"/>
          <w:b/>
          <w:bCs/>
        </w:rPr>
        <w:lastRenderedPageBreak/>
        <w:t xml:space="preserve">Periodicidade de Atualização: </w:t>
      </w:r>
      <w:r w:rsidR="006F084B" w:rsidRPr="006F084B">
        <w:rPr>
          <w:rFonts w:ascii="Verdana" w:hAnsi="Verdana"/>
        </w:rPr>
        <w:t>Descontinuada</w:t>
      </w:r>
      <w:r w:rsidRPr="002000A1">
        <w:rPr>
          <w:rFonts w:ascii="Verdana" w:hAnsi="Verdana"/>
        </w:rPr>
        <w:t>.</w:t>
      </w:r>
    </w:p>
    <w:p w14:paraId="794F9F8E" w14:textId="2D875436" w:rsidR="00F96320" w:rsidRDefault="00F96320" w:rsidP="00F96320">
      <w:pPr>
        <w:suppressAutoHyphens w:val="0"/>
        <w:spacing w:before="600" w:line="360" w:lineRule="auto"/>
        <w:rPr>
          <w:rFonts w:ascii="Verdana" w:hAnsi="Verdana"/>
        </w:rPr>
      </w:pPr>
      <w:r>
        <w:rPr>
          <w:rFonts w:ascii="Verdana" w:hAnsi="Verdana"/>
          <w:b/>
          <w:bCs/>
        </w:rPr>
        <w:t xml:space="preserve">Política Pública Relacionada: </w:t>
      </w:r>
      <w:r w:rsidR="006F084B" w:rsidRPr="006F084B">
        <w:rPr>
          <w:rFonts w:ascii="Verdana" w:hAnsi="Verdana"/>
        </w:rPr>
        <w:t>Não se aplica</w:t>
      </w:r>
      <w:r>
        <w:rPr>
          <w:rFonts w:ascii="Verdana" w:hAnsi="Verdana"/>
        </w:rPr>
        <w:t>.</w:t>
      </w:r>
    </w:p>
    <w:p w14:paraId="7EA8F5CE" w14:textId="77777777" w:rsidR="00F96320" w:rsidRDefault="00F96320" w:rsidP="00F96320">
      <w:pPr>
        <w:suppressAutoHyphens w:val="0"/>
        <w:spacing w:before="600" w:line="360" w:lineRule="auto"/>
        <w:rPr>
          <w:rFonts w:ascii="Verdana" w:hAnsi="Verdana"/>
        </w:rPr>
      </w:pPr>
      <w:r>
        <w:rPr>
          <w:rFonts w:ascii="Verdana" w:hAnsi="Verdana"/>
          <w:b/>
          <w:bCs/>
        </w:rPr>
        <w:t>Possui Conteúdo Sigiloso:</w:t>
      </w:r>
      <w:r>
        <w:rPr>
          <w:rFonts w:ascii="Verdana" w:hAnsi="Verdana"/>
        </w:rPr>
        <w:t xml:space="preserve"> </w:t>
      </w:r>
      <w:r w:rsidRPr="001B638B">
        <w:rPr>
          <w:rFonts w:ascii="Verdana" w:hAnsi="Verdana"/>
        </w:rPr>
        <w:t>Não</w:t>
      </w:r>
      <w:r>
        <w:rPr>
          <w:rFonts w:ascii="Verdana" w:hAnsi="Verdana"/>
        </w:rPr>
        <w:t>.</w:t>
      </w:r>
    </w:p>
    <w:p w14:paraId="32EADD58" w14:textId="77777777" w:rsidR="00F96320" w:rsidRPr="00936F57" w:rsidRDefault="00F96320" w:rsidP="00F96320">
      <w:pPr>
        <w:suppressAutoHyphens w:val="0"/>
        <w:spacing w:before="600" w:line="360" w:lineRule="auto"/>
        <w:rPr>
          <w:rFonts w:ascii="Verdana" w:hAnsi="Verdana"/>
        </w:rPr>
      </w:pPr>
      <w:r>
        <w:rPr>
          <w:rFonts w:ascii="Verdana" w:hAnsi="Verdana"/>
          <w:b/>
          <w:bCs/>
        </w:rPr>
        <w:t>Disponível em dados.gov.br? :</w:t>
      </w:r>
      <w:r>
        <w:rPr>
          <w:rFonts w:ascii="Verdana" w:hAnsi="Verdana"/>
        </w:rPr>
        <w:t xml:space="preserve"> Sim.</w:t>
      </w:r>
    </w:p>
    <w:p w14:paraId="7B3A3861" w14:textId="6A339D8B" w:rsidR="006F084B" w:rsidRDefault="009E42C6" w:rsidP="006F084B">
      <w:pPr>
        <w:suppressAutoHyphens w:val="0"/>
        <w:spacing w:before="600" w:line="360" w:lineRule="auto"/>
        <w:rPr>
          <w:rFonts w:ascii="Verdana" w:hAnsi="Verdana"/>
        </w:rPr>
      </w:pPr>
      <w:r>
        <w:rPr>
          <w:rFonts w:ascii="Verdana" w:hAnsi="Verdana"/>
          <w:b/>
          <w:bCs/>
        </w:rPr>
        <w:t xml:space="preserve">Item: </w:t>
      </w:r>
      <w:r w:rsidR="006F084B">
        <w:rPr>
          <w:rFonts w:ascii="Verdana" w:hAnsi="Verdana"/>
        </w:rPr>
        <w:t>75</w:t>
      </w:r>
    </w:p>
    <w:p w14:paraId="0391E74A" w14:textId="6F1EFFA7" w:rsidR="006F084B" w:rsidRDefault="006F084B" w:rsidP="006F084B">
      <w:pPr>
        <w:suppressAutoHyphens w:val="0"/>
        <w:spacing w:before="600" w:line="360" w:lineRule="auto"/>
        <w:rPr>
          <w:rFonts w:ascii="Verdana" w:hAnsi="Verdana"/>
        </w:rPr>
      </w:pPr>
      <w:r>
        <w:rPr>
          <w:rFonts w:ascii="Verdana" w:hAnsi="Verdana"/>
          <w:b/>
          <w:bCs/>
        </w:rPr>
        <w:t>Nome da Bases de Dados (PDAs):</w:t>
      </w:r>
      <w:r>
        <w:rPr>
          <w:rFonts w:ascii="Verdana" w:hAnsi="Verdana"/>
        </w:rPr>
        <w:t xml:space="preserve"> </w:t>
      </w:r>
      <w:r w:rsidR="00057458" w:rsidRPr="00057458">
        <w:rPr>
          <w:rFonts w:ascii="Verdana" w:hAnsi="Verdana"/>
        </w:rPr>
        <w:t>Pesquisas de Satisfação e Qualidade Percebida</w:t>
      </w:r>
      <w:r>
        <w:rPr>
          <w:rFonts w:ascii="Verdana" w:hAnsi="Verdana"/>
        </w:rPr>
        <w:t>.</w:t>
      </w:r>
    </w:p>
    <w:p w14:paraId="0F62B3B7" w14:textId="4495E149" w:rsidR="006F084B" w:rsidRDefault="006F084B" w:rsidP="006F084B">
      <w:pPr>
        <w:suppressAutoHyphens w:val="0"/>
        <w:spacing w:before="600" w:line="360" w:lineRule="auto"/>
        <w:rPr>
          <w:rFonts w:ascii="Verdana" w:hAnsi="Verdana"/>
        </w:rPr>
      </w:pPr>
      <w:r>
        <w:rPr>
          <w:rFonts w:ascii="Verdana" w:hAnsi="Verdana"/>
          <w:b/>
          <w:bCs/>
        </w:rPr>
        <w:t>Descrição da Base de Dados:</w:t>
      </w:r>
      <w:r>
        <w:rPr>
          <w:rFonts w:ascii="Verdana" w:hAnsi="Verdana"/>
        </w:rPr>
        <w:t xml:space="preserve"> </w:t>
      </w:r>
      <w:r w:rsidR="007F6D38" w:rsidRPr="007F6D38">
        <w:rPr>
          <w:rFonts w:ascii="Verdana" w:hAnsi="Verdana"/>
        </w:rPr>
        <w:t>Bancos de dados das entrevistas da pesquisa de satisfação e qualidade percebida relativa à prestação dos serviços de telecomunicações: Banda Larga Fixa; Telefonia Fixa; Telefonia Móvel Pós-paga (celular pós-pago e controle); Telefonia Móvel Pré-paga (celular pré-pago); e TV por Assinatura. Os resultados de 2015 a 2020 estão disponíveis por serviço de telecomunicação, sendo que há um arquivo tipo ODS para cada serviço e tipo de base (entrevistas ou resultados consolidados), perfazendo um total de 10 arquivos. Os resultados a partir de 2021, quando a pesquisa passou a ser realizada com uma nova metodologia, estão divididos em dois arquivos tipo CSV (base bruta e base consolidada) contendo, cada um, informação de todos os serviços e ambos compactados em um arquivo ZIP. Tanto para os resultados históricos, quanto para os da nova metodologia: as bases de entrevistas têm informações de cada entrevista realizada (sem identificação dos entrevistados); e as bases de resultados consolidados apresentam as médias e proporções já calculadas e devidamente ponderadas, tanto por estrato quanto nas agregações estaduais e nacional. Mais informações sobre a Pesquisa podem ser obtidas na página disponível no portal da Anatel.</w:t>
      </w:r>
    </w:p>
    <w:p w14:paraId="58951EF0" w14:textId="7B1D8A14" w:rsidR="006F084B" w:rsidRDefault="006F084B" w:rsidP="006F084B">
      <w:pPr>
        <w:suppressAutoHyphens w:val="0"/>
        <w:spacing w:before="600" w:line="360" w:lineRule="auto"/>
        <w:rPr>
          <w:rFonts w:ascii="Verdana" w:hAnsi="Verdana"/>
        </w:rPr>
      </w:pPr>
      <w:r>
        <w:rPr>
          <w:rFonts w:ascii="Verdana" w:hAnsi="Verdana"/>
          <w:b/>
          <w:bCs/>
        </w:rPr>
        <w:lastRenderedPageBreak/>
        <w:t>Unidade Responsável:</w:t>
      </w:r>
      <w:r w:rsidR="00782B2C">
        <w:rPr>
          <w:rFonts w:ascii="Verdana" w:hAnsi="Verdana"/>
          <w:b/>
          <w:bCs/>
        </w:rPr>
        <w:t xml:space="preserve"> </w:t>
      </w:r>
      <w:r w:rsidR="00057458">
        <w:rPr>
          <w:rFonts w:ascii="Verdana" w:hAnsi="Verdana"/>
        </w:rPr>
        <w:t>RCIC</w:t>
      </w:r>
      <w:r>
        <w:rPr>
          <w:rFonts w:ascii="Verdana" w:hAnsi="Verdana"/>
        </w:rPr>
        <w:t>.</w:t>
      </w:r>
    </w:p>
    <w:p w14:paraId="6BD0C483" w14:textId="7AD41637" w:rsidR="006F084B" w:rsidRDefault="006F084B" w:rsidP="006F084B">
      <w:pPr>
        <w:suppressAutoHyphens w:val="0"/>
        <w:spacing w:before="600" w:line="360" w:lineRule="auto"/>
        <w:rPr>
          <w:rFonts w:ascii="Verdana" w:hAnsi="Verdana"/>
        </w:rPr>
      </w:pPr>
      <w:r>
        <w:rPr>
          <w:rFonts w:ascii="Verdana" w:hAnsi="Verdana"/>
          <w:b/>
          <w:bCs/>
        </w:rPr>
        <w:t>Periodicidade de Atualização:</w:t>
      </w:r>
      <w:r w:rsidR="007F6D38">
        <w:rPr>
          <w:rFonts w:ascii="Verdana" w:hAnsi="Verdana"/>
          <w:b/>
          <w:bCs/>
        </w:rPr>
        <w:t xml:space="preserve"> </w:t>
      </w:r>
      <w:r w:rsidR="007F6D38" w:rsidRPr="007F6D38">
        <w:rPr>
          <w:rFonts w:ascii="Verdana" w:hAnsi="Verdana"/>
        </w:rPr>
        <w:t>Anual</w:t>
      </w:r>
      <w:r w:rsidRPr="002000A1">
        <w:rPr>
          <w:rFonts w:ascii="Verdana" w:hAnsi="Verdana"/>
        </w:rPr>
        <w:t>.</w:t>
      </w:r>
    </w:p>
    <w:p w14:paraId="430FC1F0" w14:textId="77777777" w:rsidR="006F084B" w:rsidRDefault="006F084B" w:rsidP="006F084B">
      <w:pPr>
        <w:suppressAutoHyphens w:val="0"/>
        <w:spacing w:before="600" w:line="360" w:lineRule="auto"/>
        <w:rPr>
          <w:rFonts w:ascii="Verdana" w:hAnsi="Verdana"/>
        </w:rPr>
      </w:pPr>
      <w:r>
        <w:rPr>
          <w:rFonts w:ascii="Verdana" w:hAnsi="Verdana"/>
          <w:b/>
          <w:bCs/>
        </w:rPr>
        <w:t xml:space="preserve">Política Pública Relacionada: </w:t>
      </w:r>
      <w:r w:rsidRPr="006F084B">
        <w:rPr>
          <w:rFonts w:ascii="Verdana" w:hAnsi="Verdana"/>
        </w:rPr>
        <w:t>Não se aplica</w:t>
      </w:r>
      <w:r>
        <w:rPr>
          <w:rFonts w:ascii="Verdana" w:hAnsi="Verdana"/>
        </w:rPr>
        <w:t>.</w:t>
      </w:r>
    </w:p>
    <w:p w14:paraId="4E8FE0D7" w14:textId="77777777" w:rsidR="006F084B" w:rsidRDefault="006F084B" w:rsidP="006F084B">
      <w:pPr>
        <w:suppressAutoHyphens w:val="0"/>
        <w:spacing w:before="600" w:line="360" w:lineRule="auto"/>
        <w:rPr>
          <w:rFonts w:ascii="Verdana" w:hAnsi="Verdana"/>
        </w:rPr>
      </w:pPr>
      <w:r>
        <w:rPr>
          <w:rFonts w:ascii="Verdana" w:hAnsi="Verdana"/>
          <w:b/>
          <w:bCs/>
        </w:rPr>
        <w:t>Possui Conteúdo Sigiloso:</w:t>
      </w:r>
      <w:r>
        <w:rPr>
          <w:rFonts w:ascii="Verdana" w:hAnsi="Verdana"/>
        </w:rPr>
        <w:t xml:space="preserve"> </w:t>
      </w:r>
      <w:r w:rsidRPr="001B638B">
        <w:rPr>
          <w:rFonts w:ascii="Verdana" w:hAnsi="Verdana"/>
        </w:rPr>
        <w:t>Não</w:t>
      </w:r>
      <w:r>
        <w:rPr>
          <w:rFonts w:ascii="Verdana" w:hAnsi="Verdana"/>
        </w:rPr>
        <w:t>.</w:t>
      </w:r>
    </w:p>
    <w:p w14:paraId="00B16AFB" w14:textId="77777777" w:rsidR="006F084B" w:rsidRPr="00936F57" w:rsidRDefault="006F084B" w:rsidP="006F084B">
      <w:pPr>
        <w:suppressAutoHyphens w:val="0"/>
        <w:spacing w:before="600" w:line="360" w:lineRule="auto"/>
        <w:rPr>
          <w:rFonts w:ascii="Verdana" w:hAnsi="Verdana"/>
        </w:rPr>
      </w:pPr>
      <w:r>
        <w:rPr>
          <w:rFonts w:ascii="Verdana" w:hAnsi="Verdana"/>
          <w:b/>
          <w:bCs/>
        </w:rPr>
        <w:t>Disponível em dados.gov.br? :</w:t>
      </w:r>
      <w:r>
        <w:rPr>
          <w:rFonts w:ascii="Verdana" w:hAnsi="Verdana"/>
        </w:rPr>
        <w:t xml:space="preserve"> Sim.</w:t>
      </w:r>
    </w:p>
    <w:p w14:paraId="5ADFCF0C" w14:textId="19D50AAC" w:rsidR="0034300F" w:rsidRDefault="009E42C6" w:rsidP="0034300F">
      <w:pPr>
        <w:suppressAutoHyphens w:val="0"/>
        <w:spacing w:before="600" w:line="360" w:lineRule="auto"/>
        <w:rPr>
          <w:rFonts w:ascii="Verdana" w:hAnsi="Verdana"/>
        </w:rPr>
      </w:pPr>
      <w:r>
        <w:rPr>
          <w:rFonts w:ascii="Verdana" w:hAnsi="Verdana"/>
          <w:b/>
          <w:bCs/>
        </w:rPr>
        <w:t xml:space="preserve">Item: </w:t>
      </w:r>
      <w:r w:rsidR="00F323CE">
        <w:rPr>
          <w:rFonts w:ascii="Verdana" w:hAnsi="Verdana"/>
        </w:rPr>
        <w:t>76</w:t>
      </w:r>
    </w:p>
    <w:p w14:paraId="5716EC61" w14:textId="50D7F897" w:rsidR="0034300F" w:rsidRDefault="0034300F" w:rsidP="0034300F">
      <w:pPr>
        <w:suppressAutoHyphens w:val="0"/>
        <w:spacing w:before="600" w:line="360" w:lineRule="auto"/>
        <w:rPr>
          <w:rFonts w:ascii="Verdana" w:hAnsi="Verdana"/>
        </w:rPr>
      </w:pPr>
      <w:r>
        <w:rPr>
          <w:rFonts w:ascii="Verdana" w:hAnsi="Verdana"/>
          <w:b/>
          <w:bCs/>
        </w:rPr>
        <w:t>Nome da Bases de Dados (PDAs):</w:t>
      </w:r>
      <w:r>
        <w:rPr>
          <w:rFonts w:ascii="Verdana" w:hAnsi="Verdana"/>
        </w:rPr>
        <w:t xml:space="preserve"> </w:t>
      </w:r>
      <w:r w:rsidR="008305C9" w:rsidRPr="008305C9">
        <w:rPr>
          <w:rFonts w:ascii="Verdana" w:hAnsi="Verdana"/>
        </w:rPr>
        <w:t>Plano Geral de Códigos Nacionais (PGCN)</w:t>
      </w:r>
      <w:r>
        <w:rPr>
          <w:rFonts w:ascii="Verdana" w:hAnsi="Verdana"/>
        </w:rPr>
        <w:t>.</w:t>
      </w:r>
    </w:p>
    <w:p w14:paraId="25772A18" w14:textId="41EFAD16" w:rsidR="0034300F" w:rsidRDefault="0034300F" w:rsidP="0034300F">
      <w:pPr>
        <w:suppressAutoHyphens w:val="0"/>
        <w:spacing w:before="600" w:line="360" w:lineRule="auto"/>
        <w:rPr>
          <w:rFonts w:ascii="Verdana" w:hAnsi="Verdana"/>
        </w:rPr>
      </w:pPr>
      <w:r>
        <w:rPr>
          <w:rFonts w:ascii="Verdana" w:hAnsi="Verdana"/>
          <w:b/>
          <w:bCs/>
        </w:rPr>
        <w:t>Descrição da Base de Dados:</w:t>
      </w:r>
      <w:r>
        <w:rPr>
          <w:rFonts w:ascii="Verdana" w:hAnsi="Verdana"/>
        </w:rPr>
        <w:t xml:space="preserve"> </w:t>
      </w:r>
      <w:r w:rsidR="008305C9" w:rsidRPr="008305C9">
        <w:rPr>
          <w:rFonts w:ascii="Verdana" w:hAnsi="Verdana"/>
        </w:rPr>
        <w:t>Dados relacionados aos Códigos Nacionais (CN) utilizados nos serviços de telefonia, que identificam em qual Área de Numeração um determinado município faz parte. O PGCN associa cada um dos municípios brasileiros à sua respectiva área de numeração no território nacional.</w:t>
      </w:r>
    </w:p>
    <w:p w14:paraId="6796A0ED" w14:textId="30C265F1" w:rsidR="0034300F" w:rsidRDefault="0034300F" w:rsidP="0034300F">
      <w:pPr>
        <w:suppressAutoHyphens w:val="0"/>
        <w:spacing w:before="600" w:line="360" w:lineRule="auto"/>
        <w:rPr>
          <w:rFonts w:ascii="Verdana" w:hAnsi="Verdana"/>
        </w:rPr>
      </w:pPr>
      <w:r>
        <w:rPr>
          <w:rFonts w:ascii="Verdana" w:hAnsi="Verdana"/>
          <w:b/>
          <w:bCs/>
        </w:rPr>
        <w:t>Unidade Responsável:</w:t>
      </w:r>
      <w:r w:rsidR="00782B2C">
        <w:rPr>
          <w:rFonts w:ascii="Verdana" w:hAnsi="Verdana"/>
          <w:b/>
          <w:bCs/>
        </w:rPr>
        <w:t xml:space="preserve"> </w:t>
      </w:r>
      <w:r w:rsidR="00F323CE" w:rsidRPr="008305C9">
        <w:rPr>
          <w:rFonts w:ascii="Verdana" w:hAnsi="Verdana"/>
        </w:rPr>
        <w:t>PRRE</w:t>
      </w:r>
      <w:r>
        <w:rPr>
          <w:rFonts w:ascii="Verdana" w:hAnsi="Verdana"/>
        </w:rPr>
        <w:t>.</w:t>
      </w:r>
    </w:p>
    <w:p w14:paraId="18A88582" w14:textId="25763E3E" w:rsidR="0034300F" w:rsidRDefault="0034300F" w:rsidP="0034300F">
      <w:pPr>
        <w:suppressAutoHyphens w:val="0"/>
        <w:spacing w:before="600" w:line="360" w:lineRule="auto"/>
        <w:rPr>
          <w:rFonts w:ascii="Verdana" w:hAnsi="Verdana"/>
        </w:rPr>
      </w:pPr>
      <w:r>
        <w:rPr>
          <w:rFonts w:ascii="Verdana" w:hAnsi="Verdana"/>
          <w:b/>
          <w:bCs/>
        </w:rPr>
        <w:t xml:space="preserve">Periodicidade de Atualização: </w:t>
      </w:r>
      <w:r w:rsidR="00F323CE" w:rsidRPr="008305C9">
        <w:rPr>
          <w:rFonts w:ascii="Verdana" w:hAnsi="Verdana"/>
        </w:rPr>
        <w:t>Sob Demanda</w:t>
      </w:r>
      <w:r w:rsidRPr="002000A1">
        <w:rPr>
          <w:rFonts w:ascii="Verdana" w:hAnsi="Verdana"/>
        </w:rPr>
        <w:t>.</w:t>
      </w:r>
    </w:p>
    <w:p w14:paraId="141684CD" w14:textId="77777777" w:rsidR="0034300F" w:rsidRDefault="0034300F" w:rsidP="0034300F">
      <w:pPr>
        <w:suppressAutoHyphens w:val="0"/>
        <w:spacing w:before="600" w:line="360" w:lineRule="auto"/>
        <w:rPr>
          <w:rFonts w:ascii="Verdana" w:hAnsi="Verdana"/>
        </w:rPr>
      </w:pPr>
      <w:r>
        <w:rPr>
          <w:rFonts w:ascii="Verdana" w:hAnsi="Verdana"/>
          <w:b/>
          <w:bCs/>
        </w:rPr>
        <w:t xml:space="preserve">Política Pública Relacionada: </w:t>
      </w:r>
      <w:r w:rsidRPr="006F084B">
        <w:rPr>
          <w:rFonts w:ascii="Verdana" w:hAnsi="Verdana"/>
        </w:rPr>
        <w:t>Não se aplica</w:t>
      </w:r>
      <w:r>
        <w:rPr>
          <w:rFonts w:ascii="Verdana" w:hAnsi="Verdana"/>
        </w:rPr>
        <w:t>.</w:t>
      </w:r>
    </w:p>
    <w:p w14:paraId="3EF16545" w14:textId="77777777" w:rsidR="0034300F" w:rsidRDefault="0034300F" w:rsidP="0034300F">
      <w:pPr>
        <w:suppressAutoHyphens w:val="0"/>
        <w:spacing w:before="600" w:line="360" w:lineRule="auto"/>
        <w:rPr>
          <w:rFonts w:ascii="Verdana" w:hAnsi="Verdana"/>
        </w:rPr>
      </w:pPr>
      <w:r>
        <w:rPr>
          <w:rFonts w:ascii="Verdana" w:hAnsi="Verdana"/>
          <w:b/>
          <w:bCs/>
        </w:rPr>
        <w:t>Possui Conteúdo Sigiloso:</w:t>
      </w:r>
      <w:r>
        <w:rPr>
          <w:rFonts w:ascii="Verdana" w:hAnsi="Verdana"/>
        </w:rPr>
        <w:t xml:space="preserve"> </w:t>
      </w:r>
      <w:r w:rsidRPr="001B638B">
        <w:rPr>
          <w:rFonts w:ascii="Verdana" w:hAnsi="Verdana"/>
        </w:rPr>
        <w:t>Não</w:t>
      </w:r>
      <w:r>
        <w:rPr>
          <w:rFonts w:ascii="Verdana" w:hAnsi="Verdana"/>
        </w:rPr>
        <w:t>.</w:t>
      </w:r>
    </w:p>
    <w:p w14:paraId="4DC6D5C4" w14:textId="77777777" w:rsidR="0034300F" w:rsidRPr="00936F57" w:rsidRDefault="0034300F" w:rsidP="0034300F">
      <w:pPr>
        <w:suppressAutoHyphens w:val="0"/>
        <w:spacing w:before="600" w:line="360" w:lineRule="auto"/>
        <w:rPr>
          <w:rFonts w:ascii="Verdana" w:hAnsi="Verdana"/>
        </w:rPr>
      </w:pPr>
      <w:r>
        <w:rPr>
          <w:rFonts w:ascii="Verdana" w:hAnsi="Verdana"/>
          <w:b/>
          <w:bCs/>
        </w:rPr>
        <w:t>Disponível em dados.gov.br? :</w:t>
      </w:r>
      <w:r>
        <w:rPr>
          <w:rFonts w:ascii="Verdana" w:hAnsi="Verdana"/>
        </w:rPr>
        <w:t xml:space="preserve"> Sim.</w:t>
      </w:r>
    </w:p>
    <w:p w14:paraId="4EDA61F5" w14:textId="35133AAD" w:rsidR="00511441" w:rsidRDefault="009E42C6" w:rsidP="00511441">
      <w:pPr>
        <w:suppressAutoHyphens w:val="0"/>
        <w:spacing w:before="600" w:line="360" w:lineRule="auto"/>
        <w:rPr>
          <w:rFonts w:ascii="Verdana" w:hAnsi="Verdana"/>
        </w:rPr>
      </w:pPr>
      <w:r>
        <w:rPr>
          <w:rFonts w:ascii="Verdana" w:hAnsi="Verdana"/>
          <w:b/>
          <w:bCs/>
        </w:rPr>
        <w:lastRenderedPageBreak/>
        <w:t xml:space="preserve">Item: </w:t>
      </w:r>
      <w:r w:rsidR="00511441">
        <w:rPr>
          <w:rFonts w:ascii="Verdana" w:hAnsi="Verdana"/>
        </w:rPr>
        <w:t>77</w:t>
      </w:r>
    </w:p>
    <w:p w14:paraId="2AECD99C" w14:textId="77777777" w:rsidR="00511441" w:rsidRDefault="00511441" w:rsidP="00511441">
      <w:pPr>
        <w:suppressAutoHyphens w:val="0"/>
        <w:spacing w:before="600" w:line="360" w:lineRule="auto"/>
        <w:rPr>
          <w:rFonts w:ascii="Verdana" w:hAnsi="Verdana"/>
        </w:rPr>
      </w:pPr>
      <w:r>
        <w:rPr>
          <w:rFonts w:ascii="Verdana" w:hAnsi="Verdana"/>
          <w:b/>
          <w:bCs/>
        </w:rPr>
        <w:t>Nome da Bases de Dados (PDAs):</w:t>
      </w:r>
      <w:r>
        <w:rPr>
          <w:rFonts w:ascii="Verdana" w:hAnsi="Verdana"/>
        </w:rPr>
        <w:t xml:space="preserve"> </w:t>
      </w:r>
      <w:r w:rsidRPr="004A35BE">
        <w:rPr>
          <w:rFonts w:ascii="Verdana" w:hAnsi="Verdana"/>
        </w:rPr>
        <w:t>Portabilidade Numérica</w:t>
      </w:r>
      <w:r>
        <w:rPr>
          <w:rFonts w:ascii="Verdana" w:hAnsi="Verdana"/>
        </w:rPr>
        <w:t>.</w:t>
      </w:r>
    </w:p>
    <w:p w14:paraId="5B64F4D6" w14:textId="1F0AB77E" w:rsidR="00511441" w:rsidRDefault="00511441" w:rsidP="00511441">
      <w:pPr>
        <w:suppressAutoHyphens w:val="0"/>
        <w:spacing w:before="600" w:line="360" w:lineRule="auto"/>
        <w:rPr>
          <w:rFonts w:ascii="Verdana" w:hAnsi="Verdana"/>
        </w:rPr>
      </w:pPr>
      <w:r>
        <w:rPr>
          <w:rFonts w:ascii="Verdana" w:hAnsi="Verdana"/>
          <w:b/>
          <w:bCs/>
        </w:rPr>
        <w:t>Descrição da Base de Dados:</w:t>
      </w:r>
      <w:r>
        <w:rPr>
          <w:rFonts w:ascii="Verdana" w:hAnsi="Verdana"/>
        </w:rPr>
        <w:t xml:space="preserve"> </w:t>
      </w:r>
      <w:r w:rsidRPr="00F42B9B">
        <w:rPr>
          <w:rFonts w:ascii="Verdana" w:hAnsi="Verdana"/>
        </w:rPr>
        <w:t xml:space="preserve">Dados da portabilidade numérica relativa à liberdade do consumidor para mudar de operadora da telefonia fixa ou da telefonia móvel mantendo o número telefônico. A portabilidade numérica, regulamentada pela Agência Nacional de Telecomunicações - Anatel, é a liberdade para mudar de operadora mantendo o número telefônico. Com a portabilidade numérica, o número permanecerá o mesmo, independente da quantidade de vezes que uma pessoa, física ou jurídica, decidir pela troca da prestadora do </w:t>
      </w:r>
      <w:r w:rsidR="00752E45" w:rsidRPr="00F42B9B">
        <w:rPr>
          <w:rFonts w:ascii="Verdana" w:hAnsi="Verdana"/>
        </w:rPr>
        <w:t>serviço.</w:t>
      </w:r>
    </w:p>
    <w:p w14:paraId="4B11944D" w14:textId="3E39F483" w:rsidR="00511441" w:rsidRDefault="00511441" w:rsidP="00511441">
      <w:pPr>
        <w:suppressAutoHyphens w:val="0"/>
        <w:spacing w:before="600" w:line="360" w:lineRule="auto"/>
        <w:rPr>
          <w:rFonts w:ascii="Verdana" w:hAnsi="Verdana"/>
        </w:rPr>
      </w:pPr>
      <w:r>
        <w:rPr>
          <w:rFonts w:ascii="Verdana" w:hAnsi="Verdana"/>
          <w:b/>
          <w:bCs/>
        </w:rPr>
        <w:t>Unidade Responsável:</w:t>
      </w:r>
      <w:r w:rsidR="00782B2C">
        <w:rPr>
          <w:rFonts w:ascii="Verdana" w:hAnsi="Verdana"/>
          <w:b/>
          <w:bCs/>
        </w:rPr>
        <w:t xml:space="preserve"> </w:t>
      </w:r>
      <w:r w:rsidRPr="00F04FBB">
        <w:rPr>
          <w:rFonts w:ascii="Verdana" w:hAnsi="Verdana"/>
        </w:rPr>
        <w:t>COGE</w:t>
      </w:r>
      <w:r>
        <w:rPr>
          <w:rFonts w:ascii="Verdana" w:hAnsi="Verdana"/>
        </w:rPr>
        <w:t>.</w:t>
      </w:r>
    </w:p>
    <w:p w14:paraId="7C7330A6" w14:textId="77777777" w:rsidR="00511441" w:rsidRDefault="00511441" w:rsidP="00511441">
      <w:pPr>
        <w:suppressAutoHyphens w:val="0"/>
        <w:spacing w:before="600" w:line="360" w:lineRule="auto"/>
        <w:rPr>
          <w:rFonts w:ascii="Verdana" w:hAnsi="Verdana"/>
        </w:rPr>
      </w:pPr>
      <w:r>
        <w:rPr>
          <w:rFonts w:ascii="Verdana" w:hAnsi="Verdana"/>
          <w:b/>
          <w:bCs/>
        </w:rPr>
        <w:t xml:space="preserve">Periodicidade de Atualização: </w:t>
      </w:r>
      <w:r w:rsidRPr="00486DE9">
        <w:rPr>
          <w:rFonts w:ascii="Verdana" w:hAnsi="Verdana"/>
        </w:rPr>
        <w:t>Mensal</w:t>
      </w:r>
      <w:r w:rsidRPr="002000A1">
        <w:rPr>
          <w:rFonts w:ascii="Verdana" w:hAnsi="Verdana"/>
        </w:rPr>
        <w:t>.</w:t>
      </w:r>
    </w:p>
    <w:p w14:paraId="6A1E58F9" w14:textId="77777777" w:rsidR="00511441" w:rsidRDefault="00511441" w:rsidP="00511441">
      <w:pPr>
        <w:suppressAutoHyphens w:val="0"/>
        <w:spacing w:before="600" w:line="360" w:lineRule="auto"/>
        <w:rPr>
          <w:rFonts w:ascii="Verdana" w:hAnsi="Verdana"/>
        </w:rPr>
      </w:pPr>
      <w:r>
        <w:rPr>
          <w:rFonts w:ascii="Verdana" w:hAnsi="Verdana"/>
          <w:b/>
          <w:bCs/>
        </w:rPr>
        <w:t xml:space="preserve">Política Pública Relacionada: </w:t>
      </w:r>
      <w:r w:rsidRPr="00F04FBB">
        <w:rPr>
          <w:rFonts w:ascii="Verdana" w:hAnsi="Verdana"/>
        </w:rPr>
        <w:t>Não se aplica</w:t>
      </w:r>
      <w:r>
        <w:rPr>
          <w:rFonts w:ascii="Verdana" w:hAnsi="Verdana"/>
        </w:rPr>
        <w:t>.</w:t>
      </w:r>
    </w:p>
    <w:p w14:paraId="29482E49" w14:textId="77777777" w:rsidR="00511441" w:rsidRDefault="00511441" w:rsidP="00511441">
      <w:pPr>
        <w:suppressAutoHyphens w:val="0"/>
        <w:spacing w:before="600" w:line="360" w:lineRule="auto"/>
        <w:rPr>
          <w:rFonts w:ascii="Verdana" w:hAnsi="Verdana"/>
        </w:rPr>
      </w:pPr>
      <w:r>
        <w:rPr>
          <w:rFonts w:ascii="Verdana" w:hAnsi="Verdana"/>
          <w:b/>
          <w:bCs/>
        </w:rPr>
        <w:t>Possui Conteúdo Sigiloso:</w:t>
      </w:r>
      <w:r>
        <w:rPr>
          <w:rFonts w:ascii="Verdana" w:hAnsi="Verdana"/>
        </w:rPr>
        <w:t xml:space="preserve"> </w:t>
      </w:r>
      <w:r w:rsidRPr="001B638B">
        <w:rPr>
          <w:rFonts w:ascii="Verdana" w:hAnsi="Verdana"/>
        </w:rPr>
        <w:t>Não</w:t>
      </w:r>
      <w:r>
        <w:rPr>
          <w:rFonts w:ascii="Verdana" w:hAnsi="Verdana"/>
        </w:rPr>
        <w:t>.</w:t>
      </w:r>
    </w:p>
    <w:p w14:paraId="51247A97" w14:textId="77777777" w:rsidR="00511441" w:rsidRPr="00936F57" w:rsidRDefault="00511441" w:rsidP="00511441">
      <w:pPr>
        <w:suppressAutoHyphens w:val="0"/>
        <w:spacing w:before="600" w:line="360" w:lineRule="auto"/>
        <w:rPr>
          <w:rFonts w:ascii="Verdana" w:hAnsi="Verdana"/>
        </w:rPr>
      </w:pPr>
      <w:r>
        <w:rPr>
          <w:rFonts w:ascii="Verdana" w:hAnsi="Verdana"/>
          <w:b/>
          <w:bCs/>
        </w:rPr>
        <w:t>Disponível em dados.gov.br? :</w:t>
      </w:r>
      <w:r>
        <w:rPr>
          <w:rFonts w:ascii="Verdana" w:hAnsi="Verdana"/>
        </w:rPr>
        <w:t xml:space="preserve"> Sim.</w:t>
      </w:r>
    </w:p>
    <w:p w14:paraId="691F5355" w14:textId="5EAB1CAD" w:rsidR="004F38E5" w:rsidRDefault="009E42C6" w:rsidP="004F38E5">
      <w:pPr>
        <w:suppressAutoHyphens w:val="0"/>
        <w:spacing w:before="600" w:line="360" w:lineRule="auto"/>
        <w:rPr>
          <w:rFonts w:ascii="Verdana" w:hAnsi="Verdana"/>
        </w:rPr>
      </w:pPr>
      <w:r>
        <w:rPr>
          <w:rFonts w:ascii="Verdana" w:hAnsi="Verdana"/>
          <w:b/>
          <w:bCs/>
        </w:rPr>
        <w:t xml:space="preserve">Item: </w:t>
      </w:r>
      <w:r w:rsidR="00A17025">
        <w:rPr>
          <w:rFonts w:ascii="Verdana" w:hAnsi="Verdana"/>
        </w:rPr>
        <w:t>78</w:t>
      </w:r>
    </w:p>
    <w:p w14:paraId="71CCD518" w14:textId="77777777" w:rsidR="004F38E5" w:rsidRDefault="004F38E5" w:rsidP="004F38E5">
      <w:pPr>
        <w:suppressAutoHyphens w:val="0"/>
        <w:spacing w:before="600" w:line="360" w:lineRule="auto"/>
        <w:rPr>
          <w:rFonts w:ascii="Verdana" w:hAnsi="Verdana"/>
        </w:rPr>
      </w:pPr>
      <w:r>
        <w:rPr>
          <w:rFonts w:ascii="Verdana" w:hAnsi="Verdana"/>
          <w:b/>
          <w:bCs/>
        </w:rPr>
        <w:t>Nome da Bases de Dados (PDAs):</w:t>
      </w:r>
      <w:r>
        <w:rPr>
          <w:rFonts w:ascii="Verdana" w:hAnsi="Verdana"/>
        </w:rPr>
        <w:t xml:space="preserve"> </w:t>
      </w:r>
      <w:r w:rsidRPr="00C35760">
        <w:rPr>
          <w:rFonts w:ascii="Verdana" w:hAnsi="Verdana"/>
        </w:rPr>
        <w:t>Programa Banda Larga nas Escolas</w:t>
      </w:r>
      <w:r>
        <w:rPr>
          <w:rFonts w:ascii="Verdana" w:hAnsi="Verdana"/>
        </w:rPr>
        <w:t>.</w:t>
      </w:r>
    </w:p>
    <w:p w14:paraId="5A17E52A" w14:textId="77777777" w:rsidR="004F38E5" w:rsidRDefault="004F38E5" w:rsidP="004F38E5">
      <w:pPr>
        <w:suppressAutoHyphens w:val="0"/>
        <w:spacing w:before="600" w:line="360" w:lineRule="auto"/>
        <w:rPr>
          <w:rFonts w:ascii="Verdana" w:hAnsi="Verdana"/>
        </w:rPr>
      </w:pPr>
      <w:r>
        <w:rPr>
          <w:rFonts w:ascii="Verdana" w:hAnsi="Verdana"/>
          <w:b/>
          <w:bCs/>
        </w:rPr>
        <w:t>Descrição da Base de Dados:</w:t>
      </w:r>
      <w:r>
        <w:rPr>
          <w:rFonts w:ascii="Verdana" w:hAnsi="Verdana"/>
        </w:rPr>
        <w:t xml:space="preserve"> </w:t>
      </w:r>
      <w:r w:rsidRPr="00C35760">
        <w:rPr>
          <w:rFonts w:ascii="Verdana" w:hAnsi="Verdana"/>
        </w:rPr>
        <w:t>Planilha de acompanhamento das escolas públicas urbanas conectas a Internet por meio do Programa Banda Larga nas Escolas. Os dados disponibilizados possuem as seguintes granularidades: prestadora; nú</w:t>
      </w:r>
      <w:r w:rsidRPr="00C35760">
        <w:rPr>
          <w:rFonts w:ascii="Verdana" w:hAnsi="Verdana"/>
        </w:rPr>
        <w:lastRenderedPageBreak/>
        <w:t>mero INEP; município; UF; situação (instalada; desinstalada; pendência autorizatária; previsão; pendência MEC/FNDE/ESCOLA); velocidade instalada; tecnologia utilizada; nome da escola; tipo da escola (municipal; estadual; federal; INTRAGOV; particular; PRODAN); e data da ativação</w:t>
      </w:r>
      <w:r>
        <w:rPr>
          <w:rFonts w:ascii="Verdana" w:hAnsi="Verdana"/>
        </w:rPr>
        <w:t>.</w:t>
      </w:r>
    </w:p>
    <w:p w14:paraId="61BF6861" w14:textId="4772ECCF" w:rsidR="004F38E5" w:rsidRDefault="004F38E5" w:rsidP="004F38E5">
      <w:pPr>
        <w:suppressAutoHyphens w:val="0"/>
        <w:spacing w:before="600" w:line="360" w:lineRule="auto"/>
        <w:rPr>
          <w:rFonts w:ascii="Verdana" w:hAnsi="Verdana"/>
        </w:rPr>
      </w:pPr>
      <w:r>
        <w:rPr>
          <w:rFonts w:ascii="Verdana" w:hAnsi="Verdana"/>
          <w:b/>
          <w:bCs/>
        </w:rPr>
        <w:t>Unidade Responsável:</w:t>
      </w:r>
      <w:r w:rsidR="00782B2C">
        <w:rPr>
          <w:rFonts w:ascii="Verdana" w:hAnsi="Verdana"/>
          <w:b/>
          <w:bCs/>
        </w:rPr>
        <w:t xml:space="preserve"> </w:t>
      </w:r>
      <w:r>
        <w:rPr>
          <w:rFonts w:ascii="Verdana" w:hAnsi="Verdana"/>
        </w:rPr>
        <w:t>COUN.</w:t>
      </w:r>
    </w:p>
    <w:p w14:paraId="07142F34" w14:textId="77777777" w:rsidR="004F38E5" w:rsidRDefault="004F38E5" w:rsidP="004F38E5">
      <w:pPr>
        <w:suppressAutoHyphens w:val="0"/>
        <w:spacing w:before="600" w:line="360" w:lineRule="auto"/>
        <w:rPr>
          <w:rFonts w:ascii="Verdana" w:hAnsi="Verdana"/>
        </w:rPr>
      </w:pPr>
      <w:r>
        <w:rPr>
          <w:rFonts w:ascii="Verdana" w:hAnsi="Verdana"/>
          <w:b/>
          <w:bCs/>
        </w:rPr>
        <w:t xml:space="preserve">Periodicidade de Atualização: </w:t>
      </w:r>
      <w:r w:rsidRPr="00486DE9">
        <w:rPr>
          <w:rFonts w:ascii="Verdana" w:hAnsi="Verdana"/>
        </w:rPr>
        <w:t>Mensal</w:t>
      </w:r>
      <w:r w:rsidRPr="002000A1">
        <w:rPr>
          <w:rFonts w:ascii="Verdana" w:hAnsi="Verdana"/>
        </w:rPr>
        <w:t>.</w:t>
      </w:r>
    </w:p>
    <w:p w14:paraId="2C6388D3" w14:textId="77777777" w:rsidR="004F38E5" w:rsidRDefault="004F38E5" w:rsidP="004F38E5">
      <w:pPr>
        <w:suppressAutoHyphens w:val="0"/>
        <w:spacing w:before="600" w:line="360" w:lineRule="auto"/>
        <w:rPr>
          <w:rFonts w:ascii="Verdana" w:hAnsi="Verdana"/>
        </w:rPr>
      </w:pPr>
      <w:r>
        <w:rPr>
          <w:rFonts w:ascii="Verdana" w:hAnsi="Verdana"/>
          <w:b/>
          <w:bCs/>
        </w:rPr>
        <w:t xml:space="preserve">Política Pública Relacionada: </w:t>
      </w:r>
      <w:r w:rsidRPr="00896F15">
        <w:rPr>
          <w:rFonts w:ascii="Verdana" w:hAnsi="Verdana"/>
        </w:rPr>
        <w:t>Programa Banda Larga nas Escolas</w:t>
      </w:r>
      <w:r>
        <w:rPr>
          <w:rFonts w:ascii="Verdana" w:hAnsi="Verdana"/>
        </w:rPr>
        <w:t>.</w:t>
      </w:r>
    </w:p>
    <w:p w14:paraId="0184E391" w14:textId="77777777" w:rsidR="004F38E5" w:rsidRDefault="004F38E5" w:rsidP="004F38E5">
      <w:pPr>
        <w:suppressAutoHyphens w:val="0"/>
        <w:spacing w:before="600" w:line="360" w:lineRule="auto"/>
        <w:rPr>
          <w:rFonts w:ascii="Verdana" w:hAnsi="Verdana"/>
        </w:rPr>
      </w:pPr>
      <w:r>
        <w:rPr>
          <w:rFonts w:ascii="Verdana" w:hAnsi="Verdana"/>
          <w:b/>
          <w:bCs/>
        </w:rPr>
        <w:t>Possui Conteúdo Sigiloso:</w:t>
      </w:r>
      <w:r>
        <w:rPr>
          <w:rFonts w:ascii="Verdana" w:hAnsi="Verdana"/>
        </w:rPr>
        <w:t xml:space="preserve"> </w:t>
      </w:r>
      <w:r w:rsidRPr="001B638B">
        <w:rPr>
          <w:rFonts w:ascii="Verdana" w:hAnsi="Verdana"/>
        </w:rPr>
        <w:t>Não</w:t>
      </w:r>
      <w:r>
        <w:rPr>
          <w:rFonts w:ascii="Verdana" w:hAnsi="Verdana"/>
        </w:rPr>
        <w:t>.</w:t>
      </w:r>
    </w:p>
    <w:p w14:paraId="621AEE24" w14:textId="77777777" w:rsidR="004F38E5" w:rsidRPr="00936F57" w:rsidRDefault="004F38E5" w:rsidP="004F38E5">
      <w:pPr>
        <w:suppressAutoHyphens w:val="0"/>
        <w:spacing w:before="600" w:line="360" w:lineRule="auto"/>
        <w:rPr>
          <w:rFonts w:ascii="Verdana" w:hAnsi="Verdana"/>
        </w:rPr>
      </w:pPr>
      <w:r>
        <w:rPr>
          <w:rFonts w:ascii="Verdana" w:hAnsi="Verdana"/>
          <w:b/>
          <w:bCs/>
        </w:rPr>
        <w:t>Disponível em dados.gov.br? :</w:t>
      </w:r>
      <w:r>
        <w:rPr>
          <w:rFonts w:ascii="Verdana" w:hAnsi="Verdana"/>
        </w:rPr>
        <w:t xml:space="preserve"> Sim.</w:t>
      </w:r>
    </w:p>
    <w:p w14:paraId="548CEFBC" w14:textId="47104B50" w:rsidR="00486DE9" w:rsidRDefault="009E42C6" w:rsidP="00486DE9">
      <w:pPr>
        <w:suppressAutoHyphens w:val="0"/>
        <w:spacing w:before="600" w:line="360" w:lineRule="auto"/>
        <w:rPr>
          <w:rFonts w:ascii="Verdana" w:hAnsi="Verdana"/>
        </w:rPr>
      </w:pPr>
      <w:r>
        <w:rPr>
          <w:rFonts w:ascii="Verdana" w:hAnsi="Verdana"/>
          <w:b/>
          <w:bCs/>
        </w:rPr>
        <w:t xml:space="preserve">Item: </w:t>
      </w:r>
      <w:r w:rsidR="00486DE9">
        <w:rPr>
          <w:rFonts w:ascii="Verdana" w:hAnsi="Verdana"/>
        </w:rPr>
        <w:t>7</w:t>
      </w:r>
      <w:r w:rsidR="0018203D">
        <w:rPr>
          <w:rFonts w:ascii="Verdana" w:hAnsi="Verdana"/>
        </w:rPr>
        <w:t>9</w:t>
      </w:r>
    </w:p>
    <w:p w14:paraId="3DD5D251" w14:textId="36D149DD" w:rsidR="00486DE9" w:rsidRDefault="00486DE9" w:rsidP="00486DE9">
      <w:pPr>
        <w:suppressAutoHyphens w:val="0"/>
        <w:spacing w:before="600" w:line="360" w:lineRule="auto"/>
        <w:rPr>
          <w:rFonts w:ascii="Verdana" w:hAnsi="Verdana"/>
        </w:rPr>
      </w:pPr>
      <w:r>
        <w:rPr>
          <w:rFonts w:ascii="Verdana" w:hAnsi="Verdana"/>
          <w:b/>
          <w:bCs/>
        </w:rPr>
        <w:t>Nome da Bases de Dados (PDAs):</w:t>
      </w:r>
      <w:r>
        <w:rPr>
          <w:rFonts w:ascii="Verdana" w:hAnsi="Verdana"/>
        </w:rPr>
        <w:t xml:space="preserve"> </w:t>
      </w:r>
      <w:r w:rsidR="005652FD" w:rsidRPr="005652FD">
        <w:rPr>
          <w:rFonts w:ascii="Verdana" w:hAnsi="Verdana"/>
        </w:rPr>
        <w:t>Proporção de Acessos de Banda Larga Móvel - 3G e 4G</w:t>
      </w:r>
      <w:r>
        <w:rPr>
          <w:rFonts w:ascii="Verdana" w:hAnsi="Verdana"/>
        </w:rPr>
        <w:t>.</w:t>
      </w:r>
    </w:p>
    <w:p w14:paraId="4EF25128" w14:textId="1BEBB02B" w:rsidR="00486DE9" w:rsidRDefault="00486DE9" w:rsidP="00486DE9">
      <w:pPr>
        <w:suppressAutoHyphens w:val="0"/>
        <w:spacing w:before="600" w:line="360" w:lineRule="auto"/>
        <w:rPr>
          <w:rFonts w:ascii="Verdana" w:hAnsi="Verdana"/>
        </w:rPr>
      </w:pPr>
      <w:r>
        <w:rPr>
          <w:rFonts w:ascii="Verdana" w:hAnsi="Verdana"/>
          <w:b/>
          <w:bCs/>
        </w:rPr>
        <w:t>Descrição da Base de Dados:</w:t>
      </w:r>
      <w:r>
        <w:rPr>
          <w:rFonts w:ascii="Verdana" w:hAnsi="Verdana"/>
        </w:rPr>
        <w:t xml:space="preserve"> </w:t>
      </w:r>
      <w:r w:rsidR="00B239F8" w:rsidRPr="00B239F8">
        <w:rPr>
          <w:rFonts w:ascii="Verdana" w:hAnsi="Verdana"/>
        </w:rPr>
        <w:t>Indicador para o acompanhamento da meta do PPA 2016-2019 que trata do aumento da proporção de acessos da banda larga móvel (3G/4G) para 90% dos acessos móveis pessoais em operação no Serviço Móvel Pessoal - SMP. ATUALIZAÇÃO DOS DADOS DESCONTINUADA DEVIDO O FIM DA VIGÊNCIA DO PPA 2016-2019</w:t>
      </w:r>
      <w:r w:rsidR="00B239F8">
        <w:rPr>
          <w:rFonts w:ascii="Verdana" w:hAnsi="Verdana"/>
        </w:rPr>
        <w:t>.</w:t>
      </w:r>
    </w:p>
    <w:p w14:paraId="41203C4E" w14:textId="393B275C" w:rsidR="00486DE9" w:rsidRDefault="00486DE9" w:rsidP="00486DE9">
      <w:pPr>
        <w:suppressAutoHyphens w:val="0"/>
        <w:spacing w:before="600" w:line="360" w:lineRule="auto"/>
        <w:rPr>
          <w:rFonts w:ascii="Verdana" w:hAnsi="Verdana"/>
        </w:rPr>
      </w:pPr>
      <w:r>
        <w:rPr>
          <w:rFonts w:ascii="Verdana" w:hAnsi="Verdana"/>
          <w:b/>
          <w:bCs/>
        </w:rPr>
        <w:t>Unidade Responsável:</w:t>
      </w:r>
      <w:r w:rsidR="00782B2C">
        <w:rPr>
          <w:rFonts w:ascii="Verdana" w:hAnsi="Verdana"/>
          <w:b/>
          <w:bCs/>
        </w:rPr>
        <w:t xml:space="preserve"> </w:t>
      </w:r>
      <w:r w:rsidR="00B239F8">
        <w:rPr>
          <w:rFonts w:ascii="Verdana" w:hAnsi="Verdana"/>
        </w:rPr>
        <w:t>PRUV</w:t>
      </w:r>
      <w:r>
        <w:rPr>
          <w:rFonts w:ascii="Verdana" w:hAnsi="Verdana"/>
        </w:rPr>
        <w:t>.</w:t>
      </w:r>
    </w:p>
    <w:p w14:paraId="0CB64ED6" w14:textId="32B65875" w:rsidR="00486DE9" w:rsidRDefault="00486DE9" w:rsidP="00486DE9">
      <w:pPr>
        <w:suppressAutoHyphens w:val="0"/>
        <w:spacing w:before="600" w:line="360" w:lineRule="auto"/>
        <w:rPr>
          <w:rFonts w:ascii="Verdana" w:hAnsi="Verdana"/>
        </w:rPr>
      </w:pPr>
      <w:r>
        <w:rPr>
          <w:rFonts w:ascii="Verdana" w:hAnsi="Verdana"/>
          <w:b/>
          <w:bCs/>
        </w:rPr>
        <w:t>Periodicidade de Atualização:</w:t>
      </w:r>
      <w:r w:rsidR="0024626D">
        <w:rPr>
          <w:rFonts w:ascii="Verdana" w:hAnsi="Verdana"/>
          <w:b/>
          <w:bCs/>
        </w:rPr>
        <w:t xml:space="preserve"> </w:t>
      </w:r>
      <w:r w:rsidR="00B239F8" w:rsidRPr="00B239F8">
        <w:rPr>
          <w:rFonts w:ascii="Verdana" w:hAnsi="Verdana"/>
        </w:rPr>
        <w:t>Descontinuada</w:t>
      </w:r>
      <w:r w:rsidRPr="002000A1">
        <w:rPr>
          <w:rFonts w:ascii="Verdana" w:hAnsi="Verdana"/>
        </w:rPr>
        <w:t>.</w:t>
      </w:r>
    </w:p>
    <w:p w14:paraId="48FB1AB1" w14:textId="2B9F0601" w:rsidR="00486DE9" w:rsidRDefault="00486DE9" w:rsidP="00486DE9">
      <w:pPr>
        <w:suppressAutoHyphens w:val="0"/>
        <w:spacing w:before="600" w:line="360" w:lineRule="auto"/>
        <w:rPr>
          <w:rFonts w:ascii="Verdana" w:hAnsi="Verdana"/>
        </w:rPr>
      </w:pPr>
      <w:r>
        <w:rPr>
          <w:rFonts w:ascii="Verdana" w:hAnsi="Verdana"/>
          <w:b/>
          <w:bCs/>
        </w:rPr>
        <w:lastRenderedPageBreak/>
        <w:t>Política Pública Relacionada:</w:t>
      </w:r>
      <w:r w:rsidR="00B239F8">
        <w:rPr>
          <w:rFonts w:ascii="Verdana" w:hAnsi="Verdana"/>
          <w:b/>
          <w:bCs/>
        </w:rPr>
        <w:t xml:space="preserve"> </w:t>
      </w:r>
      <w:r w:rsidR="00B239F8" w:rsidRPr="00B239F8">
        <w:rPr>
          <w:rFonts w:ascii="Verdana" w:hAnsi="Verdana"/>
        </w:rPr>
        <w:t>Descontinuada</w:t>
      </w:r>
      <w:r>
        <w:rPr>
          <w:rFonts w:ascii="Verdana" w:hAnsi="Verdana"/>
        </w:rPr>
        <w:t>.</w:t>
      </w:r>
    </w:p>
    <w:p w14:paraId="643BE5EB" w14:textId="77777777" w:rsidR="00486DE9" w:rsidRDefault="00486DE9" w:rsidP="00486DE9">
      <w:pPr>
        <w:suppressAutoHyphens w:val="0"/>
        <w:spacing w:before="600" w:line="360" w:lineRule="auto"/>
        <w:rPr>
          <w:rFonts w:ascii="Verdana" w:hAnsi="Verdana"/>
        </w:rPr>
      </w:pPr>
      <w:r>
        <w:rPr>
          <w:rFonts w:ascii="Verdana" w:hAnsi="Verdana"/>
          <w:b/>
          <w:bCs/>
        </w:rPr>
        <w:t>Possui Conteúdo Sigiloso:</w:t>
      </w:r>
      <w:r>
        <w:rPr>
          <w:rFonts w:ascii="Verdana" w:hAnsi="Verdana"/>
        </w:rPr>
        <w:t xml:space="preserve"> </w:t>
      </w:r>
      <w:r w:rsidRPr="001B638B">
        <w:rPr>
          <w:rFonts w:ascii="Verdana" w:hAnsi="Verdana"/>
        </w:rPr>
        <w:t>Não</w:t>
      </w:r>
      <w:r>
        <w:rPr>
          <w:rFonts w:ascii="Verdana" w:hAnsi="Verdana"/>
        </w:rPr>
        <w:t>.</w:t>
      </w:r>
    </w:p>
    <w:p w14:paraId="68F05E9B" w14:textId="77777777" w:rsidR="00486DE9" w:rsidRPr="00936F57" w:rsidRDefault="00486DE9" w:rsidP="00486DE9">
      <w:pPr>
        <w:suppressAutoHyphens w:val="0"/>
        <w:spacing w:before="600" w:line="360" w:lineRule="auto"/>
        <w:rPr>
          <w:rFonts w:ascii="Verdana" w:hAnsi="Verdana"/>
        </w:rPr>
      </w:pPr>
      <w:r>
        <w:rPr>
          <w:rFonts w:ascii="Verdana" w:hAnsi="Verdana"/>
          <w:b/>
          <w:bCs/>
        </w:rPr>
        <w:t>Disponível em dados.gov.br? :</w:t>
      </w:r>
      <w:r>
        <w:rPr>
          <w:rFonts w:ascii="Verdana" w:hAnsi="Verdana"/>
        </w:rPr>
        <w:t xml:space="preserve"> Sim.</w:t>
      </w:r>
    </w:p>
    <w:p w14:paraId="385148BB" w14:textId="6DBDF295" w:rsidR="00D036AF" w:rsidRDefault="009E42C6" w:rsidP="00D036AF">
      <w:pPr>
        <w:suppressAutoHyphens w:val="0"/>
        <w:spacing w:before="600" w:line="360" w:lineRule="auto"/>
        <w:rPr>
          <w:rFonts w:ascii="Verdana" w:hAnsi="Verdana"/>
        </w:rPr>
      </w:pPr>
      <w:r>
        <w:rPr>
          <w:rFonts w:ascii="Verdana" w:hAnsi="Verdana"/>
          <w:b/>
          <w:bCs/>
        </w:rPr>
        <w:t xml:space="preserve">Item: </w:t>
      </w:r>
      <w:r w:rsidR="00D036AF">
        <w:rPr>
          <w:rFonts w:ascii="Verdana" w:hAnsi="Verdana"/>
        </w:rPr>
        <w:t>80</w:t>
      </w:r>
    </w:p>
    <w:p w14:paraId="215FF7BD" w14:textId="7C1C0DE5" w:rsidR="00D036AF" w:rsidRDefault="00D036AF" w:rsidP="00D036AF">
      <w:pPr>
        <w:suppressAutoHyphens w:val="0"/>
        <w:spacing w:before="600" w:line="360" w:lineRule="auto"/>
        <w:rPr>
          <w:rFonts w:ascii="Verdana" w:hAnsi="Verdana"/>
        </w:rPr>
      </w:pPr>
      <w:r>
        <w:rPr>
          <w:rFonts w:ascii="Verdana" w:hAnsi="Verdana"/>
          <w:b/>
          <w:bCs/>
        </w:rPr>
        <w:t>Nome da Bases de Dados (PDAs):</w:t>
      </w:r>
      <w:r>
        <w:rPr>
          <w:rFonts w:ascii="Verdana" w:hAnsi="Verdana"/>
        </w:rPr>
        <w:t xml:space="preserve"> </w:t>
      </w:r>
      <w:r w:rsidR="00906835" w:rsidRPr="00906835">
        <w:rPr>
          <w:rFonts w:ascii="Verdana" w:hAnsi="Verdana"/>
        </w:rPr>
        <w:t>Qualidade - Indicadores da Banda Larga Fixa</w:t>
      </w:r>
      <w:r>
        <w:rPr>
          <w:rFonts w:ascii="Verdana" w:hAnsi="Verdana"/>
        </w:rPr>
        <w:t>.</w:t>
      </w:r>
    </w:p>
    <w:p w14:paraId="79AFE446" w14:textId="54DFA559" w:rsidR="00D036AF" w:rsidRDefault="00D036AF" w:rsidP="00D036AF">
      <w:pPr>
        <w:suppressAutoHyphens w:val="0"/>
        <w:spacing w:before="600" w:line="360" w:lineRule="auto"/>
        <w:rPr>
          <w:rFonts w:ascii="Verdana" w:hAnsi="Verdana"/>
        </w:rPr>
      </w:pPr>
      <w:r>
        <w:rPr>
          <w:rFonts w:ascii="Verdana" w:hAnsi="Verdana"/>
          <w:b/>
          <w:bCs/>
        </w:rPr>
        <w:t>Descrição da Base de Dados:</w:t>
      </w:r>
      <w:r>
        <w:rPr>
          <w:rFonts w:ascii="Verdana" w:hAnsi="Verdana"/>
        </w:rPr>
        <w:t xml:space="preserve"> </w:t>
      </w:r>
      <w:r w:rsidR="00906835" w:rsidRPr="00906835">
        <w:rPr>
          <w:rFonts w:ascii="Verdana" w:hAnsi="Verdana"/>
        </w:rPr>
        <w:t xml:space="preserve">O presente arquivo apresenta os resultados dos indicadores de qualidade operacionais alcançados pelas prestadoras do Serviço de Comunicação Multimídia (SCM), a banda larga fixa. Os 14 indicadores definidos no Regulamento de Gestão da Qualidade (RGQ-SCM), aprovado pela Resolução nº 574/2011 demonstram o desempenho das prestadoras com mais de 50 mil acessos em três aspectos: reação do usuário, rede e </w:t>
      </w:r>
      <w:r w:rsidR="00D941C1" w:rsidRPr="00906835">
        <w:rPr>
          <w:rFonts w:ascii="Verdana" w:hAnsi="Verdana"/>
        </w:rPr>
        <w:t>atendimento.</w:t>
      </w:r>
    </w:p>
    <w:p w14:paraId="6BD550BB" w14:textId="6965662B" w:rsidR="00D036AF" w:rsidRDefault="00D036AF" w:rsidP="00D036AF">
      <w:pPr>
        <w:suppressAutoHyphens w:val="0"/>
        <w:spacing w:before="600" w:line="360" w:lineRule="auto"/>
        <w:rPr>
          <w:rFonts w:ascii="Verdana" w:hAnsi="Verdana"/>
        </w:rPr>
      </w:pPr>
      <w:r>
        <w:rPr>
          <w:rFonts w:ascii="Verdana" w:hAnsi="Verdana"/>
          <w:b/>
          <w:bCs/>
        </w:rPr>
        <w:t xml:space="preserve">Unidade </w:t>
      </w:r>
      <w:r w:rsidR="00782B2C">
        <w:rPr>
          <w:rFonts w:ascii="Verdana" w:hAnsi="Verdana"/>
          <w:b/>
          <w:bCs/>
        </w:rPr>
        <w:t>Responsável:</w:t>
      </w:r>
      <w:r w:rsidR="00782B2C">
        <w:rPr>
          <w:rFonts w:ascii="Verdana" w:hAnsi="Verdana"/>
        </w:rPr>
        <w:t xml:space="preserve"> </w:t>
      </w:r>
      <w:r w:rsidR="00CB2B9C">
        <w:rPr>
          <w:rFonts w:ascii="Verdana" w:hAnsi="Verdana"/>
        </w:rPr>
        <w:t>COQL</w:t>
      </w:r>
      <w:r>
        <w:rPr>
          <w:rFonts w:ascii="Verdana" w:hAnsi="Verdana"/>
        </w:rPr>
        <w:t>.</w:t>
      </w:r>
    </w:p>
    <w:p w14:paraId="71870726" w14:textId="40910808" w:rsidR="00D036AF" w:rsidRDefault="00D036AF" w:rsidP="00D036AF">
      <w:pPr>
        <w:suppressAutoHyphens w:val="0"/>
        <w:spacing w:before="600" w:line="360" w:lineRule="auto"/>
        <w:rPr>
          <w:rFonts w:ascii="Verdana" w:hAnsi="Verdana"/>
        </w:rPr>
      </w:pPr>
      <w:r>
        <w:rPr>
          <w:rFonts w:ascii="Verdana" w:hAnsi="Verdana"/>
          <w:b/>
          <w:bCs/>
        </w:rPr>
        <w:t>Periodicidade de Atualização:</w:t>
      </w:r>
      <w:r w:rsidR="00CB2B9C">
        <w:rPr>
          <w:rFonts w:ascii="Verdana" w:hAnsi="Verdana"/>
          <w:b/>
          <w:bCs/>
        </w:rPr>
        <w:t xml:space="preserve"> </w:t>
      </w:r>
      <w:r w:rsidR="00CB2B9C" w:rsidRPr="00CB2B9C">
        <w:rPr>
          <w:rFonts w:ascii="Verdana" w:hAnsi="Verdana"/>
        </w:rPr>
        <w:t>Descontinuada</w:t>
      </w:r>
      <w:r w:rsidR="00CB2B9C">
        <w:rPr>
          <w:rFonts w:ascii="Verdana" w:hAnsi="Verdana"/>
        </w:rPr>
        <w:t>.</w:t>
      </w:r>
    </w:p>
    <w:p w14:paraId="642A2853" w14:textId="460CE168" w:rsidR="00D036AF" w:rsidRDefault="00D036AF" w:rsidP="00D036AF">
      <w:pPr>
        <w:suppressAutoHyphens w:val="0"/>
        <w:spacing w:before="600" w:line="360" w:lineRule="auto"/>
        <w:rPr>
          <w:rFonts w:ascii="Verdana" w:hAnsi="Verdana"/>
        </w:rPr>
      </w:pPr>
      <w:r>
        <w:rPr>
          <w:rFonts w:ascii="Verdana" w:hAnsi="Verdana"/>
          <w:b/>
          <w:bCs/>
        </w:rPr>
        <w:t xml:space="preserve">Política Pública Relacionada: </w:t>
      </w:r>
      <w:r w:rsidR="00B24FC8">
        <w:rPr>
          <w:rFonts w:ascii="Verdana" w:hAnsi="Verdana"/>
        </w:rPr>
        <w:t>Não se aplica.</w:t>
      </w:r>
    </w:p>
    <w:p w14:paraId="4059EB2B" w14:textId="77777777" w:rsidR="00D036AF" w:rsidRDefault="00D036AF" w:rsidP="00D036AF">
      <w:pPr>
        <w:suppressAutoHyphens w:val="0"/>
        <w:spacing w:before="600" w:line="360" w:lineRule="auto"/>
        <w:rPr>
          <w:rFonts w:ascii="Verdana" w:hAnsi="Verdana"/>
        </w:rPr>
      </w:pPr>
      <w:r>
        <w:rPr>
          <w:rFonts w:ascii="Verdana" w:hAnsi="Verdana"/>
          <w:b/>
          <w:bCs/>
        </w:rPr>
        <w:t>Possui Conteúdo Sigiloso:</w:t>
      </w:r>
      <w:r>
        <w:rPr>
          <w:rFonts w:ascii="Verdana" w:hAnsi="Verdana"/>
        </w:rPr>
        <w:t xml:space="preserve"> </w:t>
      </w:r>
      <w:r w:rsidRPr="001B638B">
        <w:rPr>
          <w:rFonts w:ascii="Verdana" w:hAnsi="Verdana"/>
        </w:rPr>
        <w:t>Não</w:t>
      </w:r>
      <w:r>
        <w:rPr>
          <w:rFonts w:ascii="Verdana" w:hAnsi="Verdana"/>
        </w:rPr>
        <w:t>.</w:t>
      </w:r>
    </w:p>
    <w:p w14:paraId="549FA37E" w14:textId="77777777" w:rsidR="00D036AF" w:rsidRPr="00936F57" w:rsidRDefault="00D036AF" w:rsidP="00D036AF">
      <w:pPr>
        <w:suppressAutoHyphens w:val="0"/>
        <w:spacing w:before="600" w:line="360" w:lineRule="auto"/>
        <w:rPr>
          <w:rFonts w:ascii="Verdana" w:hAnsi="Verdana"/>
        </w:rPr>
      </w:pPr>
      <w:r>
        <w:rPr>
          <w:rFonts w:ascii="Verdana" w:hAnsi="Verdana"/>
          <w:b/>
          <w:bCs/>
        </w:rPr>
        <w:t>Disponível em dados.gov.br? :</w:t>
      </w:r>
      <w:r>
        <w:rPr>
          <w:rFonts w:ascii="Verdana" w:hAnsi="Verdana"/>
        </w:rPr>
        <w:t xml:space="preserve"> Sim.</w:t>
      </w:r>
    </w:p>
    <w:p w14:paraId="6EA4BA5F" w14:textId="2995D03B" w:rsidR="00866F1E" w:rsidRDefault="009E42C6" w:rsidP="00866F1E">
      <w:pPr>
        <w:suppressAutoHyphens w:val="0"/>
        <w:spacing w:before="600" w:line="360" w:lineRule="auto"/>
        <w:rPr>
          <w:rFonts w:ascii="Verdana" w:hAnsi="Verdana"/>
        </w:rPr>
      </w:pPr>
      <w:r>
        <w:rPr>
          <w:rFonts w:ascii="Verdana" w:hAnsi="Verdana"/>
          <w:b/>
          <w:bCs/>
        </w:rPr>
        <w:t xml:space="preserve">Item: </w:t>
      </w:r>
      <w:r w:rsidR="00866F1E">
        <w:rPr>
          <w:rFonts w:ascii="Verdana" w:hAnsi="Verdana"/>
        </w:rPr>
        <w:t>81</w:t>
      </w:r>
    </w:p>
    <w:p w14:paraId="408ECC18" w14:textId="30D61EE4" w:rsidR="00866F1E" w:rsidRDefault="00866F1E" w:rsidP="00866F1E">
      <w:pPr>
        <w:suppressAutoHyphens w:val="0"/>
        <w:spacing w:before="600" w:line="360" w:lineRule="auto"/>
        <w:rPr>
          <w:rFonts w:ascii="Verdana" w:hAnsi="Verdana"/>
        </w:rPr>
      </w:pPr>
      <w:r>
        <w:rPr>
          <w:rFonts w:ascii="Verdana" w:hAnsi="Verdana"/>
          <w:b/>
          <w:bCs/>
        </w:rPr>
        <w:lastRenderedPageBreak/>
        <w:t>Nome da Bases de Dados (PDAs):</w:t>
      </w:r>
      <w:r>
        <w:rPr>
          <w:rFonts w:ascii="Verdana" w:hAnsi="Verdana"/>
        </w:rPr>
        <w:t xml:space="preserve"> </w:t>
      </w:r>
      <w:r w:rsidR="009071BD" w:rsidRPr="009071BD">
        <w:rPr>
          <w:rFonts w:ascii="Verdana" w:hAnsi="Verdana"/>
        </w:rPr>
        <w:t>Qualidade - Indicadores da Telefonia Fixa</w:t>
      </w:r>
      <w:r>
        <w:rPr>
          <w:rFonts w:ascii="Verdana" w:hAnsi="Verdana"/>
        </w:rPr>
        <w:t>.</w:t>
      </w:r>
    </w:p>
    <w:p w14:paraId="413878AE" w14:textId="549C94A5" w:rsidR="00866F1E" w:rsidRDefault="00866F1E" w:rsidP="00866F1E">
      <w:pPr>
        <w:suppressAutoHyphens w:val="0"/>
        <w:spacing w:before="600" w:line="360" w:lineRule="auto"/>
        <w:rPr>
          <w:rFonts w:ascii="Verdana" w:hAnsi="Verdana"/>
        </w:rPr>
      </w:pPr>
      <w:r>
        <w:rPr>
          <w:rFonts w:ascii="Verdana" w:hAnsi="Verdana"/>
          <w:b/>
          <w:bCs/>
        </w:rPr>
        <w:t>Descrição da Base de Dados:</w:t>
      </w:r>
      <w:r>
        <w:rPr>
          <w:rFonts w:ascii="Verdana" w:hAnsi="Verdana"/>
        </w:rPr>
        <w:t xml:space="preserve"> </w:t>
      </w:r>
      <w:r w:rsidR="009071BD" w:rsidRPr="009071BD">
        <w:rPr>
          <w:rFonts w:ascii="Verdana" w:hAnsi="Verdana"/>
        </w:rPr>
        <w:t>O presente arquivo apresenta os resultados dos indicadores de qualidade operacionais alcançados pelas prestadoras do Serviço Telefônico Fixo Comutado (STFC), a telefonia fixa. Os 16 indicadores definidos no Regulamento de Gestão da Qualidade (RGQ-STFC), aprovado pela Resolução nº 605/2012, demonstram o desempenho das prestadoras com mais de 50 mil acessos em três aspectos: rede, reação do usuário e atendimento. Área de Numeração (CN): indicadores ARI, ART, DCE, END, OKC, OKL, OKN, RAI, RED, REL e TEP. Área de Atuação da Prestadora (Nacional): indicadores ARD, ATT e OKI.</w:t>
      </w:r>
    </w:p>
    <w:p w14:paraId="2E7A7B63" w14:textId="3EE0EC00" w:rsidR="00866F1E" w:rsidRDefault="00866F1E" w:rsidP="00866F1E">
      <w:pPr>
        <w:suppressAutoHyphens w:val="0"/>
        <w:spacing w:before="600" w:line="360" w:lineRule="auto"/>
        <w:rPr>
          <w:rFonts w:ascii="Verdana" w:hAnsi="Verdana"/>
        </w:rPr>
      </w:pPr>
      <w:r>
        <w:rPr>
          <w:rFonts w:ascii="Verdana" w:hAnsi="Verdana"/>
          <w:b/>
          <w:bCs/>
        </w:rPr>
        <w:t xml:space="preserve">Unidade </w:t>
      </w:r>
      <w:r w:rsidR="00F47114">
        <w:rPr>
          <w:rFonts w:ascii="Verdana" w:hAnsi="Verdana"/>
          <w:b/>
          <w:bCs/>
        </w:rPr>
        <w:t>Responsável:</w:t>
      </w:r>
      <w:r w:rsidR="00F47114">
        <w:rPr>
          <w:rFonts w:ascii="Verdana" w:hAnsi="Verdana"/>
        </w:rPr>
        <w:t xml:space="preserve"> </w:t>
      </w:r>
      <w:r w:rsidR="000814AF" w:rsidRPr="009071BD">
        <w:rPr>
          <w:rFonts w:ascii="Verdana" w:hAnsi="Verdana"/>
        </w:rPr>
        <w:t>COQL</w:t>
      </w:r>
      <w:r w:rsidR="000814AF">
        <w:rPr>
          <w:rFonts w:ascii="Verdana" w:hAnsi="Verdana"/>
        </w:rPr>
        <w:t>.</w:t>
      </w:r>
    </w:p>
    <w:p w14:paraId="2BDC4614" w14:textId="0D1E40DF" w:rsidR="00866F1E" w:rsidRDefault="00866F1E" w:rsidP="00866F1E">
      <w:pPr>
        <w:suppressAutoHyphens w:val="0"/>
        <w:spacing w:before="600" w:line="360" w:lineRule="auto"/>
        <w:rPr>
          <w:rFonts w:ascii="Verdana" w:hAnsi="Verdana"/>
        </w:rPr>
      </w:pPr>
      <w:r>
        <w:rPr>
          <w:rFonts w:ascii="Verdana" w:hAnsi="Verdana"/>
          <w:b/>
          <w:bCs/>
        </w:rPr>
        <w:t xml:space="preserve">Periodicidade de Atualização: </w:t>
      </w:r>
      <w:r w:rsidR="000814AF" w:rsidRPr="009071BD">
        <w:rPr>
          <w:rFonts w:ascii="Verdana" w:hAnsi="Verdana"/>
        </w:rPr>
        <w:t>Descontinuada</w:t>
      </w:r>
    </w:p>
    <w:p w14:paraId="3C794130" w14:textId="63ECAD67" w:rsidR="00866F1E" w:rsidRDefault="00866F1E" w:rsidP="00866F1E">
      <w:pPr>
        <w:suppressAutoHyphens w:val="0"/>
        <w:spacing w:before="600" w:line="360" w:lineRule="auto"/>
        <w:rPr>
          <w:rFonts w:ascii="Verdana" w:hAnsi="Verdana"/>
        </w:rPr>
      </w:pPr>
      <w:r>
        <w:rPr>
          <w:rFonts w:ascii="Verdana" w:hAnsi="Verdana"/>
          <w:b/>
          <w:bCs/>
        </w:rPr>
        <w:t xml:space="preserve">Política Pública Relacionada: </w:t>
      </w:r>
      <w:r w:rsidR="007C683A" w:rsidRPr="007C683A">
        <w:rPr>
          <w:rFonts w:ascii="Verdana" w:hAnsi="Verdana"/>
        </w:rPr>
        <w:t>Não se aplica</w:t>
      </w:r>
      <w:r>
        <w:rPr>
          <w:rFonts w:ascii="Verdana" w:hAnsi="Verdana"/>
        </w:rPr>
        <w:t>.</w:t>
      </w:r>
    </w:p>
    <w:p w14:paraId="12C692B3" w14:textId="77777777" w:rsidR="00866F1E" w:rsidRDefault="00866F1E" w:rsidP="00866F1E">
      <w:pPr>
        <w:suppressAutoHyphens w:val="0"/>
        <w:spacing w:before="600" w:line="360" w:lineRule="auto"/>
        <w:rPr>
          <w:rFonts w:ascii="Verdana" w:hAnsi="Verdana"/>
        </w:rPr>
      </w:pPr>
      <w:r>
        <w:rPr>
          <w:rFonts w:ascii="Verdana" w:hAnsi="Verdana"/>
          <w:b/>
          <w:bCs/>
        </w:rPr>
        <w:t>Possui Conteúdo Sigiloso:</w:t>
      </w:r>
      <w:r>
        <w:rPr>
          <w:rFonts w:ascii="Verdana" w:hAnsi="Verdana"/>
        </w:rPr>
        <w:t xml:space="preserve"> </w:t>
      </w:r>
      <w:r w:rsidRPr="001B638B">
        <w:rPr>
          <w:rFonts w:ascii="Verdana" w:hAnsi="Verdana"/>
        </w:rPr>
        <w:t>Não</w:t>
      </w:r>
      <w:r>
        <w:rPr>
          <w:rFonts w:ascii="Verdana" w:hAnsi="Verdana"/>
        </w:rPr>
        <w:t>.</w:t>
      </w:r>
    </w:p>
    <w:p w14:paraId="66F6A2B5" w14:textId="77777777" w:rsidR="00866F1E" w:rsidRPr="00936F57" w:rsidRDefault="00866F1E" w:rsidP="00866F1E">
      <w:pPr>
        <w:suppressAutoHyphens w:val="0"/>
        <w:spacing w:before="600" w:line="360" w:lineRule="auto"/>
        <w:rPr>
          <w:rFonts w:ascii="Verdana" w:hAnsi="Verdana"/>
        </w:rPr>
      </w:pPr>
      <w:r>
        <w:rPr>
          <w:rFonts w:ascii="Verdana" w:hAnsi="Verdana"/>
          <w:b/>
          <w:bCs/>
        </w:rPr>
        <w:t>Disponível em dados.gov.br? :</w:t>
      </w:r>
      <w:r>
        <w:rPr>
          <w:rFonts w:ascii="Verdana" w:hAnsi="Verdana"/>
        </w:rPr>
        <w:t xml:space="preserve"> Sim.</w:t>
      </w:r>
    </w:p>
    <w:p w14:paraId="0D6BB698" w14:textId="18A8EC0C" w:rsidR="00256D00" w:rsidRDefault="009E42C6" w:rsidP="00256D00">
      <w:pPr>
        <w:suppressAutoHyphens w:val="0"/>
        <w:spacing w:before="600" w:line="360" w:lineRule="auto"/>
        <w:rPr>
          <w:rFonts w:ascii="Verdana" w:hAnsi="Verdana"/>
        </w:rPr>
      </w:pPr>
      <w:r>
        <w:rPr>
          <w:rFonts w:ascii="Verdana" w:hAnsi="Verdana"/>
          <w:b/>
          <w:bCs/>
        </w:rPr>
        <w:t xml:space="preserve">Item: </w:t>
      </w:r>
      <w:r w:rsidR="00256D00">
        <w:rPr>
          <w:rFonts w:ascii="Verdana" w:hAnsi="Verdana"/>
        </w:rPr>
        <w:t>8</w:t>
      </w:r>
      <w:r w:rsidR="007C683A">
        <w:rPr>
          <w:rFonts w:ascii="Verdana" w:hAnsi="Verdana"/>
        </w:rPr>
        <w:t>2</w:t>
      </w:r>
    </w:p>
    <w:p w14:paraId="78489E76" w14:textId="023503D5" w:rsidR="00256D00" w:rsidRDefault="00256D00" w:rsidP="00256D00">
      <w:pPr>
        <w:suppressAutoHyphens w:val="0"/>
        <w:spacing w:before="600" w:line="360" w:lineRule="auto"/>
        <w:rPr>
          <w:rFonts w:ascii="Verdana" w:hAnsi="Verdana"/>
        </w:rPr>
      </w:pPr>
      <w:r>
        <w:rPr>
          <w:rFonts w:ascii="Verdana" w:hAnsi="Verdana"/>
          <w:b/>
          <w:bCs/>
        </w:rPr>
        <w:t>Nome da Bases de Dados (PDAs):</w:t>
      </w:r>
      <w:r>
        <w:rPr>
          <w:rFonts w:ascii="Verdana" w:hAnsi="Verdana"/>
        </w:rPr>
        <w:t xml:space="preserve"> </w:t>
      </w:r>
      <w:r w:rsidR="006A70B9" w:rsidRPr="006A70B9">
        <w:rPr>
          <w:rFonts w:ascii="Verdana" w:hAnsi="Verdana"/>
        </w:rPr>
        <w:t>Qualidade - Indicadores da Telefonia Móvel</w:t>
      </w:r>
      <w:r>
        <w:rPr>
          <w:rFonts w:ascii="Verdana" w:hAnsi="Verdana"/>
        </w:rPr>
        <w:t>.</w:t>
      </w:r>
    </w:p>
    <w:p w14:paraId="14F40C61" w14:textId="5F70DC98" w:rsidR="00256D00" w:rsidRDefault="00256D00" w:rsidP="00256D00">
      <w:pPr>
        <w:suppressAutoHyphens w:val="0"/>
        <w:spacing w:before="600" w:line="360" w:lineRule="auto"/>
        <w:rPr>
          <w:rFonts w:ascii="Verdana" w:hAnsi="Verdana"/>
        </w:rPr>
      </w:pPr>
      <w:r>
        <w:rPr>
          <w:rFonts w:ascii="Verdana" w:hAnsi="Verdana"/>
          <w:b/>
          <w:bCs/>
        </w:rPr>
        <w:t>Descrição da Base de Dados:</w:t>
      </w:r>
      <w:r>
        <w:rPr>
          <w:rFonts w:ascii="Verdana" w:hAnsi="Verdana"/>
        </w:rPr>
        <w:t xml:space="preserve"> </w:t>
      </w:r>
      <w:r w:rsidR="007C683A" w:rsidRPr="007C683A">
        <w:rPr>
          <w:rFonts w:ascii="Verdana" w:hAnsi="Verdana"/>
        </w:rPr>
        <w:t xml:space="preserve">O presente arquivo apresenta os resultados dos indicadores de qualidade operacionais alcançados pelas prestadoras do Serviço Móvel Pessoal (SMP), a telefonia móvel. Os 14 indicadores definidos no Regulamento de Gestão da Qualidade (RGQ-SMP), aprovado pela Resolução nº </w:t>
      </w:r>
      <w:r w:rsidR="007C683A" w:rsidRPr="007C683A">
        <w:rPr>
          <w:rFonts w:ascii="Verdana" w:hAnsi="Verdana"/>
        </w:rPr>
        <w:lastRenderedPageBreak/>
        <w:t>575/2011, demonstram o desempenho das prestadoras com mais de 50 mil acessos em quatro aspectos: reação do usuário, rede, conexão de dados e atendimento. Área de Numeração (CN): indicadores SMP1, SMP2, SMP3, SMP4, SMP5, SMP6, SMP7, SMP12, SMP13 e SMP14. Unidade Federativa (UF): indicadores SMP8, SMP9, SMP10 e SMP11.</w:t>
      </w:r>
    </w:p>
    <w:p w14:paraId="718BB449" w14:textId="385DA8D7" w:rsidR="00256D00" w:rsidRDefault="00256D00" w:rsidP="00256D00">
      <w:pPr>
        <w:suppressAutoHyphens w:val="0"/>
        <w:spacing w:before="600" w:line="360" w:lineRule="auto"/>
        <w:rPr>
          <w:rFonts w:ascii="Verdana" w:hAnsi="Verdana"/>
        </w:rPr>
      </w:pPr>
      <w:r>
        <w:rPr>
          <w:rFonts w:ascii="Verdana" w:hAnsi="Verdana"/>
          <w:b/>
          <w:bCs/>
        </w:rPr>
        <w:t xml:space="preserve">Unidade </w:t>
      </w:r>
      <w:r w:rsidR="00782B2C">
        <w:rPr>
          <w:rFonts w:ascii="Verdana" w:hAnsi="Verdana"/>
          <w:b/>
          <w:bCs/>
        </w:rPr>
        <w:t>Responsável:</w:t>
      </w:r>
      <w:r w:rsidR="00782B2C">
        <w:rPr>
          <w:rFonts w:ascii="Verdana" w:hAnsi="Verdana"/>
        </w:rPr>
        <w:t xml:space="preserve"> </w:t>
      </w:r>
      <w:r w:rsidRPr="009071BD">
        <w:rPr>
          <w:rFonts w:ascii="Verdana" w:hAnsi="Verdana"/>
        </w:rPr>
        <w:t>COQL</w:t>
      </w:r>
      <w:r>
        <w:rPr>
          <w:rFonts w:ascii="Verdana" w:hAnsi="Verdana"/>
        </w:rPr>
        <w:t>.</w:t>
      </w:r>
    </w:p>
    <w:p w14:paraId="17904690" w14:textId="77777777" w:rsidR="00256D00" w:rsidRDefault="00256D00" w:rsidP="00256D00">
      <w:pPr>
        <w:suppressAutoHyphens w:val="0"/>
        <w:spacing w:before="600" w:line="360" w:lineRule="auto"/>
        <w:rPr>
          <w:rFonts w:ascii="Verdana" w:hAnsi="Verdana"/>
        </w:rPr>
      </w:pPr>
      <w:r>
        <w:rPr>
          <w:rFonts w:ascii="Verdana" w:hAnsi="Verdana"/>
          <w:b/>
          <w:bCs/>
        </w:rPr>
        <w:t xml:space="preserve">Periodicidade de Atualização: </w:t>
      </w:r>
      <w:r w:rsidRPr="009071BD">
        <w:rPr>
          <w:rFonts w:ascii="Verdana" w:hAnsi="Verdana"/>
        </w:rPr>
        <w:t>Descontinuada</w:t>
      </w:r>
    </w:p>
    <w:p w14:paraId="14EFC779" w14:textId="19332B60" w:rsidR="00256D00" w:rsidRDefault="00256D00" w:rsidP="00256D00">
      <w:pPr>
        <w:suppressAutoHyphens w:val="0"/>
        <w:spacing w:before="600" w:line="360" w:lineRule="auto"/>
        <w:rPr>
          <w:rFonts w:ascii="Verdana" w:hAnsi="Verdana"/>
        </w:rPr>
      </w:pPr>
      <w:r>
        <w:rPr>
          <w:rFonts w:ascii="Verdana" w:hAnsi="Verdana"/>
          <w:b/>
          <w:bCs/>
        </w:rPr>
        <w:t xml:space="preserve">Política Pública Relacionada: </w:t>
      </w:r>
      <w:r w:rsidRPr="009071BD">
        <w:rPr>
          <w:rFonts w:ascii="Verdana" w:hAnsi="Verdana"/>
        </w:rPr>
        <w:t>Não</w:t>
      </w:r>
      <w:r w:rsidR="007C683A">
        <w:rPr>
          <w:rFonts w:ascii="Verdana" w:hAnsi="Verdana"/>
        </w:rPr>
        <w:t xml:space="preserve"> se aplica</w:t>
      </w:r>
      <w:r>
        <w:rPr>
          <w:rFonts w:ascii="Verdana" w:hAnsi="Verdana"/>
        </w:rPr>
        <w:t>.</w:t>
      </w:r>
    </w:p>
    <w:p w14:paraId="4DC43989" w14:textId="77777777" w:rsidR="00256D00" w:rsidRDefault="00256D00" w:rsidP="00256D00">
      <w:pPr>
        <w:suppressAutoHyphens w:val="0"/>
        <w:spacing w:before="600" w:line="360" w:lineRule="auto"/>
        <w:rPr>
          <w:rFonts w:ascii="Verdana" w:hAnsi="Verdana"/>
        </w:rPr>
      </w:pPr>
      <w:r>
        <w:rPr>
          <w:rFonts w:ascii="Verdana" w:hAnsi="Verdana"/>
          <w:b/>
          <w:bCs/>
        </w:rPr>
        <w:t>Possui Conteúdo Sigiloso:</w:t>
      </w:r>
      <w:r>
        <w:rPr>
          <w:rFonts w:ascii="Verdana" w:hAnsi="Verdana"/>
        </w:rPr>
        <w:t xml:space="preserve"> </w:t>
      </w:r>
      <w:r w:rsidRPr="001B638B">
        <w:rPr>
          <w:rFonts w:ascii="Verdana" w:hAnsi="Verdana"/>
        </w:rPr>
        <w:t>Não</w:t>
      </w:r>
      <w:r>
        <w:rPr>
          <w:rFonts w:ascii="Verdana" w:hAnsi="Verdana"/>
        </w:rPr>
        <w:t>.</w:t>
      </w:r>
    </w:p>
    <w:p w14:paraId="7BE008AB" w14:textId="77777777" w:rsidR="00256D00" w:rsidRPr="00936F57" w:rsidRDefault="00256D00" w:rsidP="00256D00">
      <w:pPr>
        <w:suppressAutoHyphens w:val="0"/>
        <w:spacing w:before="600" w:line="360" w:lineRule="auto"/>
        <w:rPr>
          <w:rFonts w:ascii="Verdana" w:hAnsi="Verdana"/>
        </w:rPr>
      </w:pPr>
      <w:r>
        <w:rPr>
          <w:rFonts w:ascii="Verdana" w:hAnsi="Verdana"/>
          <w:b/>
          <w:bCs/>
        </w:rPr>
        <w:t>Disponível em dados.gov.br? :</w:t>
      </w:r>
      <w:r>
        <w:rPr>
          <w:rFonts w:ascii="Verdana" w:hAnsi="Verdana"/>
        </w:rPr>
        <w:t xml:space="preserve"> Sim.</w:t>
      </w:r>
    </w:p>
    <w:p w14:paraId="566A5895" w14:textId="402AAFC1" w:rsidR="00194239" w:rsidRDefault="009E42C6" w:rsidP="00194239">
      <w:pPr>
        <w:suppressAutoHyphens w:val="0"/>
        <w:spacing w:before="600" w:line="360" w:lineRule="auto"/>
        <w:rPr>
          <w:rFonts w:ascii="Verdana" w:hAnsi="Verdana"/>
        </w:rPr>
      </w:pPr>
      <w:r>
        <w:rPr>
          <w:rFonts w:ascii="Verdana" w:hAnsi="Verdana"/>
          <w:b/>
          <w:bCs/>
        </w:rPr>
        <w:t xml:space="preserve">Item: </w:t>
      </w:r>
      <w:r w:rsidR="00194239">
        <w:rPr>
          <w:rFonts w:ascii="Verdana" w:hAnsi="Verdana"/>
        </w:rPr>
        <w:t>8</w:t>
      </w:r>
      <w:r w:rsidR="003711D0">
        <w:rPr>
          <w:rFonts w:ascii="Verdana" w:hAnsi="Verdana"/>
        </w:rPr>
        <w:t>3</w:t>
      </w:r>
    </w:p>
    <w:p w14:paraId="48D53BD9" w14:textId="29D0247D" w:rsidR="00194239" w:rsidRDefault="00194239" w:rsidP="00194239">
      <w:pPr>
        <w:suppressAutoHyphens w:val="0"/>
        <w:spacing w:before="600" w:line="360" w:lineRule="auto"/>
        <w:rPr>
          <w:rFonts w:ascii="Verdana" w:hAnsi="Verdana"/>
        </w:rPr>
      </w:pPr>
      <w:r>
        <w:rPr>
          <w:rFonts w:ascii="Verdana" w:hAnsi="Verdana"/>
          <w:b/>
          <w:bCs/>
        </w:rPr>
        <w:t>Nome da Bases de Dados (PDAs):</w:t>
      </w:r>
      <w:r>
        <w:rPr>
          <w:rFonts w:ascii="Verdana" w:hAnsi="Verdana"/>
        </w:rPr>
        <w:t xml:space="preserve"> </w:t>
      </w:r>
      <w:r w:rsidR="003711D0" w:rsidRPr="003711D0">
        <w:rPr>
          <w:rFonts w:ascii="Verdana" w:hAnsi="Verdana"/>
        </w:rPr>
        <w:t>Qualidade - Indicadores da TV por Assinatura</w:t>
      </w:r>
      <w:r>
        <w:rPr>
          <w:rFonts w:ascii="Verdana" w:hAnsi="Verdana"/>
        </w:rPr>
        <w:t>.</w:t>
      </w:r>
    </w:p>
    <w:p w14:paraId="3765C701" w14:textId="2EE0924A" w:rsidR="00194239" w:rsidRDefault="00194239" w:rsidP="00194239">
      <w:pPr>
        <w:suppressAutoHyphens w:val="0"/>
        <w:spacing w:before="600" w:line="360" w:lineRule="auto"/>
        <w:rPr>
          <w:rFonts w:ascii="Verdana" w:hAnsi="Verdana"/>
        </w:rPr>
      </w:pPr>
      <w:r>
        <w:rPr>
          <w:rFonts w:ascii="Verdana" w:hAnsi="Verdana"/>
          <w:b/>
          <w:bCs/>
        </w:rPr>
        <w:t>Descrição da Base de Dados:</w:t>
      </w:r>
      <w:r>
        <w:rPr>
          <w:rFonts w:ascii="Verdana" w:hAnsi="Verdana"/>
        </w:rPr>
        <w:t xml:space="preserve"> </w:t>
      </w:r>
      <w:r w:rsidR="003711D0" w:rsidRPr="003711D0">
        <w:rPr>
          <w:rFonts w:ascii="Verdana" w:hAnsi="Verdana"/>
        </w:rPr>
        <w:t>O presente arquivo apresenta os resultados dos indicadores de qualidade operacionais alcançados pelas prestadoras dos Serviços de TV por Assinatura (DTH, MMDS, SeAC, TVA e TVC). Os 10 indicadores definidos no Plano Geral de Metas de Qualidade (PGMQ-STVA), aprovado pela Resolução nº 411/2005, demonstram o desempenho das prestadoras em quatro aspectos: Qualidade, Atendimento, Cobrança e Continuidade. Área de Prestação do Serviço (APS). A Área de Prestação do Serviço (APS) depende do serviço ao qual a prestadora está outorgada e pode ser por município ou a nível nacional (Brasil).</w:t>
      </w:r>
    </w:p>
    <w:p w14:paraId="56903CAA" w14:textId="1F9D4064" w:rsidR="00194239" w:rsidRDefault="00194239" w:rsidP="00194239">
      <w:pPr>
        <w:suppressAutoHyphens w:val="0"/>
        <w:spacing w:before="600" w:line="360" w:lineRule="auto"/>
        <w:rPr>
          <w:rFonts w:ascii="Verdana" w:hAnsi="Verdana"/>
        </w:rPr>
      </w:pPr>
      <w:r>
        <w:rPr>
          <w:rFonts w:ascii="Verdana" w:hAnsi="Verdana"/>
          <w:b/>
          <w:bCs/>
        </w:rPr>
        <w:lastRenderedPageBreak/>
        <w:t xml:space="preserve">Unidade </w:t>
      </w:r>
      <w:r w:rsidR="00782B2C">
        <w:rPr>
          <w:rFonts w:ascii="Verdana" w:hAnsi="Verdana"/>
          <w:b/>
          <w:bCs/>
        </w:rPr>
        <w:t>Responsável:</w:t>
      </w:r>
      <w:r w:rsidR="00782B2C">
        <w:rPr>
          <w:rFonts w:ascii="Verdana" w:hAnsi="Verdana"/>
        </w:rPr>
        <w:t xml:space="preserve"> </w:t>
      </w:r>
      <w:r w:rsidRPr="009071BD">
        <w:rPr>
          <w:rFonts w:ascii="Verdana" w:hAnsi="Verdana"/>
        </w:rPr>
        <w:t>COQL</w:t>
      </w:r>
      <w:r>
        <w:rPr>
          <w:rFonts w:ascii="Verdana" w:hAnsi="Verdana"/>
        </w:rPr>
        <w:t>.</w:t>
      </w:r>
    </w:p>
    <w:p w14:paraId="767434A6" w14:textId="77777777" w:rsidR="00194239" w:rsidRDefault="00194239" w:rsidP="00194239">
      <w:pPr>
        <w:suppressAutoHyphens w:val="0"/>
        <w:spacing w:before="600" w:line="360" w:lineRule="auto"/>
        <w:rPr>
          <w:rFonts w:ascii="Verdana" w:hAnsi="Verdana"/>
        </w:rPr>
      </w:pPr>
      <w:r>
        <w:rPr>
          <w:rFonts w:ascii="Verdana" w:hAnsi="Verdana"/>
          <w:b/>
          <w:bCs/>
        </w:rPr>
        <w:t xml:space="preserve">Periodicidade de Atualização: </w:t>
      </w:r>
      <w:r w:rsidRPr="009071BD">
        <w:rPr>
          <w:rFonts w:ascii="Verdana" w:hAnsi="Verdana"/>
        </w:rPr>
        <w:t>Descontinuada</w:t>
      </w:r>
    </w:p>
    <w:p w14:paraId="6314BDE9" w14:textId="77777777" w:rsidR="00194239" w:rsidRDefault="00194239" w:rsidP="00194239">
      <w:pPr>
        <w:suppressAutoHyphens w:val="0"/>
        <w:spacing w:before="600" w:line="360" w:lineRule="auto"/>
        <w:rPr>
          <w:rFonts w:ascii="Verdana" w:hAnsi="Verdana"/>
        </w:rPr>
      </w:pPr>
      <w:r>
        <w:rPr>
          <w:rFonts w:ascii="Verdana" w:hAnsi="Verdana"/>
          <w:b/>
          <w:bCs/>
        </w:rPr>
        <w:t xml:space="preserve">Política Pública Relacionada: </w:t>
      </w:r>
      <w:r w:rsidRPr="009071BD">
        <w:rPr>
          <w:rFonts w:ascii="Verdana" w:hAnsi="Verdana"/>
        </w:rPr>
        <w:t>Não</w:t>
      </w:r>
      <w:r>
        <w:rPr>
          <w:rFonts w:ascii="Verdana" w:hAnsi="Verdana"/>
        </w:rPr>
        <w:t xml:space="preserve"> se aplica.</w:t>
      </w:r>
    </w:p>
    <w:p w14:paraId="2DC68C5B" w14:textId="77777777" w:rsidR="00194239" w:rsidRDefault="00194239" w:rsidP="00194239">
      <w:pPr>
        <w:suppressAutoHyphens w:val="0"/>
        <w:spacing w:before="600" w:line="360" w:lineRule="auto"/>
        <w:rPr>
          <w:rFonts w:ascii="Verdana" w:hAnsi="Verdana"/>
        </w:rPr>
      </w:pPr>
      <w:r>
        <w:rPr>
          <w:rFonts w:ascii="Verdana" w:hAnsi="Verdana"/>
          <w:b/>
          <w:bCs/>
        </w:rPr>
        <w:t>Possui Conteúdo Sigiloso:</w:t>
      </w:r>
      <w:r>
        <w:rPr>
          <w:rFonts w:ascii="Verdana" w:hAnsi="Verdana"/>
        </w:rPr>
        <w:t xml:space="preserve"> </w:t>
      </w:r>
      <w:r w:rsidRPr="001B638B">
        <w:rPr>
          <w:rFonts w:ascii="Verdana" w:hAnsi="Verdana"/>
        </w:rPr>
        <w:t>Não</w:t>
      </w:r>
      <w:r>
        <w:rPr>
          <w:rFonts w:ascii="Verdana" w:hAnsi="Verdana"/>
        </w:rPr>
        <w:t>.</w:t>
      </w:r>
    </w:p>
    <w:p w14:paraId="35034A70" w14:textId="77777777" w:rsidR="00194239" w:rsidRPr="00936F57" w:rsidRDefault="00194239" w:rsidP="00194239">
      <w:pPr>
        <w:suppressAutoHyphens w:val="0"/>
        <w:spacing w:before="600" w:line="360" w:lineRule="auto"/>
        <w:rPr>
          <w:rFonts w:ascii="Verdana" w:hAnsi="Verdana"/>
        </w:rPr>
      </w:pPr>
      <w:r>
        <w:rPr>
          <w:rFonts w:ascii="Verdana" w:hAnsi="Verdana"/>
          <w:b/>
          <w:bCs/>
        </w:rPr>
        <w:t>Disponível em dados.gov.br? :</w:t>
      </w:r>
      <w:r>
        <w:rPr>
          <w:rFonts w:ascii="Verdana" w:hAnsi="Verdana"/>
        </w:rPr>
        <w:t xml:space="preserve"> Sim.</w:t>
      </w:r>
    </w:p>
    <w:p w14:paraId="57C5B7EE" w14:textId="23778D20" w:rsidR="00E05123" w:rsidRDefault="009E42C6" w:rsidP="00E05123">
      <w:pPr>
        <w:suppressAutoHyphens w:val="0"/>
        <w:spacing w:before="600" w:line="360" w:lineRule="auto"/>
        <w:rPr>
          <w:rFonts w:ascii="Verdana" w:hAnsi="Verdana"/>
        </w:rPr>
      </w:pPr>
      <w:r>
        <w:rPr>
          <w:rFonts w:ascii="Verdana" w:hAnsi="Verdana"/>
          <w:b/>
          <w:bCs/>
        </w:rPr>
        <w:t xml:space="preserve">Item: </w:t>
      </w:r>
      <w:r w:rsidR="00E05123">
        <w:rPr>
          <w:rFonts w:ascii="Verdana" w:hAnsi="Verdana"/>
        </w:rPr>
        <w:t>8</w:t>
      </w:r>
      <w:r w:rsidR="009A074C">
        <w:rPr>
          <w:rFonts w:ascii="Verdana" w:hAnsi="Verdana"/>
        </w:rPr>
        <w:t>4</w:t>
      </w:r>
    </w:p>
    <w:p w14:paraId="572E1986" w14:textId="1EF2291D" w:rsidR="00E05123" w:rsidRDefault="00E05123" w:rsidP="00E05123">
      <w:pPr>
        <w:suppressAutoHyphens w:val="0"/>
        <w:spacing w:before="600" w:line="360" w:lineRule="auto"/>
        <w:rPr>
          <w:rFonts w:ascii="Verdana" w:hAnsi="Verdana"/>
        </w:rPr>
      </w:pPr>
      <w:r>
        <w:rPr>
          <w:rFonts w:ascii="Verdana" w:hAnsi="Verdana"/>
          <w:b/>
          <w:bCs/>
        </w:rPr>
        <w:t>Nome da Bases de Dados (PDAs):</w:t>
      </w:r>
      <w:r>
        <w:rPr>
          <w:rFonts w:ascii="Verdana" w:hAnsi="Verdana"/>
        </w:rPr>
        <w:t xml:space="preserve"> </w:t>
      </w:r>
      <w:r w:rsidR="009A074C" w:rsidRPr="009A074C">
        <w:rPr>
          <w:rFonts w:ascii="Verdana" w:hAnsi="Verdana"/>
        </w:rPr>
        <w:t>Qualidade - Mapa - Download - Telefonia Móvel</w:t>
      </w:r>
      <w:r>
        <w:rPr>
          <w:rFonts w:ascii="Verdana" w:hAnsi="Verdana"/>
        </w:rPr>
        <w:t>.</w:t>
      </w:r>
    </w:p>
    <w:p w14:paraId="1E961162" w14:textId="0CD42C95" w:rsidR="00E05123" w:rsidRDefault="00E05123" w:rsidP="00E05123">
      <w:pPr>
        <w:suppressAutoHyphens w:val="0"/>
        <w:spacing w:before="600" w:line="360" w:lineRule="auto"/>
        <w:rPr>
          <w:rFonts w:ascii="Verdana" w:hAnsi="Verdana"/>
        </w:rPr>
      </w:pPr>
      <w:r>
        <w:rPr>
          <w:rFonts w:ascii="Verdana" w:hAnsi="Verdana"/>
          <w:b/>
          <w:bCs/>
        </w:rPr>
        <w:t>Descrição da Base de Dados:</w:t>
      </w:r>
      <w:r>
        <w:rPr>
          <w:rFonts w:ascii="Verdana" w:hAnsi="Verdana"/>
        </w:rPr>
        <w:t xml:space="preserve"> </w:t>
      </w:r>
      <w:r w:rsidR="009A074C" w:rsidRPr="009A074C">
        <w:rPr>
          <w:rFonts w:ascii="Verdana" w:hAnsi="Verdana"/>
        </w:rPr>
        <w:t>Esse conjunto de dados contém o resumo das medidas de velocidade de download, em Mbps, da Telefonia Móvel, realizadas para o cálculo do indicador do RQUAL IND4 - Cumprimento de velocidade de download e upload. Essas medidas são obtidas a partir dos terminais dos usuários que possuem o software de medição embarcado e concederam permissão específica para realização dos testes. Portanto, essas medições representam a experiência real do desempenho da rede móvel observada pelos consumidores.</w:t>
      </w:r>
    </w:p>
    <w:p w14:paraId="7E259F0F" w14:textId="54ADBF65" w:rsidR="00E05123" w:rsidRDefault="00E05123" w:rsidP="00E05123">
      <w:pPr>
        <w:suppressAutoHyphens w:val="0"/>
        <w:spacing w:before="600" w:line="360" w:lineRule="auto"/>
        <w:rPr>
          <w:rFonts w:ascii="Verdana" w:hAnsi="Verdana"/>
        </w:rPr>
      </w:pPr>
      <w:r>
        <w:rPr>
          <w:rFonts w:ascii="Verdana" w:hAnsi="Verdana"/>
          <w:b/>
          <w:bCs/>
        </w:rPr>
        <w:t>Unidade Responsável:</w:t>
      </w:r>
      <w:r w:rsidR="00782B2C">
        <w:rPr>
          <w:rFonts w:ascii="Verdana" w:hAnsi="Verdana"/>
          <w:b/>
          <w:bCs/>
        </w:rPr>
        <w:t xml:space="preserve"> </w:t>
      </w:r>
      <w:r w:rsidRPr="009071BD">
        <w:rPr>
          <w:rFonts w:ascii="Verdana" w:hAnsi="Verdana"/>
        </w:rPr>
        <w:t>COQL</w:t>
      </w:r>
      <w:r>
        <w:rPr>
          <w:rFonts w:ascii="Verdana" w:hAnsi="Verdana"/>
        </w:rPr>
        <w:t>.</w:t>
      </w:r>
    </w:p>
    <w:p w14:paraId="04540714" w14:textId="72D782CE" w:rsidR="00E05123" w:rsidRDefault="00E05123" w:rsidP="00E05123">
      <w:pPr>
        <w:suppressAutoHyphens w:val="0"/>
        <w:spacing w:before="600" w:line="360" w:lineRule="auto"/>
        <w:rPr>
          <w:rFonts w:ascii="Verdana" w:hAnsi="Verdana"/>
        </w:rPr>
      </w:pPr>
      <w:r>
        <w:rPr>
          <w:rFonts w:ascii="Verdana" w:hAnsi="Verdana"/>
          <w:b/>
          <w:bCs/>
        </w:rPr>
        <w:t xml:space="preserve">Periodicidade de Atualização: </w:t>
      </w:r>
      <w:r w:rsidR="001E124B" w:rsidRPr="001E124B">
        <w:rPr>
          <w:rFonts w:ascii="Verdana" w:hAnsi="Verdana"/>
        </w:rPr>
        <w:t>Sob Demanda</w:t>
      </w:r>
      <w:r w:rsidR="001E124B">
        <w:rPr>
          <w:rFonts w:ascii="Verdana" w:hAnsi="Verdana"/>
        </w:rPr>
        <w:t>.</w:t>
      </w:r>
    </w:p>
    <w:p w14:paraId="26A02ADC" w14:textId="77777777" w:rsidR="00E05123" w:rsidRDefault="00E05123" w:rsidP="00E05123">
      <w:pPr>
        <w:suppressAutoHyphens w:val="0"/>
        <w:spacing w:before="600" w:line="360" w:lineRule="auto"/>
        <w:rPr>
          <w:rFonts w:ascii="Verdana" w:hAnsi="Verdana"/>
        </w:rPr>
      </w:pPr>
      <w:r>
        <w:rPr>
          <w:rFonts w:ascii="Verdana" w:hAnsi="Verdana"/>
          <w:b/>
          <w:bCs/>
        </w:rPr>
        <w:t xml:space="preserve">Política Pública Relacionada: </w:t>
      </w:r>
      <w:r w:rsidRPr="009071BD">
        <w:rPr>
          <w:rFonts w:ascii="Verdana" w:hAnsi="Verdana"/>
        </w:rPr>
        <w:t>Não</w:t>
      </w:r>
      <w:r>
        <w:rPr>
          <w:rFonts w:ascii="Verdana" w:hAnsi="Verdana"/>
        </w:rPr>
        <w:t xml:space="preserve"> se aplica.</w:t>
      </w:r>
    </w:p>
    <w:p w14:paraId="69991448" w14:textId="77777777" w:rsidR="00E05123" w:rsidRDefault="00E05123" w:rsidP="00E05123">
      <w:pPr>
        <w:suppressAutoHyphens w:val="0"/>
        <w:spacing w:before="600" w:line="360" w:lineRule="auto"/>
        <w:rPr>
          <w:rFonts w:ascii="Verdana" w:hAnsi="Verdana"/>
        </w:rPr>
      </w:pPr>
      <w:r>
        <w:rPr>
          <w:rFonts w:ascii="Verdana" w:hAnsi="Verdana"/>
          <w:b/>
          <w:bCs/>
        </w:rPr>
        <w:lastRenderedPageBreak/>
        <w:t>Possui Conteúdo Sigiloso:</w:t>
      </w:r>
      <w:r>
        <w:rPr>
          <w:rFonts w:ascii="Verdana" w:hAnsi="Verdana"/>
        </w:rPr>
        <w:t xml:space="preserve"> </w:t>
      </w:r>
      <w:r w:rsidRPr="001B638B">
        <w:rPr>
          <w:rFonts w:ascii="Verdana" w:hAnsi="Verdana"/>
        </w:rPr>
        <w:t>Não</w:t>
      </w:r>
      <w:r>
        <w:rPr>
          <w:rFonts w:ascii="Verdana" w:hAnsi="Verdana"/>
        </w:rPr>
        <w:t>.</w:t>
      </w:r>
    </w:p>
    <w:p w14:paraId="30AC109C" w14:textId="77777777" w:rsidR="00E05123" w:rsidRPr="00936F57" w:rsidRDefault="00E05123" w:rsidP="00E05123">
      <w:pPr>
        <w:suppressAutoHyphens w:val="0"/>
        <w:spacing w:before="600" w:line="360" w:lineRule="auto"/>
        <w:rPr>
          <w:rFonts w:ascii="Verdana" w:hAnsi="Verdana"/>
        </w:rPr>
      </w:pPr>
      <w:r>
        <w:rPr>
          <w:rFonts w:ascii="Verdana" w:hAnsi="Verdana"/>
          <w:b/>
          <w:bCs/>
        </w:rPr>
        <w:t>Disponível em dados.gov.br? :</w:t>
      </w:r>
      <w:r>
        <w:rPr>
          <w:rFonts w:ascii="Verdana" w:hAnsi="Verdana"/>
        </w:rPr>
        <w:t xml:space="preserve"> Sim.</w:t>
      </w:r>
    </w:p>
    <w:p w14:paraId="187F7622" w14:textId="586A8D0C" w:rsidR="001E124B" w:rsidRDefault="009E42C6" w:rsidP="001E124B">
      <w:pPr>
        <w:suppressAutoHyphens w:val="0"/>
        <w:spacing w:before="600" w:line="360" w:lineRule="auto"/>
        <w:rPr>
          <w:rFonts w:ascii="Verdana" w:hAnsi="Verdana"/>
        </w:rPr>
      </w:pPr>
      <w:r>
        <w:rPr>
          <w:rFonts w:ascii="Verdana" w:hAnsi="Verdana"/>
          <w:b/>
          <w:bCs/>
        </w:rPr>
        <w:t xml:space="preserve">Item: </w:t>
      </w:r>
      <w:r w:rsidR="001E124B">
        <w:rPr>
          <w:rFonts w:ascii="Verdana" w:hAnsi="Verdana"/>
        </w:rPr>
        <w:t>85</w:t>
      </w:r>
    </w:p>
    <w:p w14:paraId="6CE3A854" w14:textId="54D617DD" w:rsidR="001E124B" w:rsidRDefault="001E124B" w:rsidP="001E124B">
      <w:pPr>
        <w:suppressAutoHyphens w:val="0"/>
        <w:spacing w:before="600" w:line="360" w:lineRule="auto"/>
        <w:rPr>
          <w:rFonts w:ascii="Verdana" w:hAnsi="Verdana"/>
        </w:rPr>
      </w:pPr>
      <w:r>
        <w:rPr>
          <w:rFonts w:ascii="Verdana" w:hAnsi="Verdana"/>
          <w:b/>
          <w:bCs/>
        </w:rPr>
        <w:t>Nome da Bases de Dados (PDAs):</w:t>
      </w:r>
      <w:r>
        <w:rPr>
          <w:rFonts w:ascii="Verdana" w:hAnsi="Verdana"/>
        </w:rPr>
        <w:t xml:space="preserve"> </w:t>
      </w:r>
      <w:r w:rsidR="00A70D31" w:rsidRPr="00A70D31">
        <w:rPr>
          <w:rFonts w:ascii="Verdana" w:hAnsi="Verdana"/>
        </w:rPr>
        <w:t>Qualidade - Medidas de Velocidade - Telefonia Móvel</w:t>
      </w:r>
      <w:r>
        <w:rPr>
          <w:rFonts w:ascii="Verdana" w:hAnsi="Verdana"/>
        </w:rPr>
        <w:t>.</w:t>
      </w:r>
    </w:p>
    <w:p w14:paraId="74BD7E45" w14:textId="28947B08" w:rsidR="001E124B" w:rsidRDefault="001E124B" w:rsidP="001E124B">
      <w:pPr>
        <w:suppressAutoHyphens w:val="0"/>
        <w:spacing w:before="600" w:line="360" w:lineRule="auto"/>
        <w:rPr>
          <w:rFonts w:ascii="Verdana" w:hAnsi="Verdana"/>
        </w:rPr>
      </w:pPr>
      <w:r>
        <w:rPr>
          <w:rFonts w:ascii="Verdana" w:hAnsi="Verdana"/>
          <w:b/>
          <w:bCs/>
        </w:rPr>
        <w:t>Descrição da Base de Dados:</w:t>
      </w:r>
      <w:r>
        <w:rPr>
          <w:rFonts w:ascii="Verdana" w:hAnsi="Verdana"/>
        </w:rPr>
        <w:t xml:space="preserve"> </w:t>
      </w:r>
      <w:r w:rsidR="00A70D31" w:rsidRPr="00A70D31">
        <w:rPr>
          <w:rFonts w:ascii="Verdana" w:hAnsi="Verdana"/>
        </w:rPr>
        <w:t>Nesse conjunto de dados são apresentadas informações de resumo e as medidas de velocidade de download e upload, em Mbps, da Telefonia Móvel, realizadas para o cálculo do indicador do RQUAL IND4 - Cumprimento de velocidade de download e upload.</w:t>
      </w:r>
    </w:p>
    <w:p w14:paraId="24A222AA" w14:textId="633453AB" w:rsidR="001E124B" w:rsidRDefault="001E124B" w:rsidP="001E124B">
      <w:pPr>
        <w:suppressAutoHyphens w:val="0"/>
        <w:spacing w:before="600" w:line="360" w:lineRule="auto"/>
        <w:rPr>
          <w:rFonts w:ascii="Verdana" w:hAnsi="Verdana"/>
        </w:rPr>
      </w:pPr>
      <w:r>
        <w:rPr>
          <w:rFonts w:ascii="Verdana" w:hAnsi="Verdana"/>
          <w:b/>
          <w:bCs/>
        </w:rPr>
        <w:t>Unidade Responsável:</w:t>
      </w:r>
      <w:r w:rsidR="00782B2C">
        <w:rPr>
          <w:rFonts w:ascii="Verdana" w:hAnsi="Verdana"/>
        </w:rPr>
        <w:t xml:space="preserve"> </w:t>
      </w:r>
      <w:r w:rsidRPr="009071BD">
        <w:rPr>
          <w:rFonts w:ascii="Verdana" w:hAnsi="Verdana"/>
        </w:rPr>
        <w:t>COQL</w:t>
      </w:r>
      <w:r>
        <w:rPr>
          <w:rFonts w:ascii="Verdana" w:hAnsi="Verdana"/>
        </w:rPr>
        <w:t>.</w:t>
      </w:r>
    </w:p>
    <w:p w14:paraId="7B18A880" w14:textId="4100D647" w:rsidR="001E124B" w:rsidRDefault="001E124B" w:rsidP="001E124B">
      <w:pPr>
        <w:suppressAutoHyphens w:val="0"/>
        <w:spacing w:before="600" w:line="360" w:lineRule="auto"/>
        <w:rPr>
          <w:rFonts w:ascii="Verdana" w:hAnsi="Verdana"/>
        </w:rPr>
      </w:pPr>
      <w:r>
        <w:rPr>
          <w:rFonts w:ascii="Verdana" w:hAnsi="Verdana"/>
          <w:b/>
          <w:bCs/>
        </w:rPr>
        <w:t xml:space="preserve">Periodicidade de Atualização: </w:t>
      </w:r>
      <w:r w:rsidR="00A70D31" w:rsidRPr="00A70D31">
        <w:rPr>
          <w:rFonts w:ascii="Verdana" w:hAnsi="Verdana"/>
        </w:rPr>
        <w:t>Anual</w:t>
      </w:r>
      <w:r>
        <w:rPr>
          <w:rFonts w:ascii="Verdana" w:hAnsi="Verdana"/>
        </w:rPr>
        <w:t>.</w:t>
      </w:r>
    </w:p>
    <w:p w14:paraId="7C05210B" w14:textId="77777777" w:rsidR="001E124B" w:rsidRDefault="001E124B" w:rsidP="001E124B">
      <w:pPr>
        <w:suppressAutoHyphens w:val="0"/>
        <w:spacing w:before="600" w:line="360" w:lineRule="auto"/>
        <w:rPr>
          <w:rFonts w:ascii="Verdana" w:hAnsi="Verdana"/>
        </w:rPr>
      </w:pPr>
      <w:r>
        <w:rPr>
          <w:rFonts w:ascii="Verdana" w:hAnsi="Verdana"/>
          <w:b/>
          <w:bCs/>
        </w:rPr>
        <w:t xml:space="preserve">Política Pública Relacionada: </w:t>
      </w:r>
      <w:r w:rsidRPr="009071BD">
        <w:rPr>
          <w:rFonts w:ascii="Verdana" w:hAnsi="Verdana"/>
        </w:rPr>
        <w:t>Não</w:t>
      </w:r>
      <w:r>
        <w:rPr>
          <w:rFonts w:ascii="Verdana" w:hAnsi="Verdana"/>
        </w:rPr>
        <w:t xml:space="preserve"> se aplica.</w:t>
      </w:r>
    </w:p>
    <w:p w14:paraId="6BD1AE96" w14:textId="77777777" w:rsidR="001E124B" w:rsidRDefault="001E124B" w:rsidP="001E124B">
      <w:pPr>
        <w:suppressAutoHyphens w:val="0"/>
        <w:spacing w:before="600" w:line="360" w:lineRule="auto"/>
        <w:rPr>
          <w:rFonts w:ascii="Verdana" w:hAnsi="Verdana"/>
        </w:rPr>
      </w:pPr>
      <w:r>
        <w:rPr>
          <w:rFonts w:ascii="Verdana" w:hAnsi="Verdana"/>
          <w:b/>
          <w:bCs/>
        </w:rPr>
        <w:t>Possui Conteúdo Sigiloso:</w:t>
      </w:r>
      <w:r>
        <w:rPr>
          <w:rFonts w:ascii="Verdana" w:hAnsi="Verdana"/>
        </w:rPr>
        <w:t xml:space="preserve"> </w:t>
      </w:r>
      <w:r w:rsidRPr="001B638B">
        <w:rPr>
          <w:rFonts w:ascii="Verdana" w:hAnsi="Verdana"/>
        </w:rPr>
        <w:t>Não</w:t>
      </w:r>
      <w:r>
        <w:rPr>
          <w:rFonts w:ascii="Verdana" w:hAnsi="Verdana"/>
        </w:rPr>
        <w:t>.</w:t>
      </w:r>
    </w:p>
    <w:p w14:paraId="6623999D" w14:textId="77777777" w:rsidR="001E124B" w:rsidRPr="00936F57" w:rsidRDefault="001E124B" w:rsidP="001E124B">
      <w:pPr>
        <w:suppressAutoHyphens w:val="0"/>
        <w:spacing w:before="600" w:line="360" w:lineRule="auto"/>
        <w:rPr>
          <w:rFonts w:ascii="Verdana" w:hAnsi="Verdana"/>
        </w:rPr>
      </w:pPr>
      <w:r>
        <w:rPr>
          <w:rFonts w:ascii="Verdana" w:hAnsi="Verdana"/>
          <w:b/>
          <w:bCs/>
        </w:rPr>
        <w:t>Disponível em dados.gov.br? :</w:t>
      </w:r>
      <w:r>
        <w:rPr>
          <w:rFonts w:ascii="Verdana" w:hAnsi="Verdana"/>
        </w:rPr>
        <w:t xml:space="preserve"> Sim.</w:t>
      </w:r>
    </w:p>
    <w:p w14:paraId="320E4687" w14:textId="6659275A" w:rsidR="00070A6F" w:rsidRDefault="009E42C6" w:rsidP="00070A6F">
      <w:pPr>
        <w:suppressAutoHyphens w:val="0"/>
        <w:spacing w:before="600" w:line="360" w:lineRule="auto"/>
        <w:rPr>
          <w:rFonts w:ascii="Verdana" w:hAnsi="Verdana"/>
        </w:rPr>
      </w:pPr>
      <w:r>
        <w:rPr>
          <w:rFonts w:ascii="Verdana" w:hAnsi="Verdana"/>
          <w:b/>
          <w:bCs/>
        </w:rPr>
        <w:t xml:space="preserve">Item: </w:t>
      </w:r>
      <w:r w:rsidR="00070A6F">
        <w:rPr>
          <w:rFonts w:ascii="Verdana" w:hAnsi="Verdana"/>
        </w:rPr>
        <w:t>86</w:t>
      </w:r>
    </w:p>
    <w:p w14:paraId="68B468F4" w14:textId="567CE324" w:rsidR="00070A6F" w:rsidRDefault="00070A6F" w:rsidP="00070A6F">
      <w:pPr>
        <w:suppressAutoHyphens w:val="0"/>
        <w:spacing w:before="600" w:line="360" w:lineRule="auto"/>
        <w:rPr>
          <w:rFonts w:ascii="Verdana" w:hAnsi="Verdana"/>
        </w:rPr>
      </w:pPr>
      <w:r>
        <w:rPr>
          <w:rFonts w:ascii="Verdana" w:hAnsi="Verdana"/>
          <w:b/>
          <w:bCs/>
        </w:rPr>
        <w:t>Nome da Bases de Dados (PDAs):</w:t>
      </w:r>
      <w:r>
        <w:rPr>
          <w:rFonts w:ascii="Verdana" w:hAnsi="Verdana"/>
        </w:rPr>
        <w:t xml:space="preserve"> </w:t>
      </w:r>
      <w:r w:rsidR="00B94260" w:rsidRPr="00B94260">
        <w:rPr>
          <w:rFonts w:ascii="Verdana" w:hAnsi="Verdana"/>
        </w:rPr>
        <w:t>Radiodifusão - Plano Básico</w:t>
      </w:r>
      <w:r>
        <w:rPr>
          <w:rFonts w:ascii="Verdana" w:hAnsi="Verdana"/>
        </w:rPr>
        <w:t>.</w:t>
      </w:r>
    </w:p>
    <w:p w14:paraId="6C2B5685" w14:textId="0B828E65" w:rsidR="00070A6F" w:rsidRDefault="00070A6F" w:rsidP="00070A6F">
      <w:pPr>
        <w:suppressAutoHyphens w:val="0"/>
        <w:spacing w:before="600" w:line="360" w:lineRule="auto"/>
        <w:rPr>
          <w:rFonts w:ascii="Verdana" w:hAnsi="Verdana"/>
        </w:rPr>
      </w:pPr>
      <w:r>
        <w:rPr>
          <w:rFonts w:ascii="Verdana" w:hAnsi="Verdana"/>
          <w:b/>
          <w:bCs/>
        </w:rPr>
        <w:lastRenderedPageBreak/>
        <w:t>Descrição da Base de Dados:</w:t>
      </w:r>
      <w:r>
        <w:rPr>
          <w:rFonts w:ascii="Verdana" w:hAnsi="Verdana"/>
        </w:rPr>
        <w:t xml:space="preserve"> </w:t>
      </w:r>
      <w:r w:rsidR="00B94260" w:rsidRPr="00B94260">
        <w:rPr>
          <w:rFonts w:ascii="Verdana" w:hAnsi="Verdana"/>
        </w:rPr>
        <w:t>Base de dados contendo informações com os dados de canais e estações dos seguintes serviços de radiodifusão: Televisão (TV), Retransmissão de Televisão (RTV), Frequência Modulada (FM), Onda Média (OM) e Retransmissão de Rádio (RTR).</w:t>
      </w:r>
    </w:p>
    <w:p w14:paraId="55A30C26" w14:textId="24565537" w:rsidR="00070A6F" w:rsidRDefault="00070A6F" w:rsidP="00070A6F">
      <w:pPr>
        <w:suppressAutoHyphens w:val="0"/>
        <w:spacing w:before="600" w:line="360" w:lineRule="auto"/>
        <w:rPr>
          <w:rFonts w:ascii="Verdana" w:hAnsi="Verdana"/>
        </w:rPr>
      </w:pPr>
      <w:r>
        <w:rPr>
          <w:rFonts w:ascii="Verdana" w:hAnsi="Verdana"/>
          <w:b/>
          <w:bCs/>
        </w:rPr>
        <w:t>Unidade Responsável:</w:t>
      </w:r>
      <w:r w:rsidR="00782B2C">
        <w:rPr>
          <w:rFonts w:ascii="Verdana" w:hAnsi="Verdana"/>
        </w:rPr>
        <w:t xml:space="preserve"> </w:t>
      </w:r>
      <w:r w:rsidR="00286528" w:rsidRPr="00B94260">
        <w:rPr>
          <w:rFonts w:ascii="Verdana" w:hAnsi="Verdana"/>
        </w:rPr>
        <w:t>ORER</w:t>
      </w:r>
      <w:r>
        <w:rPr>
          <w:rFonts w:ascii="Verdana" w:hAnsi="Verdana"/>
        </w:rPr>
        <w:t>.</w:t>
      </w:r>
    </w:p>
    <w:p w14:paraId="6B15F3EE" w14:textId="185AC5D7" w:rsidR="00070A6F" w:rsidRDefault="00070A6F" w:rsidP="00070A6F">
      <w:pPr>
        <w:suppressAutoHyphens w:val="0"/>
        <w:spacing w:before="600" w:line="360" w:lineRule="auto"/>
        <w:rPr>
          <w:rFonts w:ascii="Verdana" w:hAnsi="Verdana"/>
        </w:rPr>
      </w:pPr>
      <w:r>
        <w:rPr>
          <w:rFonts w:ascii="Verdana" w:hAnsi="Verdana"/>
          <w:b/>
          <w:bCs/>
        </w:rPr>
        <w:t xml:space="preserve">Periodicidade de Atualização: </w:t>
      </w:r>
      <w:r w:rsidR="00286528" w:rsidRPr="00B94260">
        <w:rPr>
          <w:rFonts w:ascii="Verdana" w:hAnsi="Verdana"/>
        </w:rPr>
        <w:t>Sob Demanda</w:t>
      </w:r>
      <w:r>
        <w:rPr>
          <w:rFonts w:ascii="Verdana" w:hAnsi="Verdana"/>
        </w:rPr>
        <w:t>.</w:t>
      </w:r>
    </w:p>
    <w:p w14:paraId="443BE167" w14:textId="77777777" w:rsidR="00070A6F" w:rsidRDefault="00070A6F" w:rsidP="00070A6F">
      <w:pPr>
        <w:suppressAutoHyphens w:val="0"/>
        <w:spacing w:before="600" w:line="360" w:lineRule="auto"/>
        <w:rPr>
          <w:rFonts w:ascii="Verdana" w:hAnsi="Verdana"/>
        </w:rPr>
      </w:pPr>
      <w:r>
        <w:rPr>
          <w:rFonts w:ascii="Verdana" w:hAnsi="Verdana"/>
          <w:b/>
          <w:bCs/>
        </w:rPr>
        <w:t xml:space="preserve">Política Pública Relacionada: </w:t>
      </w:r>
      <w:r w:rsidRPr="009071BD">
        <w:rPr>
          <w:rFonts w:ascii="Verdana" w:hAnsi="Verdana"/>
        </w:rPr>
        <w:t>Não</w:t>
      </w:r>
      <w:r>
        <w:rPr>
          <w:rFonts w:ascii="Verdana" w:hAnsi="Verdana"/>
        </w:rPr>
        <w:t xml:space="preserve"> se aplica.</w:t>
      </w:r>
    </w:p>
    <w:p w14:paraId="484314A5" w14:textId="77777777" w:rsidR="00070A6F" w:rsidRDefault="00070A6F" w:rsidP="00070A6F">
      <w:pPr>
        <w:suppressAutoHyphens w:val="0"/>
        <w:spacing w:before="600" w:line="360" w:lineRule="auto"/>
        <w:rPr>
          <w:rFonts w:ascii="Verdana" w:hAnsi="Verdana"/>
        </w:rPr>
      </w:pPr>
      <w:r>
        <w:rPr>
          <w:rFonts w:ascii="Verdana" w:hAnsi="Verdana"/>
          <w:b/>
          <w:bCs/>
        </w:rPr>
        <w:t>Possui Conteúdo Sigiloso:</w:t>
      </w:r>
      <w:r>
        <w:rPr>
          <w:rFonts w:ascii="Verdana" w:hAnsi="Verdana"/>
        </w:rPr>
        <w:t xml:space="preserve"> </w:t>
      </w:r>
      <w:r w:rsidRPr="001B638B">
        <w:rPr>
          <w:rFonts w:ascii="Verdana" w:hAnsi="Verdana"/>
        </w:rPr>
        <w:t>Não</w:t>
      </w:r>
      <w:r>
        <w:rPr>
          <w:rFonts w:ascii="Verdana" w:hAnsi="Verdana"/>
        </w:rPr>
        <w:t>.</w:t>
      </w:r>
    </w:p>
    <w:p w14:paraId="507BCAD1" w14:textId="65066C54" w:rsidR="00070A6F" w:rsidRPr="00936F57" w:rsidRDefault="00070A6F" w:rsidP="00070A6F">
      <w:pPr>
        <w:suppressAutoHyphens w:val="0"/>
        <w:spacing w:before="600" w:line="360" w:lineRule="auto"/>
        <w:rPr>
          <w:rFonts w:ascii="Verdana" w:hAnsi="Verdana"/>
        </w:rPr>
      </w:pPr>
      <w:r>
        <w:rPr>
          <w:rFonts w:ascii="Verdana" w:hAnsi="Verdana"/>
          <w:b/>
          <w:bCs/>
        </w:rPr>
        <w:t>Disponível em dados.gov.br? :</w:t>
      </w:r>
      <w:r w:rsidR="00286528" w:rsidRPr="00B94260">
        <w:rPr>
          <w:rFonts w:ascii="Verdana" w:hAnsi="Verdana"/>
        </w:rPr>
        <w:t>Não</w:t>
      </w:r>
      <w:r>
        <w:rPr>
          <w:rFonts w:ascii="Verdana" w:hAnsi="Verdana"/>
        </w:rPr>
        <w:t>.</w:t>
      </w:r>
    </w:p>
    <w:p w14:paraId="5B1DCF05" w14:textId="2432AB94" w:rsidR="00286528" w:rsidRDefault="009E42C6" w:rsidP="00286528">
      <w:pPr>
        <w:suppressAutoHyphens w:val="0"/>
        <w:spacing w:before="600" w:line="360" w:lineRule="auto"/>
        <w:rPr>
          <w:rFonts w:ascii="Verdana" w:hAnsi="Verdana"/>
        </w:rPr>
      </w:pPr>
      <w:r>
        <w:rPr>
          <w:rFonts w:ascii="Verdana" w:hAnsi="Verdana"/>
          <w:b/>
          <w:bCs/>
        </w:rPr>
        <w:t xml:space="preserve">Item: </w:t>
      </w:r>
      <w:r w:rsidR="00286528">
        <w:rPr>
          <w:rFonts w:ascii="Verdana" w:hAnsi="Verdana"/>
        </w:rPr>
        <w:t>87</w:t>
      </w:r>
    </w:p>
    <w:p w14:paraId="219BD593" w14:textId="277CC5BA" w:rsidR="00286528" w:rsidRDefault="00286528" w:rsidP="00286528">
      <w:pPr>
        <w:suppressAutoHyphens w:val="0"/>
        <w:spacing w:before="600" w:line="360" w:lineRule="auto"/>
        <w:rPr>
          <w:rFonts w:ascii="Verdana" w:hAnsi="Verdana"/>
        </w:rPr>
      </w:pPr>
      <w:r>
        <w:rPr>
          <w:rFonts w:ascii="Verdana" w:hAnsi="Verdana"/>
          <w:b/>
          <w:bCs/>
        </w:rPr>
        <w:t>Nome da Bases de Dados (PDAs):</w:t>
      </w:r>
      <w:r>
        <w:rPr>
          <w:rFonts w:ascii="Verdana" w:hAnsi="Verdana"/>
        </w:rPr>
        <w:t xml:space="preserve"> </w:t>
      </w:r>
      <w:r w:rsidR="00411F34" w:rsidRPr="00411F34">
        <w:rPr>
          <w:rFonts w:ascii="Verdana" w:hAnsi="Verdana"/>
        </w:rPr>
        <w:t>Regulamentação - Agenda Regulatória</w:t>
      </w:r>
      <w:r w:rsidR="00411F34" w:rsidRPr="00411F34">
        <w:rPr>
          <w:rFonts w:ascii="Verdana" w:hAnsi="Verdana"/>
        </w:rPr>
        <w:tab/>
      </w:r>
      <w:r>
        <w:rPr>
          <w:rFonts w:ascii="Verdana" w:hAnsi="Verdana"/>
        </w:rPr>
        <w:t>.</w:t>
      </w:r>
    </w:p>
    <w:p w14:paraId="725D2B50" w14:textId="691ABFC3" w:rsidR="00286528" w:rsidRDefault="00286528" w:rsidP="00286528">
      <w:pPr>
        <w:suppressAutoHyphens w:val="0"/>
        <w:spacing w:before="600" w:line="360" w:lineRule="auto"/>
        <w:rPr>
          <w:rFonts w:ascii="Verdana" w:hAnsi="Verdana"/>
        </w:rPr>
      </w:pPr>
      <w:r>
        <w:rPr>
          <w:rFonts w:ascii="Verdana" w:hAnsi="Verdana"/>
          <w:b/>
          <w:bCs/>
        </w:rPr>
        <w:t>Descrição da Base de Dados:</w:t>
      </w:r>
      <w:r>
        <w:rPr>
          <w:rFonts w:ascii="Verdana" w:hAnsi="Verdana"/>
        </w:rPr>
        <w:t xml:space="preserve"> </w:t>
      </w:r>
      <w:r w:rsidR="00191B1D" w:rsidRPr="00191B1D">
        <w:rPr>
          <w:rFonts w:ascii="Verdana" w:hAnsi="Verdana"/>
        </w:rPr>
        <w:t>Dados da evolução histórica do conjunto de normativos expedidos pela Agência Nacional de Telecomunicações (Anatel). Estão presentes informações sobre as resoluções - publicadas, vigentes, revogadas.</w:t>
      </w:r>
    </w:p>
    <w:p w14:paraId="7B537DC4" w14:textId="083BDC90" w:rsidR="00286528" w:rsidRDefault="00286528" w:rsidP="00286528">
      <w:pPr>
        <w:suppressAutoHyphens w:val="0"/>
        <w:spacing w:before="600" w:line="360" w:lineRule="auto"/>
        <w:rPr>
          <w:rFonts w:ascii="Verdana" w:hAnsi="Verdana"/>
        </w:rPr>
      </w:pPr>
      <w:r>
        <w:rPr>
          <w:rFonts w:ascii="Verdana" w:hAnsi="Verdana"/>
          <w:b/>
          <w:bCs/>
        </w:rPr>
        <w:t>Unidade Responsável:</w:t>
      </w:r>
      <w:r w:rsidR="00782B2C">
        <w:rPr>
          <w:rFonts w:ascii="Verdana" w:hAnsi="Verdana"/>
        </w:rPr>
        <w:t xml:space="preserve"> </w:t>
      </w:r>
      <w:r w:rsidR="00191B1D" w:rsidRPr="00191B1D">
        <w:rPr>
          <w:rFonts w:ascii="Verdana" w:hAnsi="Verdana"/>
        </w:rPr>
        <w:t>PRRE</w:t>
      </w:r>
      <w:r>
        <w:rPr>
          <w:rFonts w:ascii="Verdana" w:hAnsi="Verdana"/>
        </w:rPr>
        <w:t>.</w:t>
      </w:r>
    </w:p>
    <w:p w14:paraId="4D0CC303" w14:textId="378CDF21" w:rsidR="00286528" w:rsidRDefault="00286528" w:rsidP="00286528">
      <w:pPr>
        <w:suppressAutoHyphens w:val="0"/>
        <w:spacing w:before="600" w:line="360" w:lineRule="auto"/>
        <w:rPr>
          <w:rFonts w:ascii="Verdana" w:hAnsi="Verdana"/>
        </w:rPr>
      </w:pPr>
      <w:r>
        <w:rPr>
          <w:rFonts w:ascii="Verdana" w:hAnsi="Verdana"/>
          <w:b/>
          <w:bCs/>
        </w:rPr>
        <w:t xml:space="preserve">Periodicidade de Atualização: </w:t>
      </w:r>
      <w:r w:rsidR="00191B1D" w:rsidRPr="00191B1D">
        <w:rPr>
          <w:rFonts w:ascii="Verdana" w:hAnsi="Verdana"/>
        </w:rPr>
        <w:t>Sob Demanda</w:t>
      </w:r>
      <w:r>
        <w:rPr>
          <w:rFonts w:ascii="Verdana" w:hAnsi="Verdana"/>
        </w:rPr>
        <w:t>.</w:t>
      </w:r>
    </w:p>
    <w:p w14:paraId="7DA218D6" w14:textId="24BC9707" w:rsidR="00286528" w:rsidRDefault="00286528" w:rsidP="00286528">
      <w:pPr>
        <w:suppressAutoHyphens w:val="0"/>
        <w:spacing w:before="600" w:line="360" w:lineRule="auto"/>
        <w:rPr>
          <w:rFonts w:ascii="Verdana" w:hAnsi="Verdana"/>
        </w:rPr>
      </w:pPr>
      <w:r>
        <w:rPr>
          <w:rFonts w:ascii="Verdana" w:hAnsi="Verdana"/>
          <w:b/>
          <w:bCs/>
        </w:rPr>
        <w:t xml:space="preserve">Política Pública Relacionada: </w:t>
      </w:r>
      <w:r w:rsidR="00191B1D" w:rsidRPr="00191B1D">
        <w:rPr>
          <w:rFonts w:ascii="Verdana" w:hAnsi="Verdana"/>
        </w:rPr>
        <w:t xml:space="preserve">Lei nº 13.848, de 25 de junho de 2019, que dispõe sobre a gestão, a organização, o processo decisório e o controle social das </w:t>
      </w:r>
      <w:r w:rsidR="00191B1D" w:rsidRPr="00191B1D">
        <w:rPr>
          <w:rFonts w:ascii="Verdana" w:hAnsi="Verdana"/>
        </w:rPr>
        <w:lastRenderedPageBreak/>
        <w:t>agências reguladoras, e da Lei nº 13.874, de 20 de setembro de 2019, que institui a Declaração de Direitos de Liberdade Econômica e dá outras providências; Decreto nº 10.139, de 28 de novembro de 2019, que dispõe sobre a revisão e a consolidação dos atos normativos inferiores a decreto; Decreto nº 10.411, de 30 de junho de 2020, que regulamenta a Análise de Impacto Regulatório, de que tratam o art. 5º da Lei nº 13.874, de 20 de setembro de 2019, e o art. 6º da Lei nº 13.848, de 2019</w:t>
      </w:r>
      <w:r>
        <w:rPr>
          <w:rFonts w:ascii="Verdana" w:hAnsi="Verdana"/>
        </w:rPr>
        <w:t>.</w:t>
      </w:r>
    </w:p>
    <w:p w14:paraId="4E9FC646" w14:textId="5E48EC53" w:rsidR="00286528" w:rsidRDefault="00286528" w:rsidP="00286528">
      <w:pPr>
        <w:suppressAutoHyphens w:val="0"/>
        <w:spacing w:before="600" w:line="360" w:lineRule="auto"/>
        <w:rPr>
          <w:rFonts w:ascii="Verdana" w:hAnsi="Verdana"/>
        </w:rPr>
      </w:pPr>
      <w:r>
        <w:rPr>
          <w:rFonts w:ascii="Verdana" w:hAnsi="Verdana"/>
          <w:b/>
          <w:bCs/>
        </w:rPr>
        <w:t>Possui Conteúdo Sigiloso:</w:t>
      </w:r>
      <w:r>
        <w:rPr>
          <w:rFonts w:ascii="Verdana" w:hAnsi="Verdana"/>
        </w:rPr>
        <w:t xml:space="preserve"> </w:t>
      </w:r>
      <w:r w:rsidR="00A462FE" w:rsidRPr="00191B1D">
        <w:rPr>
          <w:rFonts w:ascii="Verdana" w:hAnsi="Verdana"/>
        </w:rPr>
        <w:t>Não</w:t>
      </w:r>
      <w:r>
        <w:rPr>
          <w:rFonts w:ascii="Verdana" w:hAnsi="Verdana"/>
        </w:rPr>
        <w:t>.</w:t>
      </w:r>
    </w:p>
    <w:p w14:paraId="62864112" w14:textId="7F07A1CF" w:rsidR="00286528" w:rsidRPr="00936F57" w:rsidRDefault="00286528" w:rsidP="00286528">
      <w:pPr>
        <w:suppressAutoHyphens w:val="0"/>
        <w:spacing w:before="600" w:line="360" w:lineRule="auto"/>
        <w:rPr>
          <w:rFonts w:ascii="Verdana" w:hAnsi="Verdana"/>
        </w:rPr>
      </w:pPr>
      <w:r>
        <w:rPr>
          <w:rFonts w:ascii="Verdana" w:hAnsi="Verdana"/>
          <w:b/>
          <w:bCs/>
        </w:rPr>
        <w:t>Disponível em dados.gov.br? :</w:t>
      </w:r>
      <w:r w:rsidR="00A462FE" w:rsidRPr="00A462FE">
        <w:rPr>
          <w:rFonts w:ascii="Verdana" w:hAnsi="Verdana"/>
        </w:rPr>
        <w:t xml:space="preserve"> </w:t>
      </w:r>
      <w:r w:rsidR="00A462FE" w:rsidRPr="00191B1D">
        <w:rPr>
          <w:rFonts w:ascii="Verdana" w:hAnsi="Verdana"/>
        </w:rPr>
        <w:t>Sim</w:t>
      </w:r>
      <w:r w:rsidR="00A462FE" w:rsidRPr="00B94260">
        <w:rPr>
          <w:rFonts w:ascii="Verdana" w:hAnsi="Verdana"/>
        </w:rPr>
        <w:t>.</w:t>
      </w:r>
    </w:p>
    <w:p w14:paraId="3F887C30" w14:textId="77777777" w:rsidR="00761B20" w:rsidRPr="00936F57" w:rsidRDefault="00761B20" w:rsidP="00761B20">
      <w:pPr>
        <w:suppressAutoHyphens w:val="0"/>
        <w:spacing w:before="600" w:line="360" w:lineRule="auto"/>
        <w:rPr>
          <w:rFonts w:ascii="Verdana" w:hAnsi="Verdana"/>
        </w:rPr>
      </w:pPr>
      <w:r>
        <w:rPr>
          <w:rFonts w:ascii="Verdana" w:hAnsi="Verdana"/>
          <w:b/>
          <w:bCs/>
        </w:rPr>
        <w:t>Disponível em dados.gov.br? :</w:t>
      </w:r>
      <w:r w:rsidRPr="00B94260">
        <w:rPr>
          <w:rFonts w:ascii="Verdana" w:hAnsi="Verdana"/>
        </w:rPr>
        <w:t>Não</w:t>
      </w:r>
      <w:r>
        <w:rPr>
          <w:rFonts w:ascii="Verdana" w:hAnsi="Verdana"/>
        </w:rPr>
        <w:t>.</w:t>
      </w:r>
    </w:p>
    <w:p w14:paraId="72111E51" w14:textId="12BB1C50" w:rsidR="00761B20" w:rsidRDefault="009E42C6" w:rsidP="00761B20">
      <w:pPr>
        <w:suppressAutoHyphens w:val="0"/>
        <w:spacing w:before="600" w:line="360" w:lineRule="auto"/>
        <w:rPr>
          <w:rFonts w:ascii="Verdana" w:hAnsi="Verdana"/>
        </w:rPr>
      </w:pPr>
      <w:r>
        <w:rPr>
          <w:rFonts w:ascii="Verdana" w:hAnsi="Verdana"/>
          <w:b/>
          <w:bCs/>
        </w:rPr>
        <w:t xml:space="preserve">Item: </w:t>
      </w:r>
      <w:r w:rsidR="00761B20">
        <w:rPr>
          <w:rFonts w:ascii="Verdana" w:hAnsi="Verdana"/>
        </w:rPr>
        <w:t>88</w:t>
      </w:r>
    </w:p>
    <w:p w14:paraId="15C50450" w14:textId="0CA9FE02" w:rsidR="00761B20" w:rsidRDefault="00761B20" w:rsidP="00761B20">
      <w:pPr>
        <w:suppressAutoHyphens w:val="0"/>
        <w:spacing w:before="600" w:line="360" w:lineRule="auto"/>
        <w:rPr>
          <w:rFonts w:ascii="Verdana" w:hAnsi="Verdana"/>
        </w:rPr>
      </w:pPr>
      <w:r>
        <w:rPr>
          <w:rFonts w:ascii="Verdana" w:hAnsi="Verdana"/>
          <w:b/>
          <w:bCs/>
        </w:rPr>
        <w:t>Nome da Bases de Dados (PDAs):</w:t>
      </w:r>
      <w:r>
        <w:rPr>
          <w:rFonts w:ascii="Verdana" w:hAnsi="Verdana"/>
        </w:rPr>
        <w:t xml:space="preserve"> </w:t>
      </w:r>
      <w:r w:rsidR="00A15C62" w:rsidRPr="00A15C62">
        <w:rPr>
          <w:rFonts w:ascii="Verdana" w:hAnsi="Verdana"/>
        </w:rPr>
        <w:t>Regulamentação - Resoluções</w:t>
      </w:r>
      <w:r>
        <w:rPr>
          <w:rFonts w:ascii="Verdana" w:hAnsi="Verdana"/>
        </w:rPr>
        <w:t>.</w:t>
      </w:r>
    </w:p>
    <w:p w14:paraId="42432058" w14:textId="60FF9CE1" w:rsidR="00761B20" w:rsidRDefault="00761B20" w:rsidP="00761B20">
      <w:pPr>
        <w:suppressAutoHyphens w:val="0"/>
        <w:spacing w:before="600" w:line="360" w:lineRule="auto"/>
        <w:rPr>
          <w:rFonts w:ascii="Verdana" w:hAnsi="Verdana"/>
        </w:rPr>
      </w:pPr>
      <w:r>
        <w:rPr>
          <w:rFonts w:ascii="Verdana" w:hAnsi="Verdana"/>
          <w:b/>
          <w:bCs/>
        </w:rPr>
        <w:t>Descrição da Base de Dados:</w:t>
      </w:r>
      <w:r>
        <w:rPr>
          <w:rFonts w:ascii="Verdana" w:hAnsi="Verdana"/>
        </w:rPr>
        <w:t xml:space="preserve"> </w:t>
      </w:r>
      <w:r w:rsidR="00A15C62" w:rsidRPr="00A15C62">
        <w:rPr>
          <w:rFonts w:ascii="Verdana" w:hAnsi="Verdana"/>
        </w:rPr>
        <w:t>Conjunto de normativos expedidos pela Anatel por meio de resoluções</w:t>
      </w:r>
      <w:r w:rsidRPr="00191B1D">
        <w:rPr>
          <w:rFonts w:ascii="Verdana" w:hAnsi="Verdana"/>
        </w:rPr>
        <w:t>.</w:t>
      </w:r>
    </w:p>
    <w:p w14:paraId="243C9B0D" w14:textId="72C51F8F" w:rsidR="00761B20" w:rsidRDefault="00761B20" w:rsidP="00761B20">
      <w:pPr>
        <w:suppressAutoHyphens w:val="0"/>
        <w:spacing w:before="600" w:line="360" w:lineRule="auto"/>
        <w:rPr>
          <w:rFonts w:ascii="Verdana" w:hAnsi="Verdana"/>
        </w:rPr>
      </w:pPr>
      <w:r>
        <w:rPr>
          <w:rFonts w:ascii="Verdana" w:hAnsi="Verdana"/>
          <w:b/>
          <w:bCs/>
        </w:rPr>
        <w:t>Unidade Responsável:</w:t>
      </w:r>
      <w:r w:rsidR="00782B2C">
        <w:rPr>
          <w:rFonts w:ascii="Verdana" w:hAnsi="Verdana"/>
        </w:rPr>
        <w:t xml:space="preserve"> </w:t>
      </w:r>
      <w:r w:rsidRPr="00191B1D">
        <w:rPr>
          <w:rFonts w:ascii="Verdana" w:hAnsi="Verdana"/>
        </w:rPr>
        <w:t>PRRE</w:t>
      </w:r>
      <w:r>
        <w:rPr>
          <w:rFonts w:ascii="Verdana" w:hAnsi="Verdana"/>
        </w:rPr>
        <w:t>.</w:t>
      </w:r>
    </w:p>
    <w:p w14:paraId="4414F559" w14:textId="77777777" w:rsidR="00761B20" w:rsidRDefault="00761B20" w:rsidP="00761B20">
      <w:pPr>
        <w:suppressAutoHyphens w:val="0"/>
        <w:spacing w:before="600" w:line="360" w:lineRule="auto"/>
        <w:rPr>
          <w:rFonts w:ascii="Verdana" w:hAnsi="Verdana"/>
        </w:rPr>
      </w:pPr>
      <w:r>
        <w:rPr>
          <w:rFonts w:ascii="Verdana" w:hAnsi="Verdana"/>
          <w:b/>
          <w:bCs/>
        </w:rPr>
        <w:t xml:space="preserve">Periodicidade de Atualização: </w:t>
      </w:r>
      <w:r w:rsidRPr="00191B1D">
        <w:rPr>
          <w:rFonts w:ascii="Verdana" w:hAnsi="Verdana"/>
        </w:rPr>
        <w:t>Sob Demanda</w:t>
      </w:r>
      <w:r>
        <w:rPr>
          <w:rFonts w:ascii="Verdana" w:hAnsi="Verdana"/>
        </w:rPr>
        <w:t>.</w:t>
      </w:r>
    </w:p>
    <w:p w14:paraId="731536F0" w14:textId="4C39D079" w:rsidR="00761B20" w:rsidRDefault="00761B20" w:rsidP="00761B20">
      <w:pPr>
        <w:suppressAutoHyphens w:val="0"/>
        <w:spacing w:before="600" w:line="360" w:lineRule="auto"/>
        <w:rPr>
          <w:rFonts w:ascii="Verdana" w:hAnsi="Verdana"/>
        </w:rPr>
      </w:pPr>
      <w:r>
        <w:rPr>
          <w:rFonts w:ascii="Verdana" w:hAnsi="Verdana"/>
          <w:b/>
          <w:bCs/>
        </w:rPr>
        <w:t xml:space="preserve">Política Pública Relacionada: </w:t>
      </w:r>
      <w:r w:rsidR="00382BEE" w:rsidRPr="00A15C62">
        <w:rPr>
          <w:rFonts w:ascii="Verdana" w:hAnsi="Verdana"/>
        </w:rPr>
        <w:t xml:space="preserve">Lei nº 13.848, de 25 de junho de 2019, que dispõe sobre a gestão, a organização, o processo decisório e o controle social das agências reguladoras, e da Lei nº 13.874, de 20 de setembro de 2019, que institui a Declaração de Direitos de Liberdade Econômica e dá outras providências; Decreto nº 10.139, de 28 de novembro de 2019, que dispõe sobre a revisão e a </w:t>
      </w:r>
      <w:r w:rsidR="00382BEE" w:rsidRPr="00A15C62">
        <w:rPr>
          <w:rFonts w:ascii="Verdana" w:hAnsi="Verdana"/>
        </w:rPr>
        <w:lastRenderedPageBreak/>
        <w:t>consolidação dos atos normativos inferiores a decreto; Decreto nº 10.411, de 30 de junho de 2020, que regulamenta a Análise de Impacto Regulatório, de que tratam o art. 5º da Lei nº 13.874, de 20 de setembro de 2019, e o art. 6º da Lei nº 13.848, de 2019</w:t>
      </w:r>
      <w:r>
        <w:rPr>
          <w:rFonts w:ascii="Verdana" w:hAnsi="Verdana"/>
        </w:rPr>
        <w:t>.</w:t>
      </w:r>
    </w:p>
    <w:p w14:paraId="0FE98CB4" w14:textId="77777777" w:rsidR="00761B20" w:rsidRDefault="00761B20" w:rsidP="00761B20">
      <w:pPr>
        <w:suppressAutoHyphens w:val="0"/>
        <w:spacing w:before="600" w:line="360" w:lineRule="auto"/>
        <w:rPr>
          <w:rFonts w:ascii="Verdana" w:hAnsi="Verdana"/>
        </w:rPr>
      </w:pPr>
      <w:r>
        <w:rPr>
          <w:rFonts w:ascii="Verdana" w:hAnsi="Verdana"/>
          <w:b/>
          <w:bCs/>
        </w:rPr>
        <w:t>Possui Conteúdo Sigiloso:</w:t>
      </w:r>
      <w:r>
        <w:rPr>
          <w:rFonts w:ascii="Verdana" w:hAnsi="Verdana"/>
        </w:rPr>
        <w:t xml:space="preserve"> </w:t>
      </w:r>
      <w:r w:rsidRPr="00191B1D">
        <w:rPr>
          <w:rFonts w:ascii="Verdana" w:hAnsi="Verdana"/>
        </w:rPr>
        <w:t>Não</w:t>
      </w:r>
      <w:r>
        <w:rPr>
          <w:rFonts w:ascii="Verdana" w:hAnsi="Verdana"/>
        </w:rPr>
        <w:t>.</w:t>
      </w:r>
    </w:p>
    <w:p w14:paraId="0DC77E15" w14:textId="77777777" w:rsidR="00761B20" w:rsidRPr="00936F57" w:rsidRDefault="00761B20" w:rsidP="00761B20">
      <w:pPr>
        <w:suppressAutoHyphens w:val="0"/>
        <w:spacing w:before="600" w:line="360" w:lineRule="auto"/>
        <w:rPr>
          <w:rFonts w:ascii="Verdana" w:hAnsi="Verdana"/>
        </w:rPr>
      </w:pPr>
      <w:r>
        <w:rPr>
          <w:rFonts w:ascii="Verdana" w:hAnsi="Verdana"/>
          <w:b/>
          <w:bCs/>
        </w:rPr>
        <w:t>Disponível em dados.gov.br? :</w:t>
      </w:r>
      <w:r w:rsidRPr="00A462FE">
        <w:rPr>
          <w:rFonts w:ascii="Verdana" w:hAnsi="Verdana"/>
        </w:rPr>
        <w:t xml:space="preserve"> </w:t>
      </w:r>
      <w:r w:rsidRPr="00191B1D">
        <w:rPr>
          <w:rFonts w:ascii="Verdana" w:hAnsi="Verdana"/>
        </w:rPr>
        <w:t>Sim</w:t>
      </w:r>
      <w:r w:rsidRPr="00B94260">
        <w:rPr>
          <w:rFonts w:ascii="Verdana" w:hAnsi="Verdana"/>
        </w:rPr>
        <w:t>.</w:t>
      </w:r>
    </w:p>
    <w:p w14:paraId="76018AE8" w14:textId="595B70FA" w:rsidR="006164CB" w:rsidRDefault="009E42C6" w:rsidP="006164CB">
      <w:pPr>
        <w:suppressAutoHyphens w:val="0"/>
        <w:spacing w:before="600" w:line="360" w:lineRule="auto"/>
        <w:rPr>
          <w:rFonts w:ascii="Verdana" w:hAnsi="Verdana"/>
        </w:rPr>
      </w:pPr>
      <w:r>
        <w:rPr>
          <w:rFonts w:ascii="Verdana" w:hAnsi="Verdana"/>
          <w:b/>
          <w:bCs/>
        </w:rPr>
        <w:t xml:space="preserve">Item: </w:t>
      </w:r>
      <w:r w:rsidR="006164CB">
        <w:rPr>
          <w:rFonts w:ascii="Verdana" w:hAnsi="Verdana"/>
        </w:rPr>
        <w:t>8</w:t>
      </w:r>
      <w:r w:rsidR="00B335A8">
        <w:rPr>
          <w:rFonts w:ascii="Verdana" w:hAnsi="Verdana"/>
        </w:rPr>
        <w:t>9</w:t>
      </w:r>
    </w:p>
    <w:p w14:paraId="343AD840" w14:textId="5AC952AC" w:rsidR="006164CB" w:rsidRDefault="006164CB" w:rsidP="006164CB">
      <w:pPr>
        <w:suppressAutoHyphens w:val="0"/>
        <w:spacing w:before="600" w:line="360" w:lineRule="auto"/>
        <w:rPr>
          <w:rFonts w:ascii="Verdana" w:hAnsi="Verdana"/>
        </w:rPr>
      </w:pPr>
      <w:r>
        <w:rPr>
          <w:rFonts w:ascii="Verdana" w:hAnsi="Verdana"/>
          <w:b/>
          <w:bCs/>
        </w:rPr>
        <w:t>Nome da Bases de Dados (PDAs):</w:t>
      </w:r>
      <w:r>
        <w:rPr>
          <w:rFonts w:ascii="Verdana" w:hAnsi="Verdana"/>
        </w:rPr>
        <w:t xml:space="preserve"> </w:t>
      </w:r>
      <w:r w:rsidR="00854D4B" w:rsidRPr="00854D4B">
        <w:rPr>
          <w:rFonts w:ascii="Verdana" w:hAnsi="Verdana"/>
        </w:rPr>
        <w:t>Relação de Municípios com Prestadoras e Tecnologias - SMP</w:t>
      </w:r>
      <w:r>
        <w:rPr>
          <w:rFonts w:ascii="Verdana" w:hAnsi="Verdana"/>
        </w:rPr>
        <w:t>.</w:t>
      </w:r>
    </w:p>
    <w:p w14:paraId="5086CD5D" w14:textId="73FF41E8" w:rsidR="006164CB" w:rsidRDefault="006164CB" w:rsidP="006164CB">
      <w:pPr>
        <w:suppressAutoHyphens w:val="0"/>
        <w:spacing w:before="600" w:line="360" w:lineRule="auto"/>
        <w:rPr>
          <w:rFonts w:ascii="Verdana" w:hAnsi="Verdana"/>
        </w:rPr>
      </w:pPr>
      <w:r>
        <w:rPr>
          <w:rFonts w:ascii="Verdana" w:hAnsi="Verdana"/>
          <w:b/>
          <w:bCs/>
        </w:rPr>
        <w:t>Descrição da Base de Dados:</w:t>
      </w:r>
      <w:r>
        <w:rPr>
          <w:rFonts w:ascii="Verdana" w:hAnsi="Verdana"/>
        </w:rPr>
        <w:t xml:space="preserve"> </w:t>
      </w:r>
      <w:r w:rsidR="00854D4B" w:rsidRPr="00854D4B">
        <w:rPr>
          <w:rFonts w:ascii="Verdana" w:hAnsi="Verdana"/>
        </w:rPr>
        <w:t>Relação de municípios que possuem prestadoras de telefonia móvel (Serviço Móvel Pessoal - SMP) e as tecnologias disponíveis por prestadora (Base descontinuada)</w:t>
      </w:r>
      <w:r w:rsidRPr="00191B1D">
        <w:rPr>
          <w:rFonts w:ascii="Verdana" w:hAnsi="Verdana"/>
        </w:rPr>
        <w:t>.</w:t>
      </w:r>
    </w:p>
    <w:p w14:paraId="5E8158E0" w14:textId="567E3517" w:rsidR="006164CB" w:rsidRDefault="006164CB" w:rsidP="006164CB">
      <w:pPr>
        <w:suppressAutoHyphens w:val="0"/>
        <w:spacing w:before="600" w:line="360" w:lineRule="auto"/>
        <w:rPr>
          <w:rFonts w:ascii="Verdana" w:hAnsi="Verdana"/>
        </w:rPr>
      </w:pPr>
      <w:r>
        <w:rPr>
          <w:rFonts w:ascii="Verdana" w:hAnsi="Verdana"/>
          <w:b/>
          <w:bCs/>
        </w:rPr>
        <w:t>Unidade Responsável:</w:t>
      </w:r>
      <w:r w:rsidR="00782B2C">
        <w:rPr>
          <w:rFonts w:ascii="Verdana" w:hAnsi="Verdana"/>
        </w:rPr>
        <w:t xml:space="preserve"> </w:t>
      </w:r>
      <w:r w:rsidR="00854D4B" w:rsidRPr="00854D4B">
        <w:rPr>
          <w:rFonts w:ascii="Verdana" w:hAnsi="Verdana"/>
        </w:rPr>
        <w:t>COQL</w:t>
      </w:r>
      <w:r>
        <w:rPr>
          <w:rFonts w:ascii="Verdana" w:hAnsi="Verdana"/>
        </w:rPr>
        <w:t>.</w:t>
      </w:r>
    </w:p>
    <w:p w14:paraId="233B7F64" w14:textId="47E2A012" w:rsidR="006164CB" w:rsidRDefault="006164CB" w:rsidP="006164CB">
      <w:pPr>
        <w:suppressAutoHyphens w:val="0"/>
        <w:spacing w:before="600" w:line="360" w:lineRule="auto"/>
        <w:rPr>
          <w:rFonts w:ascii="Verdana" w:hAnsi="Verdana"/>
        </w:rPr>
      </w:pPr>
      <w:r>
        <w:rPr>
          <w:rFonts w:ascii="Verdana" w:hAnsi="Verdana"/>
          <w:b/>
          <w:bCs/>
        </w:rPr>
        <w:t xml:space="preserve">Periodicidade de Atualização: </w:t>
      </w:r>
      <w:r w:rsidR="00854D4B" w:rsidRPr="00854D4B">
        <w:rPr>
          <w:rFonts w:ascii="Verdana" w:hAnsi="Verdana"/>
        </w:rPr>
        <w:t>Descontinuada</w:t>
      </w:r>
      <w:r>
        <w:rPr>
          <w:rFonts w:ascii="Verdana" w:hAnsi="Verdana"/>
        </w:rPr>
        <w:t>.</w:t>
      </w:r>
    </w:p>
    <w:p w14:paraId="3C92D607" w14:textId="1AA00F63" w:rsidR="006164CB" w:rsidRDefault="006164CB" w:rsidP="006164CB">
      <w:pPr>
        <w:suppressAutoHyphens w:val="0"/>
        <w:spacing w:before="600" w:line="360" w:lineRule="auto"/>
        <w:rPr>
          <w:rFonts w:ascii="Verdana" w:hAnsi="Verdana"/>
        </w:rPr>
      </w:pPr>
      <w:r>
        <w:rPr>
          <w:rFonts w:ascii="Verdana" w:hAnsi="Verdana"/>
          <w:b/>
          <w:bCs/>
        </w:rPr>
        <w:t xml:space="preserve">Política Pública Relacionada: </w:t>
      </w:r>
      <w:r w:rsidR="00854D4B" w:rsidRPr="00854D4B">
        <w:rPr>
          <w:rFonts w:ascii="Verdana" w:hAnsi="Verdana"/>
        </w:rPr>
        <w:t>Não se aplica</w:t>
      </w:r>
      <w:r>
        <w:rPr>
          <w:rFonts w:ascii="Verdana" w:hAnsi="Verdana"/>
        </w:rPr>
        <w:t>.</w:t>
      </w:r>
    </w:p>
    <w:p w14:paraId="682994F2" w14:textId="77777777" w:rsidR="006164CB" w:rsidRDefault="006164CB" w:rsidP="006164CB">
      <w:pPr>
        <w:suppressAutoHyphens w:val="0"/>
        <w:spacing w:before="600" w:line="360" w:lineRule="auto"/>
        <w:rPr>
          <w:rFonts w:ascii="Verdana" w:hAnsi="Verdana"/>
        </w:rPr>
      </w:pPr>
      <w:r>
        <w:rPr>
          <w:rFonts w:ascii="Verdana" w:hAnsi="Verdana"/>
          <w:b/>
          <w:bCs/>
        </w:rPr>
        <w:t>Possui Conteúdo Sigiloso:</w:t>
      </w:r>
      <w:r>
        <w:rPr>
          <w:rFonts w:ascii="Verdana" w:hAnsi="Verdana"/>
        </w:rPr>
        <w:t xml:space="preserve"> </w:t>
      </w:r>
      <w:r w:rsidRPr="00191B1D">
        <w:rPr>
          <w:rFonts w:ascii="Verdana" w:hAnsi="Verdana"/>
        </w:rPr>
        <w:t>Não</w:t>
      </w:r>
      <w:r>
        <w:rPr>
          <w:rFonts w:ascii="Verdana" w:hAnsi="Verdana"/>
        </w:rPr>
        <w:t>.</w:t>
      </w:r>
    </w:p>
    <w:p w14:paraId="1E43EFEB" w14:textId="77777777" w:rsidR="006164CB" w:rsidRPr="00936F57" w:rsidRDefault="006164CB" w:rsidP="006164CB">
      <w:pPr>
        <w:suppressAutoHyphens w:val="0"/>
        <w:spacing w:before="600" w:line="360" w:lineRule="auto"/>
        <w:rPr>
          <w:rFonts w:ascii="Verdana" w:hAnsi="Verdana"/>
        </w:rPr>
      </w:pPr>
      <w:r>
        <w:rPr>
          <w:rFonts w:ascii="Verdana" w:hAnsi="Verdana"/>
          <w:b/>
          <w:bCs/>
        </w:rPr>
        <w:t>Disponível em dados.gov.br? :</w:t>
      </w:r>
      <w:r w:rsidRPr="00A462FE">
        <w:rPr>
          <w:rFonts w:ascii="Verdana" w:hAnsi="Verdana"/>
        </w:rPr>
        <w:t xml:space="preserve"> </w:t>
      </w:r>
      <w:r w:rsidRPr="00191B1D">
        <w:rPr>
          <w:rFonts w:ascii="Verdana" w:hAnsi="Verdana"/>
        </w:rPr>
        <w:t>Sim</w:t>
      </w:r>
      <w:r w:rsidRPr="00B94260">
        <w:rPr>
          <w:rFonts w:ascii="Verdana" w:hAnsi="Verdana"/>
        </w:rPr>
        <w:t>.</w:t>
      </w:r>
    </w:p>
    <w:p w14:paraId="1D674430" w14:textId="306BD230" w:rsidR="00BA40C9" w:rsidRDefault="009E42C6" w:rsidP="00BA40C9">
      <w:pPr>
        <w:suppressAutoHyphens w:val="0"/>
        <w:spacing w:before="600" w:line="360" w:lineRule="auto"/>
        <w:rPr>
          <w:rFonts w:ascii="Verdana" w:hAnsi="Verdana"/>
        </w:rPr>
      </w:pPr>
      <w:r>
        <w:rPr>
          <w:rFonts w:ascii="Verdana" w:hAnsi="Verdana"/>
          <w:b/>
          <w:bCs/>
        </w:rPr>
        <w:t xml:space="preserve">Item: </w:t>
      </w:r>
      <w:r w:rsidR="004E0BA1">
        <w:rPr>
          <w:rFonts w:ascii="Verdana" w:hAnsi="Verdana"/>
        </w:rPr>
        <w:t>90</w:t>
      </w:r>
    </w:p>
    <w:p w14:paraId="1DAFAD25" w14:textId="73881619" w:rsidR="00BA40C9" w:rsidRDefault="00BA40C9" w:rsidP="00BA40C9">
      <w:pPr>
        <w:suppressAutoHyphens w:val="0"/>
        <w:spacing w:before="600" w:line="360" w:lineRule="auto"/>
        <w:rPr>
          <w:rFonts w:ascii="Verdana" w:hAnsi="Verdana"/>
        </w:rPr>
      </w:pPr>
      <w:r>
        <w:rPr>
          <w:rFonts w:ascii="Verdana" w:hAnsi="Verdana"/>
          <w:b/>
          <w:bCs/>
        </w:rPr>
        <w:lastRenderedPageBreak/>
        <w:t>Nome da Bases de Dados (PDAs):</w:t>
      </w:r>
      <w:r>
        <w:rPr>
          <w:rFonts w:ascii="Verdana" w:hAnsi="Verdana"/>
        </w:rPr>
        <w:t xml:space="preserve"> </w:t>
      </w:r>
      <w:r w:rsidR="006B050F" w:rsidRPr="006B050F">
        <w:rPr>
          <w:rFonts w:ascii="Verdana" w:hAnsi="Verdana"/>
        </w:rPr>
        <w:t>Resultados do Planejamento</w:t>
      </w:r>
    </w:p>
    <w:p w14:paraId="779237C2" w14:textId="0667F5E3" w:rsidR="00BA40C9" w:rsidRDefault="00BA40C9" w:rsidP="00BA40C9">
      <w:pPr>
        <w:suppressAutoHyphens w:val="0"/>
        <w:spacing w:before="600" w:line="360" w:lineRule="auto"/>
        <w:rPr>
          <w:rFonts w:ascii="Verdana" w:hAnsi="Verdana"/>
        </w:rPr>
      </w:pPr>
      <w:r>
        <w:rPr>
          <w:rFonts w:ascii="Verdana" w:hAnsi="Verdana"/>
          <w:b/>
          <w:bCs/>
        </w:rPr>
        <w:t>Descrição da Base de Dados:</w:t>
      </w:r>
      <w:r>
        <w:rPr>
          <w:rFonts w:ascii="Verdana" w:hAnsi="Verdana"/>
        </w:rPr>
        <w:t xml:space="preserve"> </w:t>
      </w:r>
      <w:r w:rsidR="006B050F" w:rsidRPr="006B050F">
        <w:rPr>
          <w:rFonts w:ascii="Verdana" w:hAnsi="Verdana"/>
        </w:rPr>
        <w:t>Esse conjunto de dados contém informações sobre o planejamento operacional das áreas internas da Anatel e os resultados obtidos na realização das diversas atividades no decorrer do ano. O Planejamento Operacional da Anatel é anualizado, com a definições de metas e apresentação dos resultados de forma trimestral.</w:t>
      </w:r>
    </w:p>
    <w:p w14:paraId="3F720D14" w14:textId="5C589BA2" w:rsidR="00BA40C9" w:rsidRDefault="00BA40C9" w:rsidP="00BA40C9">
      <w:pPr>
        <w:suppressAutoHyphens w:val="0"/>
        <w:spacing w:before="600" w:line="360" w:lineRule="auto"/>
        <w:rPr>
          <w:rFonts w:ascii="Verdana" w:hAnsi="Verdana"/>
        </w:rPr>
      </w:pPr>
      <w:r>
        <w:rPr>
          <w:rFonts w:ascii="Verdana" w:hAnsi="Verdana"/>
          <w:b/>
          <w:bCs/>
        </w:rPr>
        <w:t xml:space="preserve">Unidade </w:t>
      </w:r>
      <w:r w:rsidR="001B4D70">
        <w:rPr>
          <w:rFonts w:ascii="Verdana" w:hAnsi="Verdana"/>
          <w:b/>
          <w:bCs/>
        </w:rPr>
        <w:t>Responsável:</w:t>
      </w:r>
      <w:r w:rsidRPr="00191B1D">
        <w:rPr>
          <w:rFonts w:ascii="Verdana" w:hAnsi="Verdana"/>
        </w:rPr>
        <w:t xml:space="preserve"> </w:t>
      </w:r>
      <w:r w:rsidR="00B836BA">
        <w:rPr>
          <w:rFonts w:ascii="Verdana" w:hAnsi="Verdana"/>
        </w:rPr>
        <w:t>UEPE</w:t>
      </w:r>
      <w:r>
        <w:rPr>
          <w:rFonts w:ascii="Verdana" w:hAnsi="Verdana"/>
        </w:rPr>
        <w:t>.</w:t>
      </w:r>
    </w:p>
    <w:p w14:paraId="156C9EFF" w14:textId="2C523AD4" w:rsidR="00BA40C9" w:rsidRDefault="00BA40C9" w:rsidP="00BA40C9">
      <w:pPr>
        <w:suppressAutoHyphens w:val="0"/>
        <w:spacing w:before="600" w:line="360" w:lineRule="auto"/>
        <w:rPr>
          <w:rFonts w:ascii="Verdana" w:hAnsi="Verdana"/>
        </w:rPr>
      </w:pPr>
      <w:r>
        <w:rPr>
          <w:rFonts w:ascii="Verdana" w:hAnsi="Verdana"/>
          <w:b/>
          <w:bCs/>
        </w:rPr>
        <w:t xml:space="preserve">Periodicidade de Atualização: </w:t>
      </w:r>
      <w:r w:rsidR="00B836BA" w:rsidRPr="00B836BA">
        <w:rPr>
          <w:rFonts w:ascii="Verdana" w:hAnsi="Verdana"/>
        </w:rPr>
        <w:t>Trimestral</w:t>
      </w:r>
      <w:r>
        <w:rPr>
          <w:rFonts w:ascii="Verdana" w:hAnsi="Verdana"/>
        </w:rPr>
        <w:t>.</w:t>
      </w:r>
    </w:p>
    <w:p w14:paraId="031C513E" w14:textId="77777777" w:rsidR="00BA40C9" w:rsidRDefault="00BA40C9" w:rsidP="00BA40C9">
      <w:pPr>
        <w:suppressAutoHyphens w:val="0"/>
        <w:spacing w:before="600" w:line="360" w:lineRule="auto"/>
        <w:rPr>
          <w:rFonts w:ascii="Verdana" w:hAnsi="Verdana"/>
        </w:rPr>
      </w:pPr>
      <w:r>
        <w:rPr>
          <w:rFonts w:ascii="Verdana" w:hAnsi="Verdana"/>
          <w:b/>
          <w:bCs/>
        </w:rPr>
        <w:t xml:space="preserve">Política Pública Relacionada: </w:t>
      </w:r>
      <w:r w:rsidRPr="00854D4B">
        <w:rPr>
          <w:rFonts w:ascii="Verdana" w:hAnsi="Verdana"/>
        </w:rPr>
        <w:t>Não se aplica</w:t>
      </w:r>
      <w:r>
        <w:rPr>
          <w:rFonts w:ascii="Verdana" w:hAnsi="Verdana"/>
        </w:rPr>
        <w:t>.</w:t>
      </w:r>
    </w:p>
    <w:p w14:paraId="70655844" w14:textId="77777777" w:rsidR="00BA40C9" w:rsidRDefault="00BA40C9" w:rsidP="00BA40C9">
      <w:pPr>
        <w:suppressAutoHyphens w:val="0"/>
        <w:spacing w:before="600" w:line="360" w:lineRule="auto"/>
        <w:rPr>
          <w:rFonts w:ascii="Verdana" w:hAnsi="Verdana"/>
        </w:rPr>
      </w:pPr>
      <w:r>
        <w:rPr>
          <w:rFonts w:ascii="Verdana" w:hAnsi="Verdana"/>
          <w:b/>
          <w:bCs/>
        </w:rPr>
        <w:t>Possui Conteúdo Sigiloso:</w:t>
      </w:r>
      <w:r>
        <w:rPr>
          <w:rFonts w:ascii="Verdana" w:hAnsi="Verdana"/>
        </w:rPr>
        <w:t xml:space="preserve"> </w:t>
      </w:r>
      <w:r w:rsidRPr="00191B1D">
        <w:rPr>
          <w:rFonts w:ascii="Verdana" w:hAnsi="Verdana"/>
        </w:rPr>
        <w:t>Não</w:t>
      </w:r>
      <w:r>
        <w:rPr>
          <w:rFonts w:ascii="Verdana" w:hAnsi="Verdana"/>
        </w:rPr>
        <w:t>.</w:t>
      </w:r>
    </w:p>
    <w:p w14:paraId="7AF81101" w14:textId="77777777" w:rsidR="00BA40C9" w:rsidRPr="00936F57" w:rsidRDefault="00BA40C9" w:rsidP="00BA40C9">
      <w:pPr>
        <w:suppressAutoHyphens w:val="0"/>
        <w:spacing w:before="600" w:line="360" w:lineRule="auto"/>
        <w:rPr>
          <w:rFonts w:ascii="Verdana" w:hAnsi="Verdana"/>
        </w:rPr>
      </w:pPr>
      <w:r>
        <w:rPr>
          <w:rFonts w:ascii="Verdana" w:hAnsi="Verdana"/>
          <w:b/>
          <w:bCs/>
        </w:rPr>
        <w:t>Disponível em dados.gov.br? :</w:t>
      </w:r>
      <w:r w:rsidRPr="00A462FE">
        <w:rPr>
          <w:rFonts w:ascii="Verdana" w:hAnsi="Verdana"/>
        </w:rPr>
        <w:t xml:space="preserve"> </w:t>
      </w:r>
      <w:r w:rsidRPr="00191B1D">
        <w:rPr>
          <w:rFonts w:ascii="Verdana" w:hAnsi="Verdana"/>
        </w:rPr>
        <w:t>Sim</w:t>
      </w:r>
      <w:r w:rsidRPr="00B94260">
        <w:rPr>
          <w:rFonts w:ascii="Verdana" w:hAnsi="Verdana"/>
        </w:rPr>
        <w:t>.</w:t>
      </w:r>
    </w:p>
    <w:p w14:paraId="69E44D27" w14:textId="33B40482" w:rsidR="005121B8" w:rsidRDefault="009E42C6" w:rsidP="005121B8">
      <w:pPr>
        <w:suppressAutoHyphens w:val="0"/>
        <w:spacing w:before="600" w:line="360" w:lineRule="auto"/>
        <w:rPr>
          <w:rFonts w:ascii="Verdana" w:hAnsi="Verdana"/>
        </w:rPr>
      </w:pPr>
      <w:r>
        <w:rPr>
          <w:rFonts w:ascii="Verdana" w:hAnsi="Verdana"/>
          <w:b/>
          <w:bCs/>
        </w:rPr>
        <w:t xml:space="preserve">Item: </w:t>
      </w:r>
      <w:r w:rsidR="005121B8">
        <w:rPr>
          <w:rFonts w:ascii="Verdana" w:hAnsi="Verdana"/>
        </w:rPr>
        <w:t>9</w:t>
      </w:r>
      <w:r w:rsidR="008F66D2">
        <w:rPr>
          <w:rFonts w:ascii="Verdana" w:hAnsi="Verdana"/>
        </w:rPr>
        <w:t>1</w:t>
      </w:r>
    </w:p>
    <w:p w14:paraId="7670D171" w14:textId="46488C88" w:rsidR="005121B8" w:rsidRDefault="005121B8" w:rsidP="005121B8">
      <w:pPr>
        <w:suppressAutoHyphens w:val="0"/>
        <w:spacing w:before="600" w:line="360" w:lineRule="auto"/>
        <w:rPr>
          <w:rFonts w:ascii="Verdana" w:hAnsi="Verdana"/>
        </w:rPr>
      </w:pPr>
      <w:r>
        <w:rPr>
          <w:rFonts w:ascii="Verdana" w:hAnsi="Verdana"/>
          <w:b/>
          <w:bCs/>
        </w:rPr>
        <w:t>Nome da Bases de Dados (PDAs):</w:t>
      </w:r>
      <w:r>
        <w:rPr>
          <w:rFonts w:ascii="Verdana" w:hAnsi="Verdana"/>
        </w:rPr>
        <w:t xml:space="preserve"> </w:t>
      </w:r>
      <w:r w:rsidR="008F66D2" w:rsidRPr="008F66D2">
        <w:rPr>
          <w:rFonts w:ascii="Verdana" w:hAnsi="Verdana"/>
        </w:rPr>
        <w:t>Serviços de Utilidade Pública e de Apoio à Telefonia Fixa</w:t>
      </w:r>
      <w:r w:rsidR="008F66D2">
        <w:rPr>
          <w:rFonts w:ascii="Verdana" w:hAnsi="Verdana"/>
        </w:rPr>
        <w:t>.</w:t>
      </w:r>
    </w:p>
    <w:p w14:paraId="611FDB0D" w14:textId="0C4F5352" w:rsidR="005121B8" w:rsidRDefault="005121B8" w:rsidP="005121B8">
      <w:pPr>
        <w:suppressAutoHyphens w:val="0"/>
        <w:spacing w:before="600" w:line="360" w:lineRule="auto"/>
        <w:rPr>
          <w:rFonts w:ascii="Verdana" w:hAnsi="Verdana"/>
        </w:rPr>
      </w:pPr>
      <w:r>
        <w:rPr>
          <w:rFonts w:ascii="Verdana" w:hAnsi="Verdana"/>
          <w:b/>
          <w:bCs/>
        </w:rPr>
        <w:t>Descrição da Base de Dados:</w:t>
      </w:r>
      <w:r>
        <w:rPr>
          <w:rFonts w:ascii="Verdana" w:hAnsi="Verdana"/>
        </w:rPr>
        <w:t xml:space="preserve"> </w:t>
      </w:r>
      <w:r w:rsidR="008F66D2" w:rsidRPr="008F66D2">
        <w:rPr>
          <w:rFonts w:ascii="Verdana" w:hAnsi="Verdana"/>
        </w:rPr>
        <w:t>Tabela apresenta os códigos de acesso autorizados pela Agência às instituições classificadas como sendo de utilidade pública, no formato simplificado de três dígitos apenas, de maneira a simplificar e tornar mais rápido o acesso dos cidadãos aos serviços fornecidos por essas instituições. Por exemplo: código 190 (Polícia Militar); código 192 (SAMU); código 193 (Corpo de Bombeiros); código 133 (Anatel); etc.</w:t>
      </w:r>
    </w:p>
    <w:p w14:paraId="1E237D6F" w14:textId="3C376779" w:rsidR="005121B8" w:rsidRDefault="005121B8" w:rsidP="005121B8">
      <w:pPr>
        <w:suppressAutoHyphens w:val="0"/>
        <w:spacing w:before="600" w:line="360" w:lineRule="auto"/>
        <w:rPr>
          <w:rFonts w:ascii="Verdana" w:hAnsi="Verdana"/>
        </w:rPr>
      </w:pPr>
      <w:r>
        <w:rPr>
          <w:rFonts w:ascii="Verdana" w:hAnsi="Verdana"/>
          <w:b/>
          <w:bCs/>
        </w:rPr>
        <w:lastRenderedPageBreak/>
        <w:t>Unidade Responsável:</w:t>
      </w:r>
      <w:r w:rsidR="00457B01">
        <w:rPr>
          <w:rFonts w:ascii="Verdana" w:hAnsi="Verdana"/>
        </w:rPr>
        <w:t xml:space="preserve"> </w:t>
      </w:r>
      <w:r w:rsidR="00F6558A" w:rsidRPr="008F66D2">
        <w:rPr>
          <w:rFonts w:ascii="Verdana" w:hAnsi="Verdana"/>
        </w:rPr>
        <w:t>ORCN</w:t>
      </w:r>
      <w:r w:rsidR="00F6558A">
        <w:rPr>
          <w:rFonts w:ascii="Verdana" w:hAnsi="Verdana"/>
        </w:rPr>
        <w:t>.</w:t>
      </w:r>
    </w:p>
    <w:p w14:paraId="528FBA87" w14:textId="17148CDE" w:rsidR="005121B8" w:rsidRDefault="005121B8" w:rsidP="005121B8">
      <w:pPr>
        <w:suppressAutoHyphens w:val="0"/>
        <w:spacing w:before="600" w:line="360" w:lineRule="auto"/>
        <w:rPr>
          <w:rFonts w:ascii="Verdana" w:hAnsi="Verdana"/>
        </w:rPr>
      </w:pPr>
      <w:r>
        <w:rPr>
          <w:rFonts w:ascii="Verdana" w:hAnsi="Verdana"/>
          <w:b/>
          <w:bCs/>
        </w:rPr>
        <w:t xml:space="preserve">Periodicidade de Atualização: </w:t>
      </w:r>
      <w:r w:rsidR="00F6558A" w:rsidRPr="008F66D2">
        <w:rPr>
          <w:rFonts w:ascii="Verdana" w:hAnsi="Verdana"/>
        </w:rPr>
        <w:t>Sob Demanda</w:t>
      </w:r>
      <w:r>
        <w:rPr>
          <w:rFonts w:ascii="Verdana" w:hAnsi="Verdana"/>
        </w:rPr>
        <w:t>.</w:t>
      </w:r>
    </w:p>
    <w:p w14:paraId="6EF3B783" w14:textId="77777777" w:rsidR="005121B8" w:rsidRDefault="005121B8" w:rsidP="005121B8">
      <w:pPr>
        <w:suppressAutoHyphens w:val="0"/>
        <w:spacing w:before="600" w:line="360" w:lineRule="auto"/>
        <w:rPr>
          <w:rFonts w:ascii="Verdana" w:hAnsi="Verdana"/>
        </w:rPr>
      </w:pPr>
      <w:r>
        <w:rPr>
          <w:rFonts w:ascii="Verdana" w:hAnsi="Verdana"/>
          <w:b/>
          <w:bCs/>
        </w:rPr>
        <w:t xml:space="preserve">Política Pública Relacionada: </w:t>
      </w:r>
      <w:r w:rsidRPr="00854D4B">
        <w:rPr>
          <w:rFonts w:ascii="Verdana" w:hAnsi="Verdana"/>
        </w:rPr>
        <w:t>Não se aplica</w:t>
      </w:r>
      <w:r>
        <w:rPr>
          <w:rFonts w:ascii="Verdana" w:hAnsi="Verdana"/>
        </w:rPr>
        <w:t>.</w:t>
      </w:r>
    </w:p>
    <w:p w14:paraId="16D42111" w14:textId="77777777" w:rsidR="005121B8" w:rsidRDefault="005121B8" w:rsidP="005121B8">
      <w:pPr>
        <w:suppressAutoHyphens w:val="0"/>
        <w:spacing w:before="600" w:line="360" w:lineRule="auto"/>
        <w:rPr>
          <w:rFonts w:ascii="Verdana" w:hAnsi="Verdana"/>
        </w:rPr>
      </w:pPr>
      <w:r>
        <w:rPr>
          <w:rFonts w:ascii="Verdana" w:hAnsi="Verdana"/>
          <w:b/>
          <w:bCs/>
        </w:rPr>
        <w:t>Possui Conteúdo Sigiloso:</w:t>
      </w:r>
      <w:r>
        <w:rPr>
          <w:rFonts w:ascii="Verdana" w:hAnsi="Verdana"/>
        </w:rPr>
        <w:t xml:space="preserve"> </w:t>
      </w:r>
      <w:r w:rsidRPr="00191B1D">
        <w:rPr>
          <w:rFonts w:ascii="Verdana" w:hAnsi="Verdana"/>
        </w:rPr>
        <w:t>Não</w:t>
      </w:r>
      <w:r>
        <w:rPr>
          <w:rFonts w:ascii="Verdana" w:hAnsi="Verdana"/>
        </w:rPr>
        <w:t>.</w:t>
      </w:r>
    </w:p>
    <w:p w14:paraId="6305420B" w14:textId="77777777" w:rsidR="005121B8" w:rsidRPr="00936F57" w:rsidRDefault="005121B8" w:rsidP="005121B8">
      <w:pPr>
        <w:suppressAutoHyphens w:val="0"/>
        <w:spacing w:before="600" w:line="360" w:lineRule="auto"/>
        <w:rPr>
          <w:rFonts w:ascii="Verdana" w:hAnsi="Verdana"/>
        </w:rPr>
      </w:pPr>
      <w:r>
        <w:rPr>
          <w:rFonts w:ascii="Verdana" w:hAnsi="Verdana"/>
          <w:b/>
          <w:bCs/>
        </w:rPr>
        <w:t>Disponível em dados.gov.br? :</w:t>
      </w:r>
      <w:r w:rsidRPr="00A462FE">
        <w:rPr>
          <w:rFonts w:ascii="Verdana" w:hAnsi="Verdana"/>
        </w:rPr>
        <w:t xml:space="preserve"> </w:t>
      </w:r>
      <w:r w:rsidRPr="00191B1D">
        <w:rPr>
          <w:rFonts w:ascii="Verdana" w:hAnsi="Verdana"/>
        </w:rPr>
        <w:t>Sim</w:t>
      </w:r>
      <w:r w:rsidRPr="00B94260">
        <w:rPr>
          <w:rFonts w:ascii="Verdana" w:hAnsi="Verdana"/>
        </w:rPr>
        <w:t>.</w:t>
      </w:r>
    </w:p>
    <w:p w14:paraId="4C8A16ED" w14:textId="394AD5CE" w:rsidR="000B4B80" w:rsidRDefault="009E42C6" w:rsidP="000B4B80">
      <w:pPr>
        <w:suppressAutoHyphens w:val="0"/>
        <w:spacing w:before="600" w:line="360" w:lineRule="auto"/>
        <w:rPr>
          <w:rFonts w:ascii="Verdana" w:hAnsi="Verdana"/>
        </w:rPr>
      </w:pPr>
      <w:r>
        <w:rPr>
          <w:rFonts w:ascii="Verdana" w:hAnsi="Verdana"/>
          <w:b/>
          <w:bCs/>
        </w:rPr>
        <w:t xml:space="preserve">Item: </w:t>
      </w:r>
      <w:r w:rsidR="000B4B80">
        <w:rPr>
          <w:rFonts w:ascii="Verdana" w:hAnsi="Verdana"/>
        </w:rPr>
        <w:t>92</w:t>
      </w:r>
    </w:p>
    <w:p w14:paraId="689E5CC2" w14:textId="529441E3" w:rsidR="000B4B80" w:rsidRDefault="000B4B80" w:rsidP="000B4B80">
      <w:pPr>
        <w:suppressAutoHyphens w:val="0"/>
        <w:spacing w:before="600" w:line="360" w:lineRule="auto"/>
        <w:rPr>
          <w:rFonts w:ascii="Verdana" w:hAnsi="Verdana"/>
        </w:rPr>
      </w:pPr>
      <w:r>
        <w:rPr>
          <w:rFonts w:ascii="Verdana" w:hAnsi="Verdana"/>
          <w:b/>
          <w:bCs/>
        </w:rPr>
        <w:t>Nome da Bases de Dados (PDAs):</w:t>
      </w:r>
      <w:r>
        <w:rPr>
          <w:rFonts w:ascii="Verdana" w:hAnsi="Verdana"/>
        </w:rPr>
        <w:t xml:space="preserve"> </w:t>
      </w:r>
      <w:r w:rsidR="00345521" w:rsidRPr="00345521">
        <w:rPr>
          <w:rFonts w:ascii="Verdana" w:hAnsi="Verdana"/>
        </w:rPr>
        <w:t>Utilidade Pública - Notificações de Alertas de Desastres</w:t>
      </w:r>
    </w:p>
    <w:p w14:paraId="1E597670" w14:textId="36579621" w:rsidR="000B4B80" w:rsidRDefault="000B4B80" w:rsidP="000B4B80">
      <w:pPr>
        <w:suppressAutoHyphens w:val="0"/>
        <w:spacing w:before="600" w:line="360" w:lineRule="auto"/>
        <w:rPr>
          <w:rFonts w:ascii="Verdana" w:hAnsi="Verdana"/>
        </w:rPr>
      </w:pPr>
      <w:r>
        <w:rPr>
          <w:rFonts w:ascii="Verdana" w:hAnsi="Verdana"/>
          <w:b/>
          <w:bCs/>
        </w:rPr>
        <w:t>Descrição da Base de Dados:</w:t>
      </w:r>
      <w:r>
        <w:rPr>
          <w:rFonts w:ascii="Verdana" w:hAnsi="Verdana"/>
        </w:rPr>
        <w:t xml:space="preserve"> </w:t>
      </w:r>
      <w:r w:rsidR="00345521" w:rsidRPr="00345521">
        <w:rPr>
          <w:rFonts w:ascii="Verdana" w:hAnsi="Verdana"/>
        </w:rPr>
        <w:t>Informações sobre o uso das ferramentas de alertas de desastres, disponibilizadas pelas prestadoras de telecomunicações aos órgãos de Defesa Civil e demais autoridades competentes via coordenação da Anatel. Esta comunicação ocorre pelos seguintes meios: a) telefonia móvel – notificações via mensagem de texto (SMS) aos consumidores que realizaram o cadastrado por meio do número 40199; b) TV por assinatura – notificações via Pop-up (imagem sobreposta à tela). Os números totais de alertas indicam o número total de alertas enviados, não o número de usuários que receberam estes alertas.</w:t>
      </w:r>
    </w:p>
    <w:p w14:paraId="6921791B" w14:textId="6260A751" w:rsidR="000B4B80" w:rsidRDefault="000B4B80" w:rsidP="000B4B80">
      <w:pPr>
        <w:suppressAutoHyphens w:val="0"/>
        <w:spacing w:before="600" w:line="360" w:lineRule="auto"/>
        <w:rPr>
          <w:rFonts w:ascii="Verdana" w:hAnsi="Verdana"/>
        </w:rPr>
      </w:pPr>
      <w:r>
        <w:rPr>
          <w:rFonts w:ascii="Verdana" w:hAnsi="Verdana"/>
          <w:b/>
          <w:bCs/>
        </w:rPr>
        <w:t xml:space="preserve">Unidade </w:t>
      </w:r>
      <w:r w:rsidR="00EB569D">
        <w:rPr>
          <w:rFonts w:ascii="Verdana" w:hAnsi="Verdana"/>
          <w:b/>
          <w:bCs/>
        </w:rPr>
        <w:t>Responsável:</w:t>
      </w:r>
      <w:r w:rsidRPr="00191B1D">
        <w:rPr>
          <w:rFonts w:ascii="Verdana" w:hAnsi="Verdana"/>
        </w:rPr>
        <w:t xml:space="preserve"> </w:t>
      </w:r>
      <w:r w:rsidR="00E26CFE" w:rsidRPr="00E26CFE">
        <w:rPr>
          <w:rFonts w:ascii="Verdana" w:hAnsi="Verdana"/>
        </w:rPr>
        <w:t>COQL</w:t>
      </w:r>
      <w:r>
        <w:rPr>
          <w:rFonts w:ascii="Verdana" w:hAnsi="Verdana"/>
        </w:rPr>
        <w:t>.</w:t>
      </w:r>
    </w:p>
    <w:p w14:paraId="442FF985" w14:textId="1958E482" w:rsidR="000B4B80" w:rsidRDefault="000B4B80" w:rsidP="000B4B80">
      <w:pPr>
        <w:suppressAutoHyphens w:val="0"/>
        <w:spacing w:before="600" w:line="360" w:lineRule="auto"/>
        <w:rPr>
          <w:rFonts w:ascii="Verdana" w:hAnsi="Verdana"/>
        </w:rPr>
      </w:pPr>
      <w:r>
        <w:rPr>
          <w:rFonts w:ascii="Verdana" w:hAnsi="Verdana"/>
          <w:b/>
          <w:bCs/>
        </w:rPr>
        <w:t xml:space="preserve">Periodicidade de Atualização: </w:t>
      </w:r>
      <w:r w:rsidR="00EB569D" w:rsidRPr="00345521">
        <w:rPr>
          <w:rFonts w:ascii="Verdana" w:hAnsi="Verdana"/>
        </w:rPr>
        <w:t>Mensal</w:t>
      </w:r>
      <w:r>
        <w:rPr>
          <w:rFonts w:ascii="Verdana" w:hAnsi="Verdana"/>
        </w:rPr>
        <w:t>.</w:t>
      </w:r>
    </w:p>
    <w:p w14:paraId="7F842EB1" w14:textId="77777777" w:rsidR="000B4B80" w:rsidRDefault="000B4B80" w:rsidP="000B4B80">
      <w:pPr>
        <w:suppressAutoHyphens w:val="0"/>
        <w:spacing w:before="600" w:line="360" w:lineRule="auto"/>
        <w:rPr>
          <w:rFonts w:ascii="Verdana" w:hAnsi="Verdana"/>
        </w:rPr>
      </w:pPr>
      <w:r>
        <w:rPr>
          <w:rFonts w:ascii="Verdana" w:hAnsi="Verdana"/>
          <w:b/>
          <w:bCs/>
        </w:rPr>
        <w:t xml:space="preserve">Política Pública Relacionada: </w:t>
      </w:r>
      <w:r w:rsidRPr="00854D4B">
        <w:rPr>
          <w:rFonts w:ascii="Verdana" w:hAnsi="Verdana"/>
        </w:rPr>
        <w:t>Não se aplica</w:t>
      </w:r>
      <w:r>
        <w:rPr>
          <w:rFonts w:ascii="Verdana" w:hAnsi="Verdana"/>
        </w:rPr>
        <w:t>.</w:t>
      </w:r>
    </w:p>
    <w:p w14:paraId="0D00322B" w14:textId="77777777" w:rsidR="000B4B80" w:rsidRDefault="000B4B80" w:rsidP="000B4B80">
      <w:pPr>
        <w:suppressAutoHyphens w:val="0"/>
        <w:spacing w:before="600" w:line="360" w:lineRule="auto"/>
        <w:rPr>
          <w:rFonts w:ascii="Verdana" w:hAnsi="Verdana"/>
        </w:rPr>
      </w:pPr>
      <w:r>
        <w:rPr>
          <w:rFonts w:ascii="Verdana" w:hAnsi="Verdana"/>
          <w:b/>
          <w:bCs/>
        </w:rPr>
        <w:lastRenderedPageBreak/>
        <w:t>Possui Conteúdo Sigiloso:</w:t>
      </w:r>
      <w:r>
        <w:rPr>
          <w:rFonts w:ascii="Verdana" w:hAnsi="Verdana"/>
        </w:rPr>
        <w:t xml:space="preserve"> </w:t>
      </w:r>
      <w:r w:rsidRPr="00191B1D">
        <w:rPr>
          <w:rFonts w:ascii="Verdana" w:hAnsi="Verdana"/>
        </w:rPr>
        <w:t>Não</w:t>
      </w:r>
      <w:r>
        <w:rPr>
          <w:rFonts w:ascii="Verdana" w:hAnsi="Verdana"/>
        </w:rPr>
        <w:t>.</w:t>
      </w:r>
    </w:p>
    <w:p w14:paraId="5B914475" w14:textId="77777777" w:rsidR="000B4B80" w:rsidRPr="00936F57" w:rsidRDefault="000B4B80" w:rsidP="000B4B80">
      <w:pPr>
        <w:suppressAutoHyphens w:val="0"/>
        <w:spacing w:before="600" w:line="360" w:lineRule="auto"/>
        <w:rPr>
          <w:rFonts w:ascii="Verdana" w:hAnsi="Verdana"/>
        </w:rPr>
      </w:pPr>
      <w:r>
        <w:rPr>
          <w:rFonts w:ascii="Verdana" w:hAnsi="Verdana"/>
          <w:b/>
          <w:bCs/>
        </w:rPr>
        <w:t>Disponível em dados.gov.br? :</w:t>
      </w:r>
      <w:r w:rsidRPr="00A462FE">
        <w:rPr>
          <w:rFonts w:ascii="Verdana" w:hAnsi="Verdana"/>
        </w:rPr>
        <w:t xml:space="preserve"> </w:t>
      </w:r>
      <w:r w:rsidRPr="00191B1D">
        <w:rPr>
          <w:rFonts w:ascii="Verdana" w:hAnsi="Verdana"/>
        </w:rPr>
        <w:t>Sim</w:t>
      </w:r>
      <w:r w:rsidRPr="00B94260">
        <w:rPr>
          <w:rFonts w:ascii="Verdana" w:hAnsi="Verdana"/>
        </w:rPr>
        <w:t>.</w:t>
      </w:r>
    </w:p>
    <w:p w14:paraId="4EDE68D2" w14:textId="1967010B" w:rsidR="00C94271" w:rsidRDefault="009E42C6" w:rsidP="00C94271">
      <w:pPr>
        <w:suppressAutoHyphens w:val="0"/>
        <w:spacing w:before="600" w:line="360" w:lineRule="auto"/>
        <w:rPr>
          <w:rFonts w:ascii="Verdana" w:hAnsi="Verdana"/>
        </w:rPr>
      </w:pPr>
      <w:r>
        <w:rPr>
          <w:rFonts w:ascii="Verdana" w:hAnsi="Verdana"/>
          <w:b/>
          <w:bCs/>
        </w:rPr>
        <w:t xml:space="preserve">Item: </w:t>
      </w:r>
      <w:r w:rsidR="00C94271">
        <w:rPr>
          <w:rFonts w:ascii="Verdana" w:hAnsi="Verdana"/>
        </w:rPr>
        <w:t>93</w:t>
      </w:r>
    </w:p>
    <w:p w14:paraId="45681BED" w14:textId="37CD26B2" w:rsidR="00C94271" w:rsidRDefault="00C94271" w:rsidP="00C94271">
      <w:pPr>
        <w:suppressAutoHyphens w:val="0"/>
        <w:spacing w:before="600" w:line="360" w:lineRule="auto"/>
        <w:rPr>
          <w:rFonts w:ascii="Verdana" w:hAnsi="Verdana"/>
        </w:rPr>
      </w:pPr>
      <w:r>
        <w:rPr>
          <w:rFonts w:ascii="Verdana" w:hAnsi="Verdana"/>
          <w:b/>
          <w:bCs/>
        </w:rPr>
        <w:t>Nome da Bases de Dados (PDAs):</w:t>
      </w:r>
      <w:r>
        <w:rPr>
          <w:rFonts w:ascii="Verdana" w:hAnsi="Verdana"/>
        </w:rPr>
        <w:t xml:space="preserve"> </w:t>
      </w:r>
      <w:r w:rsidR="00197C05" w:rsidRPr="00197C05">
        <w:rPr>
          <w:rFonts w:ascii="Verdana" w:hAnsi="Verdana"/>
        </w:rPr>
        <w:t>Acompanhamento e Controle - PACs de Ressarcimento</w:t>
      </w:r>
      <w:r w:rsidR="00197C05">
        <w:rPr>
          <w:rFonts w:ascii="Verdana" w:hAnsi="Verdana"/>
        </w:rPr>
        <w:t>.</w:t>
      </w:r>
    </w:p>
    <w:p w14:paraId="4604328E" w14:textId="09A31B22" w:rsidR="00C94271" w:rsidRDefault="00C94271" w:rsidP="00C94271">
      <w:pPr>
        <w:suppressAutoHyphens w:val="0"/>
        <w:spacing w:before="600" w:line="360" w:lineRule="auto"/>
        <w:rPr>
          <w:rFonts w:ascii="Verdana" w:hAnsi="Verdana"/>
        </w:rPr>
      </w:pPr>
      <w:r>
        <w:rPr>
          <w:rFonts w:ascii="Verdana" w:hAnsi="Verdana"/>
          <w:b/>
          <w:bCs/>
        </w:rPr>
        <w:t>Descrição da Base de Dados:</w:t>
      </w:r>
      <w:r>
        <w:rPr>
          <w:rFonts w:ascii="Verdana" w:hAnsi="Verdana"/>
        </w:rPr>
        <w:t xml:space="preserve"> </w:t>
      </w:r>
      <w:r w:rsidR="00197C05" w:rsidRPr="00197C05">
        <w:rPr>
          <w:rFonts w:ascii="Verdana" w:hAnsi="Verdana"/>
        </w:rPr>
        <w:t>Base de dados sobre a situação, a fase, o interessado e a temática dos Processos de Acompanhamento de Ressarcimento em trâmite na Anatel.</w:t>
      </w:r>
    </w:p>
    <w:p w14:paraId="2A145B29" w14:textId="15489811" w:rsidR="00C94271" w:rsidRDefault="00C94271" w:rsidP="00C94271">
      <w:pPr>
        <w:suppressAutoHyphens w:val="0"/>
        <w:spacing w:before="600" w:line="360" w:lineRule="auto"/>
        <w:rPr>
          <w:rFonts w:ascii="Verdana" w:hAnsi="Verdana"/>
        </w:rPr>
      </w:pPr>
      <w:r>
        <w:rPr>
          <w:rFonts w:ascii="Verdana" w:hAnsi="Verdana"/>
          <w:b/>
          <w:bCs/>
        </w:rPr>
        <w:t>Unidade Responsável:</w:t>
      </w:r>
      <w:r w:rsidR="00457B01">
        <w:rPr>
          <w:rFonts w:ascii="Verdana" w:hAnsi="Verdana"/>
        </w:rPr>
        <w:t xml:space="preserve"> </w:t>
      </w:r>
      <w:r w:rsidR="0013694D" w:rsidRPr="00197C05">
        <w:rPr>
          <w:rFonts w:ascii="Verdana" w:hAnsi="Verdana"/>
        </w:rPr>
        <w:t>CODI</w:t>
      </w:r>
      <w:r>
        <w:rPr>
          <w:rFonts w:ascii="Verdana" w:hAnsi="Verdana"/>
        </w:rPr>
        <w:t>.</w:t>
      </w:r>
    </w:p>
    <w:p w14:paraId="69FA0B1C" w14:textId="36CBDAFF" w:rsidR="00C94271" w:rsidRDefault="00C94271" w:rsidP="00C94271">
      <w:pPr>
        <w:suppressAutoHyphens w:val="0"/>
        <w:spacing w:before="600" w:line="360" w:lineRule="auto"/>
        <w:rPr>
          <w:rFonts w:ascii="Verdana" w:hAnsi="Verdana"/>
        </w:rPr>
      </w:pPr>
      <w:r>
        <w:rPr>
          <w:rFonts w:ascii="Verdana" w:hAnsi="Verdana"/>
          <w:b/>
          <w:bCs/>
        </w:rPr>
        <w:t xml:space="preserve">Periodicidade de Atualização: </w:t>
      </w:r>
      <w:r w:rsidR="0013694D" w:rsidRPr="00197C05">
        <w:rPr>
          <w:rFonts w:ascii="Verdana" w:hAnsi="Verdana"/>
        </w:rPr>
        <w:t>Diária</w:t>
      </w:r>
      <w:r>
        <w:rPr>
          <w:rFonts w:ascii="Verdana" w:hAnsi="Verdana"/>
        </w:rPr>
        <w:t>.</w:t>
      </w:r>
    </w:p>
    <w:p w14:paraId="38891B7F" w14:textId="77777777" w:rsidR="00C94271" w:rsidRDefault="00C94271" w:rsidP="00C94271">
      <w:pPr>
        <w:suppressAutoHyphens w:val="0"/>
        <w:spacing w:before="600" w:line="360" w:lineRule="auto"/>
        <w:rPr>
          <w:rFonts w:ascii="Verdana" w:hAnsi="Verdana"/>
        </w:rPr>
      </w:pPr>
      <w:r>
        <w:rPr>
          <w:rFonts w:ascii="Verdana" w:hAnsi="Verdana"/>
          <w:b/>
          <w:bCs/>
        </w:rPr>
        <w:t xml:space="preserve">Política Pública Relacionada: </w:t>
      </w:r>
      <w:r w:rsidRPr="00854D4B">
        <w:rPr>
          <w:rFonts w:ascii="Verdana" w:hAnsi="Verdana"/>
        </w:rPr>
        <w:t>Não se aplica</w:t>
      </w:r>
      <w:r>
        <w:rPr>
          <w:rFonts w:ascii="Verdana" w:hAnsi="Verdana"/>
        </w:rPr>
        <w:t>.</w:t>
      </w:r>
    </w:p>
    <w:p w14:paraId="7EF0A74E" w14:textId="77777777" w:rsidR="00C94271" w:rsidRDefault="00C94271" w:rsidP="00C94271">
      <w:pPr>
        <w:suppressAutoHyphens w:val="0"/>
        <w:spacing w:before="600" w:line="360" w:lineRule="auto"/>
        <w:rPr>
          <w:rFonts w:ascii="Verdana" w:hAnsi="Verdana"/>
        </w:rPr>
      </w:pPr>
      <w:r>
        <w:rPr>
          <w:rFonts w:ascii="Verdana" w:hAnsi="Verdana"/>
          <w:b/>
          <w:bCs/>
        </w:rPr>
        <w:t>Possui Conteúdo Sigiloso:</w:t>
      </w:r>
      <w:r>
        <w:rPr>
          <w:rFonts w:ascii="Verdana" w:hAnsi="Verdana"/>
        </w:rPr>
        <w:t xml:space="preserve"> </w:t>
      </w:r>
      <w:r w:rsidRPr="00191B1D">
        <w:rPr>
          <w:rFonts w:ascii="Verdana" w:hAnsi="Verdana"/>
        </w:rPr>
        <w:t>Não</w:t>
      </w:r>
      <w:r>
        <w:rPr>
          <w:rFonts w:ascii="Verdana" w:hAnsi="Verdana"/>
        </w:rPr>
        <w:t>.</w:t>
      </w:r>
    </w:p>
    <w:p w14:paraId="714F692C" w14:textId="4D796AB1" w:rsidR="00C94271" w:rsidRPr="00936F57" w:rsidRDefault="00C94271" w:rsidP="00C94271">
      <w:pPr>
        <w:suppressAutoHyphens w:val="0"/>
        <w:spacing w:before="600" w:line="360" w:lineRule="auto"/>
        <w:rPr>
          <w:rFonts w:ascii="Verdana" w:hAnsi="Verdana"/>
        </w:rPr>
      </w:pPr>
      <w:r>
        <w:rPr>
          <w:rFonts w:ascii="Verdana" w:hAnsi="Verdana"/>
          <w:b/>
          <w:bCs/>
        </w:rPr>
        <w:t>Disponível em dados.gov.br? :</w:t>
      </w:r>
      <w:r w:rsidRPr="00A462FE">
        <w:rPr>
          <w:rFonts w:ascii="Verdana" w:hAnsi="Verdana"/>
        </w:rPr>
        <w:t xml:space="preserve"> </w:t>
      </w:r>
      <w:r w:rsidR="0013694D" w:rsidRPr="00197C05">
        <w:rPr>
          <w:rFonts w:ascii="Verdana" w:hAnsi="Verdana"/>
        </w:rPr>
        <w:t>Não</w:t>
      </w:r>
      <w:r w:rsidRPr="00B94260">
        <w:rPr>
          <w:rFonts w:ascii="Verdana" w:hAnsi="Verdana"/>
        </w:rPr>
        <w:t>.</w:t>
      </w:r>
    </w:p>
    <w:p w14:paraId="731F050D" w14:textId="51C29C9B" w:rsidR="0013694D" w:rsidRDefault="009E42C6" w:rsidP="0013694D">
      <w:pPr>
        <w:suppressAutoHyphens w:val="0"/>
        <w:spacing w:before="600" w:line="360" w:lineRule="auto"/>
        <w:rPr>
          <w:rFonts w:ascii="Verdana" w:hAnsi="Verdana"/>
        </w:rPr>
      </w:pPr>
      <w:r>
        <w:rPr>
          <w:rFonts w:ascii="Verdana" w:hAnsi="Verdana"/>
          <w:b/>
          <w:bCs/>
        </w:rPr>
        <w:t xml:space="preserve">Item: </w:t>
      </w:r>
      <w:r w:rsidR="0013694D">
        <w:rPr>
          <w:rFonts w:ascii="Verdana" w:hAnsi="Verdana"/>
        </w:rPr>
        <w:t>94</w:t>
      </w:r>
    </w:p>
    <w:p w14:paraId="0811BCBC" w14:textId="40740EC8" w:rsidR="0013694D" w:rsidRDefault="0013694D" w:rsidP="0013694D">
      <w:pPr>
        <w:suppressAutoHyphens w:val="0"/>
        <w:spacing w:before="600" w:line="360" w:lineRule="auto"/>
        <w:rPr>
          <w:rFonts w:ascii="Verdana" w:hAnsi="Verdana"/>
        </w:rPr>
      </w:pPr>
      <w:r>
        <w:rPr>
          <w:rFonts w:ascii="Verdana" w:hAnsi="Verdana"/>
          <w:b/>
          <w:bCs/>
        </w:rPr>
        <w:t>Nome da Bases de Dados (PDAs):</w:t>
      </w:r>
      <w:r>
        <w:rPr>
          <w:rFonts w:ascii="Verdana" w:hAnsi="Verdana"/>
        </w:rPr>
        <w:t xml:space="preserve"> </w:t>
      </w:r>
      <w:r w:rsidR="00FC10D1" w:rsidRPr="00FC10D1">
        <w:rPr>
          <w:rFonts w:ascii="Verdana" w:hAnsi="Verdana"/>
        </w:rPr>
        <w:t>Competição – Indicadores Econômicos</w:t>
      </w:r>
      <w:r w:rsidR="00FC10D1" w:rsidRPr="00FC10D1">
        <w:rPr>
          <w:rFonts w:ascii="Verdana" w:hAnsi="Verdana"/>
        </w:rPr>
        <w:tab/>
      </w:r>
      <w:r>
        <w:rPr>
          <w:rFonts w:ascii="Verdana" w:hAnsi="Verdana"/>
        </w:rPr>
        <w:t>.</w:t>
      </w:r>
    </w:p>
    <w:p w14:paraId="2B823943" w14:textId="6DD2C54F" w:rsidR="0013694D" w:rsidRDefault="0013694D" w:rsidP="0013694D">
      <w:pPr>
        <w:suppressAutoHyphens w:val="0"/>
        <w:spacing w:before="600" w:line="360" w:lineRule="auto"/>
        <w:rPr>
          <w:rFonts w:ascii="Verdana" w:hAnsi="Verdana"/>
        </w:rPr>
      </w:pPr>
      <w:r>
        <w:rPr>
          <w:rFonts w:ascii="Verdana" w:hAnsi="Verdana"/>
          <w:b/>
          <w:bCs/>
        </w:rPr>
        <w:t>Descrição da Base de Dados:</w:t>
      </w:r>
      <w:r>
        <w:rPr>
          <w:rFonts w:ascii="Verdana" w:hAnsi="Verdana"/>
        </w:rPr>
        <w:t xml:space="preserve"> </w:t>
      </w:r>
      <w:r w:rsidR="00400C01" w:rsidRPr="00400C01">
        <w:rPr>
          <w:rFonts w:ascii="Verdana" w:hAnsi="Verdana"/>
        </w:rPr>
        <w:t xml:space="preserve">Dados de Receita, Investimento, Tráfego, EBITDA, Custos, Despesas, Dívida, Carga Tributária, Descontos, Margem </w:t>
      </w:r>
      <w:r w:rsidR="00400C01" w:rsidRPr="00400C01">
        <w:rPr>
          <w:rFonts w:ascii="Verdana" w:hAnsi="Verdana"/>
        </w:rPr>
        <w:lastRenderedPageBreak/>
        <w:t>EBITDA, Nível de Endividamento e Investimento sob Receita consolidado para o setor.</w:t>
      </w:r>
    </w:p>
    <w:p w14:paraId="3DDB8553" w14:textId="561F8AC7" w:rsidR="0013694D" w:rsidRDefault="0013694D" w:rsidP="0013694D">
      <w:pPr>
        <w:suppressAutoHyphens w:val="0"/>
        <w:spacing w:before="600" w:line="360" w:lineRule="auto"/>
        <w:rPr>
          <w:rFonts w:ascii="Verdana" w:hAnsi="Verdana"/>
        </w:rPr>
      </w:pPr>
      <w:r>
        <w:rPr>
          <w:rFonts w:ascii="Verdana" w:hAnsi="Verdana"/>
          <w:b/>
          <w:bCs/>
        </w:rPr>
        <w:t>Unidade Responsável:</w:t>
      </w:r>
      <w:r w:rsidR="002B113B">
        <w:rPr>
          <w:rFonts w:ascii="Verdana" w:hAnsi="Verdana"/>
        </w:rPr>
        <w:t xml:space="preserve"> </w:t>
      </w:r>
      <w:r w:rsidR="00400C01" w:rsidRPr="00400C01">
        <w:rPr>
          <w:rFonts w:ascii="Verdana" w:hAnsi="Verdana"/>
        </w:rPr>
        <w:t>CPAE</w:t>
      </w:r>
      <w:r>
        <w:rPr>
          <w:rFonts w:ascii="Verdana" w:hAnsi="Verdana"/>
        </w:rPr>
        <w:t>.</w:t>
      </w:r>
    </w:p>
    <w:p w14:paraId="29968DA8" w14:textId="2084BFA8" w:rsidR="0013694D" w:rsidRDefault="0013694D" w:rsidP="0013694D">
      <w:pPr>
        <w:suppressAutoHyphens w:val="0"/>
        <w:spacing w:before="600" w:line="360" w:lineRule="auto"/>
        <w:rPr>
          <w:rFonts w:ascii="Verdana" w:hAnsi="Verdana"/>
        </w:rPr>
      </w:pPr>
      <w:r>
        <w:rPr>
          <w:rFonts w:ascii="Verdana" w:hAnsi="Verdana"/>
          <w:b/>
          <w:bCs/>
        </w:rPr>
        <w:t xml:space="preserve">Periodicidade de Atualização: </w:t>
      </w:r>
      <w:r w:rsidR="00400C01" w:rsidRPr="00400C01">
        <w:rPr>
          <w:rFonts w:ascii="Verdana" w:hAnsi="Verdana"/>
        </w:rPr>
        <w:t>Sob demanda</w:t>
      </w:r>
      <w:r>
        <w:rPr>
          <w:rFonts w:ascii="Verdana" w:hAnsi="Verdana"/>
        </w:rPr>
        <w:t>.</w:t>
      </w:r>
    </w:p>
    <w:p w14:paraId="0FC52AF8" w14:textId="6A2231CB" w:rsidR="0013694D" w:rsidRDefault="0013694D" w:rsidP="0013694D">
      <w:pPr>
        <w:suppressAutoHyphens w:val="0"/>
        <w:spacing w:before="600" w:line="360" w:lineRule="auto"/>
        <w:rPr>
          <w:rFonts w:ascii="Verdana" w:hAnsi="Verdana"/>
        </w:rPr>
      </w:pPr>
      <w:r>
        <w:rPr>
          <w:rFonts w:ascii="Verdana" w:hAnsi="Verdana"/>
          <w:b/>
          <w:bCs/>
        </w:rPr>
        <w:t xml:space="preserve">Política Pública Relacionada: </w:t>
      </w:r>
      <w:r w:rsidR="00400C01" w:rsidRPr="00400C01">
        <w:rPr>
          <w:rFonts w:ascii="Verdana" w:hAnsi="Verdana"/>
        </w:rPr>
        <w:t>Não se aplica</w:t>
      </w:r>
      <w:r>
        <w:rPr>
          <w:rFonts w:ascii="Verdana" w:hAnsi="Verdana"/>
        </w:rPr>
        <w:t>.</w:t>
      </w:r>
    </w:p>
    <w:p w14:paraId="1A0E23C5" w14:textId="61C9625B" w:rsidR="0013694D" w:rsidRDefault="0013694D" w:rsidP="0013694D">
      <w:pPr>
        <w:suppressAutoHyphens w:val="0"/>
        <w:spacing w:before="600" w:line="360" w:lineRule="auto"/>
        <w:rPr>
          <w:rFonts w:ascii="Verdana" w:hAnsi="Verdana"/>
        </w:rPr>
      </w:pPr>
      <w:r>
        <w:rPr>
          <w:rFonts w:ascii="Verdana" w:hAnsi="Verdana"/>
          <w:b/>
          <w:bCs/>
        </w:rPr>
        <w:t>Possui Conteúdo Sigiloso:</w:t>
      </w:r>
      <w:r>
        <w:rPr>
          <w:rFonts w:ascii="Verdana" w:hAnsi="Verdana"/>
        </w:rPr>
        <w:t xml:space="preserve"> </w:t>
      </w:r>
      <w:r w:rsidR="00400C01" w:rsidRPr="00400C01">
        <w:rPr>
          <w:rFonts w:ascii="Verdana" w:hAnsi="Verdana"/>
        </w:rPr>
        <w:t>Sim</w:t>
      </w:r>
      <w:r>
        <w:rPr>
          <w:rFonts w:ascii="Verdana" w:hAnsi="Verdana"/>
        </w:rPr>
        <w:t>.</w:t>
      </w:r>
    </w:p>
    <w:p w14:paraId="2B7EEE78" w14:textId="77777777" w:rsidR="0013694D" w:rsidRPr="00936F57" w:rsidRDefault="0013694D" w:rsidP="0013694D">
      <w:pPr>
        <w:suppressAutoHyphens w:val="0"/>
        <w:spacing w:before="600" w:line="360" w:lineRule="auto"/>
        <w:rPr>
          <w:rFonts w:ascii="Verdana" w:hAnsi="Verdana"/>
        </w:rPr>
      </w:pPr>
      <w:r>
        <w:rPr>
          <w:rFonts w:ascii="Verdana" w:hAnsi="Verdana"/>
          <w:b/>
          <w:bCs/>
        </w:rPr>
        <w:t>Disponível em dados.gov.br? :</w:t>
      </w:r>
      <w:r w:rsidRPr="00A462FE">
        <w:rPr>
          <w:rFonts w:ascii="Verdana" w:hAnsi="Verdana"/>
        </w:rPr>
        <w:t xml:space="preserve"> </w:t>
      </w:r>
      <w:r w:rsidRPr="00197C05">
        <w:rPr>
          <w:rFonts w:ascii="Verdana" w:hAnsi="Verdana"/>
        </w:rPr>
        <w:t>Não</w:t>
      </w:r>
      <w:r w:rsidRPr="00B94260">
        <w:rPr>
          <w:rFonts w:ascii="Verdana" w:hAnsi="Verdana"/>
        </w:rPr>
        <w:t>.</w:t>
      </w:r>
    </w:p>
    <w:p w14:paraId="2B3637F8" w14:textId="14CDC71A" w:rsidR="00400C01" w:rsidRDefault="009E42C6" w:rsidP="00400C01">
      <w:pPr>
        <w:suppressAutoHyphens w:val="0"/>
        <w:spacing w:before="600" w:line="360" w:lineRule="auto"/>
        <w:rPr>
          <w:rFonts w:ascii="Verdana" w:hAnsi="Verdana"/>
        </w:rPr>
      </w:pPr>
      <w:r>
        <w:rPr>
          <w:rFonts w:ascii="Verdana" w:hAnsi="Verdana"/>
          <w:b/>
          <w:bCs/>
        </w:rPr>
        <w:t xml:space="preserve">Item: </w:t>
      </w:r>
      <w:r w:rsidR="00400C01">
        <w:rPr>
          <w:rFonts w:ascii="Verdana" w:hAnsi="Verdana"/>
        </w:rPr>
        <w:t>95</w:t>
      </w:r>
    </w:p>
    <w:p w14:paraId="5A0DE17C" w14:textId="0A04F3CF" w:rsidR="00400C01" w:rsidRDefault="00400C01" w:rsidP="00400C01">
      <w:pPr>
        <w:suppressAutoHyphens w:val="0"/>
        <w:spacing w:before="600" w:line="360" w:lineRule="auto"/>
        <w:rPr>
          <w:rFonts w:ascii="Verdana" w:hAnsi="Verdana"/>
        </w:rPr>
      </w:pPr>
      <w:r>
        <w:rPr>
          <w:rFonts w:ascii="Verdana" w:hAnsi="Verdana"/>
          <w:b/>
          <w:bCs/>
        </w:rPr>
        <w:t>Nome da Bases de Dados (PDAs):</w:t>
      </w:r>
      <w:r>
        <w:rPr>
          <w:rFonts w:ascii="Verdana" w:hAnsi="Verdana"/>
        </w:rPr>
        <w:t xml:space="preserve"> </w:t>
      </w:r>
      <w:r w:rsidR="00035BB9" w:rsidRPr="00035BB9">
        <w:rPr>
          <w:rFonts w:ascii="Verdana" w:hAnsi="Verdana"/>
        </w:rPr>
        <w:t>Outorga e Licenciamento – Atos de Radiofrequência</w:t>
      </w:r>
      <w:r>
        <w:rPr>
          <w:rFonts w:ascii="Verdana" w:hAnsi="Verdana"/>
        </w:rPr>
        <w:t>.</w:t>
      </w:r>
    </w:p>
    <w:p w14:paraId="61903B52" w14:textId="7ADB2F3A" w:rsidR="00400C01" w:rsidRDefault="00400C01" w:rsidP="00400C01">
      <w:pPr>
        <w:suppressAutoHyphens w:val="0"/>
        <w:spacing w:before="600" w:line="360" w:lineRule="auto"/>
        <w:rPr>
          <w:rFonts w:ascii="Verdana" w:hAnsi="Verdana"/>
        </w:rPr>
      </w:pPr>
      <w:r>
        <w:rPr>
          <w:rFonts w:ascii="Verdana" w:hAnsi="Verdana"/>
          <w:b/>
          <w:bCs/>
        </w:rPr>
        <w:t>Descrição da Base de Dados:</w:t>
      </w:r>
      <w:r>
        <w:rPr>
          <w:rFonts w:ascii="Verdana" w:hAnsi="Verdana"/>
        </w:rPr>
        <w:t xml:space="preserve"> </w:t>
      </w:r>
      <w:r w:rsidR="00035BB9" w:rsidRPr="00035BB9">
        <w:rPr>
          <w:rFonts w:ascii="Verdana" w:hAnsi="Verdana"/>
        </w:rPr>
        <w:t>Dados de Atos de Radiofrequência dos serviços de telecomunicações cadastrados no sistema Mosaico e que estejam vigentes.</w:t>
      </w:r>
    </w:p>
    <w:p w14:paraId="75409A7E" w14:textId="25C46A9B" w:rsidR="00400C01" w:rsidRDefault="00400C01" w:rsidP="00400C01">
      <w:pPr>
        <w:suppressAutoHyphens w:val="0"/>
        <w:spacing w:before="600" w:line="360" w:lineRule="auto"/>
        <w:rPr>
          <w:rFonts w:ascii="Verdana" w:hAnsi="Verdana"/>
        </w:rPr>
      </w:pPr>
      <w:r>
        <w:rPr>
          <w:rFonts w:ascii="Verdana" w:hAnsi="Verdana"/>
          <w:b/>
          <w:bCs/>
        </w:rPr>
        <w:t>Unidade Responsável:</w:t>
      </w:r>
      <w:r w:rsidR="002B113B">
        <w:rPr>
          <w:rFonts w:ascii="Verdana" w:hAnsi="Verdana"/>
        </w:rPr>
        <w:t xml:space="preserve"> </w:t>
      </w:r>
      <w:r w:rsidR="00035BB9" w:rsidRPr="00035BB9">
        <w:rPr>
          <w:rFonts w:ascii="Verdana" w:hAnsi="Verdana"/>
        </w:rPr>
        <w:t>ORLE</w:t>
      </w:r>
      <w:r>
        <w:rPr>
          <w:rFonts w:ascii="Verdana" w:hAnsi="Verdana"/>
        </w:rPr>
        <w:t>.</w:t>
      </w:r>
    </w:p>
    <w:p w14:paraId="4A73CE95" w14:textId="78A1C6A6" w:rsidR="00400C01" w:rsidRDefault="00400C01" w:rsidP="00400C01">
      <w:pPr>
        <w:suppressAutoHyphens w:val="0"/>
        <w:spacing w:before="600" w:line="360" w:lineRule="auto"/>
        <w:rPr>
          <w:rFonts w:ascii="Verdana" w:hAnsi="Verdana"/>
        </w:rPr>
      </w:pPr>
      <w:r>
        <w:rPr>
          <w:rFonts w:ascii="Verdana" w:hAnsi="Verdana"/>
          <w:b/>
          <w:bCs/>
        </w:rPr>
        <w:t xml:space="preserve">Periodicidade de Atualização: </w:t>
      </w:r>
      <w:r w:rsidR="00035BB9" w:rsidRPr="00035BB9">
        <w:rPr>
          <w:rFonts w:ascii="Verdana" w:hAnsi="Verdana"/>
        </w:rPr>
        <w:t>Diária</w:t>
      </w:r>
      <w:r>
        <w:rPr>
          <w:rFonts w:ascii="Verdana" w:hAnsi="Verdana"/>
        </w:rPr>
        <w:t>.</w:t>
      </w:r>
    </w:p>
    <w:p w14:paraId="57C8F8E1" w14:textId="6D2CE144" w:rsidR="00400C01" w:rsidRDefault="00400C01" w:rsidP="00400C01">
      <w:pPr>
        <w:suppressAutoHyphens w:val="0"/>
        <w:spacing w:before="600" w:line="360" w:lineRule="auto"/>
        <w:rPr>
          <w:rFonts w:ascii="Verdana" w:hAnsi="Verdana"/>
        </w:rPr>
      </w:pPr>
      <w:r>
        <w:rPr>
          <w:rFonts w:ascii="Verdana" w:hAnsi="Verdana"/>
          <w:b/>
          <w:bCs/>
        </w:rPr>
        <w:t xml:space="preserve">Política Pública Relacionada: </w:t>
      </w:r>
      <w:r w:rsidR="00035BB9" w:rsidRPr="00035BB9">
        <w:rPr>
          <w:rFonts w:ascii="Verdana" w:hAnsi="Verdana"/>
        </w:rPr>
        <w:t>Não se aplica</w:t>
      </w:r>
      <w:r w:rsidR="00687C93">
        <w:rPr>
          <w:rFonts w:ascii="Verdana" w:hAnsi="Verdana"/>
        </w:rPr>
        <w:t>.</w:t>
      </w:r>
    </w:p>
    <w:p w14:paraId="5400A5E8" w14:textId="15E37C01" w:rsidR="00400C01" w:rsidRDefault="00400C01" w:rsidP="00400C01">
      <w:pPr>
        <w:suppressAutoHyphens w:val="0"/>
        <w:spacing w:before="600" w:line="360" w:lineRule="auto"/>
        <w:rPr>
          <w:rFonts w:ascii="Verdana" w:hAnsi="Verdana"/>
        </w:rPr>
      </w:pPr>
      <w:r>
        <w:rPr>
          <w:rFonts w:ascii="Verdana" w:hAnsi="Verdana"/>
          <w:b/>
          <w:bCs/>
        </w:rPr>
        <w:t>Possui Conteúdo Sigiloso:</w:t>
      </w:r>
      <w:r>
        <w:rPr>
          <w:rFonts w:ascii="Verdana" w:hAnsi="Verdana"/>
        </w:rPr>
        <w:t xml:space="preserve"> </w:t>
      </w:r>
      <w:r w:rsidR="00687C93" w:rsidRPr="00035BB9">
        <w:rPr>
          <w:rFonts w:ascii="Verdana" w:hAnsi="Verdana"/>
        </w:rPr>
        <w:t>Não</w:t>
      </w:r>
      <w:r>
        <w:rPr>
          <w:rFonts w:ascii="Verdana" w:hAnsi="Verdana"/>
        </w:rPr>
        <w:t>.</w:t>
      </w:r>
    </w:p>
    <w:p w14:paraId="37E98AC6" w14:textId="6FCD0CB7" w:rsidR="00400C01" w:rsidRPr="00936F57" w:rsidRDefault="00400C01" w:rsidP="00400C01">
      <w:pPr>
        <w:suppressAutoHyphens w:val="0"/>
        <w:spacing w:before="600" w:line="360" w:lineRule="auto"/>
        <w:rPr>
          <w:rFonts w:ascii="Verdana" w:hAnsi="Verdana"/>
        </w:rPr>
      </w:pPr>
      <w:r>
        <w:rPr>
          <w:rFonts w:ascii="Verdana" w:hAnsi="Verdana"/>
          <w:b/>
          <w:bCs/>
        </w:rPr>
        <w:lastRenderedPageBreak/>
        <w:t>Disponível em dados.gov.br? :</w:t>
      </w:r>
      <w:r w:rsidRPr="00A462FE">
        <w:rPr>
          <w:rFonts w:ascii="Verdana" w:hAnsi="Verdana"/>
        </w:rPr>
        <w:t xml:space="preserve"> </w:t>
      </w:r>
      <w:r w:rsidR="00687C93" w:rsidRPr="00035BB9">
        <w:rPr>
          <w:rFonts w:ascii="Verdana" w:hAnsi="Verdana"/>
        </w:rPr>
        <w:t>Sim</w:t>
      </w:r>
      <w:r w:rsidRPr="00B94260">
        <w:rPr>
          <w:rFonts w:ascii="Verdana" w:hAnsi="Verdana"/>
        </w:rPr>
        <w:t>.</w:t>
      </w:r>
    </w:p>
    <w:p w14:paraId="590F26FD" w14:textId="213DE6AB" w:rsidR="001D304D" w:rsidRDefault="009E42C6" w:rsidP="001D304D">
      <w:pPr>
        <w:suppressAutoHyphens w:val="0"/>
        <w:spacing w:before="600" w:line="360" w:lineRule="auto"/>
        <w:rPr>
          <w:rFonts w:ascii="Verdana" w:hAnsi="Verdana"/>
        </w:rPr>
      </w:pPr>
      <w:r>
        <w:rPr>
          <w:rFonts w:ascii="Verdana" w:hAnsi="Verdana"/>
          <w:b/>
          <w:bCs/>
        </w:rPr>
        <w:t xml:space="preserve">Item: </w:t>
      </w:r>
      <w:r w:rsidR="001D304D">
        <w:rPr>
          <w:rFonts w:ascii="Verdana" w:hAnsi="Verdana"/>
        </w:rPr>
        <w:t>9</w:t>
      </w:r>
      <w:r w:rsidR="00573CC0">
        <w:rPr>
          <w:rFonts w:ascii="Verdana" w:hAnsi="Verdana"/>
        </w:rPr>
        <w:t>6</w:t>
      </w:r>
    </w:p>
    <w:p w14:paraId="35579D97" w14:textId="128897B2" w:rsidR="001D304D" w:rsidRDefault="001D304D" w:rsidP="001D304D">
      <w:pPr>
        <w:suppressAutoHyphens w:val="0"/>
        <w:spacing w:before="600" w:line="360" w:lineRule="auto"/>
        <w:rPr>
          <w:rFonts w:ascii="Verdana" w:hAnsi="Verdana"/>
        </w:rPr>
      </w:pPr>
      <w:r>
        <w:rPr>
          <w:rFonts w:ascii="Verdana" w:hAnsi="Verdana"/>
          <w:b/>
          <w:bCs/>
        </w:rPr>
        <w:t>Nome da Bases de Dados (PDAs):</w:t>
      </w:r>
      <w:r>
        <w:rPr>
          <w:rFonts w:ascii="Verdana" w:hAnsi="Verdana"/>
        </w:rPr>
        <w:t xml:space="preserve"> </w:t>
      </w:r>
      <w:r w:rsidR="00573CC0" w:rsidRPr="00573CC0">
        <w:rPr>
          <w:rFonts w:ascii="Verdana" w:hAnsi="Verdana"/>
        </w:rPr>
        <w:t>Outorga e Licenciamento – Estações Terrenas em Bloco (Very Small Aperture Terminal – VSAT)</w:t>
      </w:r>
      <w:r>
        <w:rPr>
          <w:rFonts w:ascii="Verdana" w:hAnsi="Verdana"/>
        </w:rPr>
        <w:t>.</w:t>
      </w:r>
    </w:p>
    <w:p w14:paraId="7D456FFC" w14:textId="119064E0" w:rsidR="001D304D" w:rsidRDefault="001D304D" w:rsidP="001D304D">
      <w:pPr>
        <w:suppressAutoHyphens w:val="0"/>
        <w:spacing w:before="600" w:line="360" w:lineRule="auto"/>
        <w:rPr>
          <w:rFonts w:ascii="Verdana" w:hAnsi="Verdana"/>
        </w:rPr>
      </w:pPr>
      <w:r>
        <w:rPr>
          <w:rFonts w:ascii="Verdana" w:hAnsi="Verdana"/>
          <w:b/>
          <w:bCs/>
        </w:rPr>
        <w:t>Descrição da Base de Dados:</w:t>
      </w:r>
      <w:r>
        <w:rPr>
          <w:rFonts w:ascii="Verdana" w:hAnsi="Verdana"/>
        </w:rPr>
        <w:t xml:space="preserve"> </w:t>
      </w:r>
      <w:r w:rsidR="00573CC0" w:rsidRPr="00573CC0">
        <w:rPr>
          <w:rFonts w:ascii="Verdana" w:hAnsi="Verdana"/>
        </w:rPr>
        <w:t>Dados informados, através do sistema Coleta Anatel, semestralmente, pelas entidades que possuem estações terrenas VSATs licenciadas em bloco por meio do sistema Mosaico.</w:t>
      </w:r>
    </w:p>
    <w:p w14:paraId="6BE61759" w14:textId="675830E2" w:rsidR="001D304D" w:rsidRDefault="001D304D" w:rsidP="001D304D">
      <w:pPr>
        <w:suppressAutoHyphens w:val="0"/>
        <w:spacing w:before="600" w:line="360" w:lineRule="auto"/>
        <w:rPr>
          <w:rFonts w:ascii="Verdana" w:hAnsi="Verdana"/>
        </w:rPr>
      </w:pPr>
      <w:r>
        <w:rPr>
          <w:rFonts w:ascii="Verdana" w:hAnsi="Verdana"/>
          <w:b/>
          <w:bCs/>
        </w:rPr>
        <w:t>Unidade Responsável:</w:t>
      </w:r>
      <w:r w:rsidR="002B113B">
        <w:rPr>
          <w:rFonts w:ascii="Verdana" w:hAnsi="Verdana"/>
        </w:rPr>
        <w:t xml:space="preserve"> </w:t>
      </w:r>
      <w:r w:rsidRPr="00035BB9">
        <w:rPr>
          <w:rFonts w:ascii="Verdana" w:hAnsi="Verdana"/>
        </w:rPr>
        <w:t>ORLE</w:t>
      </w:r>
      <w:r>
        <w:rPr>
          <w:rFonts w:ascii="Verdana" w:hAnsi="Verdana"/>
        </w:rPr>
        <w:t>.</w:t>
      </w:r>
    </w:p>
    <w:p w14:paraId="751A9476" w14:textId="0E22307B" w:rsidR="001D304D" w:rsidRDefault="001D304D" w:rsidP="001D304D">
      <w:pPr>
        <w:suppressAutoHyphens w:val="0"/>
        <w:spacing w:before="600" w:line="360" w:lineRule="auto"/>
        <w:rPr>
          <w:rFonts w:ascii="Verdana" w:hAnsi="Verdana"/>
        </w:rPr>
      </w:pPr>
      <w:r>
        <w:rPr>
          <w:rFonts w:ascii="Verdana" w:hAnsi="Verdana"/>
          <w:b/>
          <w:bCs/>
        </w:rPr>
        <w:t xml:space="preserve">Periodicidade de Atualização: </w:t>
      </w:r>
      <w:r w:rsidR="00573CC0" w:rsidRPr="00573CC0">
        <w:rPr>
          <w:rFonts w:ascii="Verdana" w:hAnsi="Verdana"/>
        </w:rPr>
        <w:t>Semestral</w:t>
      </w:r>
      <w:r>
        <w:rPr>
          <w:rFonts w:ascii="Verdana" w:hAnsi="Verdana"/>
        </w:rPr>
        <w:t>.</w:t>
      </w:r>
    </w:p>
    <w:p w14:paraId="17BE58B3" w14:textId="32ABCC0B" w:rsidR="001D304D" w:rsidRDefault="001D304D" w:rsidP="001D304D">
      <w:pPr>
        <w:suppressAutoHyphens w:val="0"/>
        <w:spacing w:before="600" w:line="360" w:lineRule="auto"/>
        <w:rPr>
          <w:rFonts w:ascii="Verdana" w:hAnsi="Verdana"/>
        </w:rPr>
      </w:pPr>
      <w:r>
        <w:rPr>
          <w:rFonts w:ascii="Verdana" w:hAnsi="Verdana"/>
          <w:b/>
          <w:bCs/>
        </w:rPr>
        <w:t xml:space="preserve">Política Pública Relacionada: </w:t>
      </w:r>
      <w:r w:rsidR="00573CC0" w:rsidRPr="00573CC0">
        <w:rPr>
          <w:rFonts w:ascii="Verdana" w:hAnsi="Verdana"/>
        </w:rPr>
        <w:t>Não se aplica</w:t>
      </w:r>
      <w:r>
        <w:rPr>
          <w:rFonts w:ascii="Verdana" w:hAnsi="Verdana"/>
        </w:rPr>
        <w:t>.</w:t>
      </w:r>
    </w:p>
    <w:p w14:paraId="7C5D78CE" w14:textId="77777777" w:rsidR="001D304D" w:rsidRDefault="001D304D" w:rsidP="001D304D">
      <w:pPr>
        <w:suppressAutoHyphens w:val="0"/>
        <w:spacing w:before="600" w:line="360" w:lineRule="auto"/>
        <w:rPr>
          <w:rFonts w:ascii="Verdana" w:hAnsi="Verdana"/>
        </w:rPr>
      </w:pPr>
      <w:r>
        <w:rPr>
          <w:rFonts w:ascii="Verdana" w:hAnsi="Verdana"/>
          <w:b/>
          <w:bCs/>
        </w:rPr>
        <w:t>Possui Conteúdo Sigiloso:</w:t>
      </w:r>
      <w:r>
        <w:rPr>
          <w:rFonts w:ascii="Verdana" w:hAnsi="Verdana"/>
        </w:rPr>
        <w:t xml:space="preserve"> </w:t>
      </w:r>
      <w:r w:rsidRPr="00035BB9">
        <w:rPr>
          <w:rFonts w:ascii="Verdana" w:hAnsi="Verdana"/>
        </w:rPr>
        <w:t>Não</w:t>
      </w:r>
      <w:r>
        <w:rPr>
          <w:rFonts w:ascii="Verdana" w:hAnsi="Verdana"/>
        </w:rPr>
        <w:t>.</w:t>
      </w:r>
    </w:p>
    <w:p w14:paraId="28F0765E" w14:textId="335229C0" w:rsidR="001D304D" w:rsidRPr="00936F57" w:rsidRDefault="001D304D" w:rsidP="001D304D">
      <w:pPr>
        <w:suppressAutoHyphens w:val="0"/>
        <w:spacing w:before="600" w:line="360" w:lineRule="auto"/>
        <w:rPr>
          <w:rFonts w:ascii="Verdana" w:hAnsi="Verdana"/>
        </w:rPr>
      </w:pPr>
      <w:r>
        <w:rPr>
          <w:rFonts w:ascii="Verdana" w:hAnsi="Verdana"/>
          <w:b/>
          <w:bCs/>
        </w:rPr>
        <w:t>Disponível em dados.gov.br? :</w:t>
      </w:r>
      <w:r w:rsidRPr="00A462FE">
        <w:rPr>
          <w:rFonts w:ascii="Verdana" w:hAnsi="Verdana"/>
        </w:rPr>
        <w:t xml:space="preserve"> </w:t>
      </w:r>
      <w:r w:rsidR="00573CC0">
        <w:rPr>
          <w:rFonts w:ascii="Verdana" w:hAnsi="Verdana"/>
        </w:rPr>
        <w:t>Não</w:t>
      </w:r>
      <w:r w:rsidRPr="00B94260">
        <w:rPr>
          <w:rFonts w:ascii="Verdana" w:hAnsi="Verdana"/>
        </w:rPr>
        <w:t>.</w:t>
      </w:r>
    </w:p>
    <w:p w14:paraId="3907C53A" w14:textId="0FF46ECF" w:rsidR="00B85CFF" w:rsidRDefault="009E42C6" w:rsidP="00B85CFF">
      <w:pPr>
        <w:suppressAutoHyphens w:val="0"/>
        <w:spacing w:before="600" w:line="360" w:lineRule="auto"/>
        <w:rPr>
          <w:rFonts w:ascii="Verdana" w:hAnsi="Verdana"/>
        </w:rPr>
      </w:pPr>
      <w:r>
        <w:rPr>
          <w:rFonts w:ascii="Verdana" w:hAnsi="Verdana"/>
          <w:b/>
          <w:bCs/>
        </w:rPr>
        <w:t xml:space="preserve">Item: </w:t>
      </w:r>
      <w:r w:rsidR="00B85CFF">
        <w:rPr>
          <w:rFonts w:ascii="Verdana" w:hAnsi="Verdana"/>
        </w:rPr>
        <w:t>97</w:t>
      </w:r>
    </w:p>
    <w:p w14:paraId="7A2615E9" w14:textId="7035B1F2" w:rsidR="00B85CFF" w:rsidRDefault="00B85CFF" w:rsidP="00B85CFF">
      <w:pPr>
        <w:suppressAutoHyphens w:val="0"/>
        <w:spacing w:before="600" w:line="360" w:lineRule="auto"/>
        <w:rPr>
          <w:rFonts w:ascii="Verdana" w:hAnsi="Verdana"/>
        </w:rPr>
      </w:pPr>
      <w:r>
        <w:rPr>
          <w:rFonts w:ascii="Verdana" w:hAnsi="Verdana"/>
          <w:b/>
          <w:bCs/>
        </w:rPr>
        <w:t>Nome da Bases de Dados (PDAs):</w:t>
      </w:r>
      <w:r>
        <w:rPr>
          <w:rFonts w:ascii="Verdana" w:hAnsi="Verdana"/>
        </w:rPr>
        <w:t xml:space="preserve"> </w:t>
      </w:r>
      <w:r w:rsidR="006F074C" w:rsidRPr="006F074C">
        <w:rPr>
          <w:rFonts w:ascii="Verdana" w:hAnsi="Verdana"/>
        </w:rPr>
        <w:t>Textos públicos da Anatel</w:t>
      </w:r>
      <w:r w:rsidR="006F074C" w:rsidRPr="006F074C">
        <w:rPr>
          <w:rFonts w:ascii="Verdana" w:hAnsi="Verdana"/>
        </w:rPr>
        <w:tab/>
      </w:r>
      <w:r w:rsidR="006F074C">
        <w:rPr>
          <w:rFonts w:ascii="Verdana" w:hAnsi="Verdana"/>
        </w:rPr>
        <w:t>.</w:t>
      </w:r>
    </w:p>
    <w:p w14:paraId="222395AA" w14:textId="3D1B28B2" w:rsidR="00B85CFF" w:rsidRDefault="00B85CFF" w:rsidP="00B85CFF">
      <w:pPr>
        <w:suppressAutoHyphens w:val="0"/>
        <w:spacing w:before="600" w:line="360" w:lineRule="auto"/>
        <w:rPr>
          <w:rFonts w:ascii="Verdana" w:hAnsi="Verdana"/>
        </w:rPr>
      </w:pPr>
      <w:r>
        <w:rPr>
          <w:rFonts w:ascii="Verdana" w:hAnsi="Verdana"/>
          <w:b/>
          <w:bCs/>
        </w:rPr>
        <w:t>Descrição da Base de Dados:</w:t>
      </w:r>
      <w:r>
        <w:rPr>
          <w:rFonts w:ascii="Verdana" w:hAnsi="Verdana"/>
        </w:rPr>
        <w:t xml:space="preserve"> </w:t>
      </w:r>
      <w:r w:rsidR="006F074C" w:rsidRPr="006F074C">
        <w:rPr>
          <w:rFonts w:ascii="Verdana" w:hAnsi="Verdana"/>
        </w:rPr>
        <w:t xml:space="preserve">Base de textos públicos da Agência Nacional de Telecomunicações em formato aberto relativos a: a) Documentos gerados publicados no Boletim de Serviço Eletrônico do Sistema Eletrônico de Informações (SEI); b) Documentos gerados no SEI com nível de acesso público, constante </w:t>
      </w:r>
      <w:r w:rsidR="006F074C" w:rsidRPr="006F074C">
        <w:rPr>
          <w:rFonts w:ascii="Verdana" w:hAnsi="Verdana"/>
        </w:rPr>
        <w:lastRenderedPageBreak/>
        <w:t>em processo público, 100% concluído há pelo menos 3 meses; e c) Regulamentação vigente da Anatel.</w:t>
      </w:r>
    </w:p>
    <w:p w14:paraId="4A3164B6" w14:textId="01540370" w:rsidR="00B85CFF" w:rsidRDefault="00B85CFF" w:rsidP="00B85CFF">
      <w:pPr>
        <w:suppressAutoHyphens w:val="0"/>
        <w:spacing w:before="600" w:line="360" w:lineRule="auto"/>
        <w:rPr>
          <w:rFonts w:ascii="Verdana" w:hAnsi="Verdana"/>
        </w:rPr>
      </w:pPr>
      <w:r>
        <w:rPr>
          <w:rFonts w:ascii="Verdana" w:hAnsi="Verdana"/>
          <w:b/>
          <w:bCs/>
        </w:rPr>
        <w:t>Unidade Responsável:</w:t>
      </w:r>
      <w:r w:rsidR="002B113B">
        <w:rPr>
          <w:rFonts w:ascii="Verdana" w:hAnsi="Verdana"/>
        </w:rPr>
        <w:t xml:space="preserve"> </w:t>
      </w:r>
      <w:r w:rsidR="006657AC" w:rsidRPr="006F074C">
        <w:rPr>
          <w:rFonts w:ascii="Verdana" w:hAnsi="Verdana"/>
        </w:rPr>
        <w:t>GIIB</w:t>
      </w:r>
      <w:r w:rsidR="006657AC">
        <w:rPr>
          <w:rFonts w:ascii="Verdana" w:hAnsi="Verdana"/>
        </w:rPr>
        <w:t>.</w:t>
      </w:r>
    </w:p>
    <w:p w14:paraId="63F17EAB" w14:textId="2471E125" w:rsidR="00B85CFF" w:rsidRDefault="00B85CFF" w:rsidP="00B85CFF">
      <w:pPr>
        <w:suppressAutoHyphens w:val="0"/>
        <w:spacing w:before="600" w:line="360" w:lineRule="auto"/>
        <w:rPr>
          <w:rFonts w:ascii="Verdana" w:hAnsi="Verdana"/>
        </w:rPr>
      </w:pPr>
      <w:r>
        <w:rPr>
          <w:rFonts w:ascii="Verdana" w:hAnsi="Verdana"/>
          <w:b/>
          <w:bCs/>
        </w:rPr>
        <w:t xml:space="preserve">Periodicidade de Atualização: </w:t>
      </w:r>
      <w:r w:rsidR="006657AC" w:rsidRPr="006F074C">
        <w:rPr>
          <w:rFonts w:ascii="Verdana" w:hAnsi="Verdana"/>
        </w:rPr>
        <w:t>Semanal</w:t>
      </w:r>
      <w:r w:rsidR="006657AC">
        <w:rPr>
          <w:rFonts w:ascii="Verdana" w:hAnsi="Verdana"/>
        </w:rPr>
        <w:t>.</w:t>
      </w:r>
    </w:p>
    <w:p w14:paraId="42955D2F" w14:textId="77777777" w:rsidR="00B85CFF" w:rsidRDefault="00B85CFF" w:rsidP="00B85CFF">
      <w:pPr>
        <w:suppressAutoHyphens w:val="0"/>
        <w:spacing w:before="600" w:line="360" w:lineRule="auto"/>
        <w:rPr>
          <w:rFonts w:ascii="Verdana" w:hAnsi="Verdana"/>
        </w:rPr>
      </w:pPr>
      <w:r>
        <w:rPr>
          <w:rFonts w:ascii="Verdana" w:hAnsi="Verdana"/>
          <w:b/>
          <w:bCs/>
        </w:rPr>
        <w:t xml:space="preserve">Política Pública Relacionada: </w:t>
      </w:r>
      <w:r w:rsidRPr="00573CC0">
        <w:rPr>
          <w:rFonts w:ascii="Verdana" w:hAnsi="Verdana"/>
        </w:rPr>
        <w:t>Não se aplica</w:t>
      </w:r>
      <w:r>
        <w:rPr>
          <w:rFonts w:ascii="Verdana" w:hAnsi="Verdana"/>
        </w:rPr>
        <w:t>.</w:t>
      </w:r>
    </w:p>
    <w:p w14:paraId="77249F99" w14:textId="77777777" w:rsidR="00B85CFF" w:rsidRDefault="00B85CFF" w:rsidP="00B85CFF">
      <w:pPr>
        <w:suppressAutoHyphens w:val="0"/>
        <w:spacing w:before="600" w:line="360" w:lineRule="auto"/>
        <w:rPr>
          <w:rFonts w:ascii="Verdana" w:hAnsi="Verdana"/>
        </w:rPr>
      </w:pPr>
      <w:r>
        <w:rPr>
          <w:rFonts w:ascii="Verdana" w:hAnsi="Verdana"/>
          <w:b/>
          <w:bCs/>
        </w:rPr>
        <w:t>Possui Conteúdo Sigiloso:</w:t>
      </w:r>
      <w:r>
        <w:rPr>
          <w:rFonts w:ascii="Verdana" w:hAnsi="Verdana"/>
        </w:rPr>
        <w:t xml:space="preserve"> </w:t>
      </w:r>
      <w:r w:rsidRPr="00035BB9">
        <w:rPr>
          <w:rFonts w:ascii="Verdana" w:hAnsi="Verdana"/>
        </w:rPr>
        <w:t>Não</w:t>
      </w:r>
      <w:r>
        <w:rPr>
          <w:rFonts w:ascii="Verdana" w:hAnsi="Verdana"/>
        </w:rPr>
        <w:t>.</w:t>
      </w:r>
    </w:p>
    <w:p w14:paraId="530BB461" w14:textId="77777777" w:rsidR="00B85CFF" w:rsidRPr="00936F57" w:rsidRDefault="00B85CFF" w:rsidP="00B85CFF">
      <w:pPr>
        <w:suppressAutoHyphens w:val="0"/>
        <w:spacing w:before="600" w:line="360" w:lineRule="auto"/>
        <w:rPr>
          <w:rFonts w:ascii="Verdana" w:hAnsi="Verdana"/>
        </w:rPr>
      </w:pPr>
      <w:r>
        <w:rPr>
          <w:rFonts w:ascii="Verdana" w:hAnsi="Verdana"/>
          <w:b/>
          <w:bCs/>
        </w:rPr>
        <w:t>Disponível em dados.gov.br? :</w:t>
      </w:r>
      <w:r w:rsidRPr="00A462FE">
        <w:rPr>
          <w:rFonts w:ascii="Verdana" w:hAnsi="Verdana"/>
        </w:rPr>
        <w:t xml:space="preserve"> </w:t>
      </w:r>
      <w:r>
        <w:rPr>
          <w:rFonts w:ascii="Verdana" w:hAnsi="Verdana"/>
        </w:rPr>
        <w:t>Não</w:t>
      </w:r>
      <w:r w:rsidRPr="00B94260">
        <w:rPr>
          <w:rFonts w:ascii="Verdana" w:hAnsi="Verdana"/>
        </w:rPr>
        <w:t>.</w:t>
      </w:r>
    </w:p>
    <w:p w14:paraId="025CE620" w14:textId="046AC0AE" w:rsidR="00B416B9" w:rsidRDefault="009E42C6" w:rsidP="00B416B9">
      <w:pPr>
        <w:suppressAutoHyphens w:val="0"/>
        <w:spacing w:before="600" w:line="360" w:lineRule="auto"/>
        <w:rPr>
          <w:rFonts w:ascii="Verdana" w:hAnsi="Verdana"/>
        </w:rPr>
      </w:pPr>
      <w:r>
        <w:rPr>
          <w:rFonts w:ascii="Verdana" w:hAnsi="Verdana"/>
          <w:b/>
          <w:bCs/>
        </w:rPr>
        <w:t xml:space="preserve">Item: </w:t>
      </w:r>
      <w:r w:rsidR="00B416B9">
        <w:rPr>
          <w:rFonts w:ascii="Verdana" w:hAnsi="Verdana"/>
        </w:rPr>
        <w:t>9</w:t>
      </w:r>
      <w:r w:rsidR="00872BC2">
        <w:rPr>
          <w:rFonts w:ascii="Verdana" w:hAnsi="Verdana"/>
        </w:rPr>
        <w:t>8</w:t>
      </w:r>
    </w:p>
    <w:p w14:paraId="40F50B9A" w14:textId="3F78184E" w:rsidR="00B416B9" w:rsidRDefault="00B416B9" w:rsidP="00B416B9">
      <w:pPr>
        <w:suppressAutoHyphens w:val="0"/>
        <w:spacing w:before="600" w:line="360" w:lineRule="auto"/>
        <w:rPr>
          <w:rFonts w:ascii="Verdana" w:hAnsi="Verdana"/>
        </w:rPr>
      </w:pPr>
      <w:r>
        <w:rPr>
          <w:rFonts w:ascii="Verdana" w:hAnsi="Verdana"/>
          <w:b/>
          <w:bCs/>
        </w:rPr>
        <w:t>Nome da Bases de Dados (PDAs):</w:t>
      </w:r>
      <w:r>
        <w:rPr>
          <w:rFonts w:ascii="Verdana" w:hAnsi="Verdana"/>
        </w:rPr>
        <w:t xml:space="preserve"> </w:t>
      </w:r>
      <w:r w:rsidR="00872BC2" w:rsidRPr="00872BC2">
        <w:rPr>
          <w:rFonts w:ascii="Verdana" w:hAnsi="Verdana"/>
        </w:rPr>
        <w:t>Qualidade – Selos de Qualidade e Índice de Qualidade dos Serviços (IQS)</w:t>
      </w:r>
      <w:r>
        <w:rPr>
          <w:rFonts w:ascii="Verdana" w:hAnsi="Verdana"/>
        </w:rPr>
        <w:t>.</w:t>
      </w:r>
    </w:p>
    <w:p w14:paraId="13CAF2B6" w14:textId="70D8647B" w:rsidR="00B416B9" w:rsidRDefault="00B416B9" w:rsidP="00B416B9">
      <w:pPr>
        <w:suppressAutoHyphens w:val="0"/>
        <w:spacing w:before="600" w:line="360" w:lineRule="auto"/>
        <w:rPr>
          <w:rFonts w:ascii="Verdana" w:hAnsi="Verdana"/>
        </w:rPr>
      </w:pPr>
      <w:r>
        <w:rPr>
          <w:rFonts w:ascii="Verdana" w:hAnsi="Verdana"/>
          <w:b/>
          <w:bCs/>
        </w:rPr>
        <w:t>Descrição da Base de Dados:</w:t>
      </w:r>
      <w:r>
        <w:rPr>
          <w:rFonts w:ascii="Verdana" w:hAnsi="Verdana"/>
        </w:rPr>
        <w:t xml:space="preserve"> </w:t>
      </w:r>
      <w:r w:rsidR="00872BC2" w:rsidRPr="00872BC2">
        <w:rPr>
          <w:rFonts w:ascii="Verdana" w:hAnsi="Verdana"/>
        </w:rPr>
        <w:t>Informações em conformidade com Regulamento de Qualidade dos Serviços de Telecomunicações (RQUAL) aprovado pela Resolução da Anatel nº 717, de 23 de dezembro de 2019.</w:t>
      </w:r>
    </w:p>
    <w:p w14:paraId="6BCDD97A" w14:textId="0C282FB9" w:rsidR="00B416B9" w:rsidRDefault="00B416B9" w:rsidP="00B416B9">
      <w:pPr>
        <w:suppressAutoHyphens w:val="0"/>
        <w:spacing w:before="600" w:line="360" w:lineRule="auto"/>
        <w:rPr>
          <w:rFonts w:ascii="Verdana" w:hAnsi="Verdana"/>
        </w:rPr>
      </w:pPr>
      <w:r>
        <w:rPr>
          <w:rFonts w:ascii="Verdana" w:hAnsi="Verdana"/>
          <w:b/>
          <w:bCs/>
        </w:rPr>
        <w:t>Unidade Responsável:</w:t>
      </w:r>
      <w:r w:rsidR="002B113B">
        <w:rPr>
          <w:rFonts w:ascii="Verdana" w:hAnsi="Verdana"/>
        </w:rPr>
        <w:t xml:space="preserve"> </w:t>
      </w:r>
      <w:r w:rsidR="00B75542">
        <w:rPr>
          <w:rFonts w:ascii="Verdana" w:hAnsi="Verdana"/>
        </w:rPr>
        <w:t>COQL</w:t>
      </w:r>
      <w:r>
        <w:rPr>
          <w:rFonts w:ascii="Verdana" w:hAnsi="Verdana"/>
        </w:rPr>
        <w:t>.</w:t>
      </w:r>
    </w:p>
    <w:p w14:paraId="531D0159" w14:textId="70B1AF53" w:rsidR="00B416B9" w:rsidRDefault="00B416B9" w:rsidP="00B416B9">
      <w:pPr>
        <w:suppressAutoHyphens w:val="0"/>
        <w:spacing w:before="600" w:line="360" w:lineRule="auto"/>
        <w:rPr>
          <w:rFonts w:ascii="Verdana" w:hAnsi="Verdana"/>
        </w:rPr>
      </w:pPr>
      <w:r>
        <w:rPr>
          <w:rFonts w:ascii="Verdana" w:hAnsi="Verdana"/>
          <w:b/>
          <w:bCs/>
        </w:rPr>
        <w:t xml:space="preserve">Periodicidade de Atualização: </w:t>
      </w:r>
      <w:r w:rsidR="00B75542" w:rsidRPr="00872BC2">
        <w:rPr>
          <w:rFonts w:ascii="Verdana" w:hAnsi="Verdana"/>
        </w:rPr>
        <w:t>Semestral</w:t>
      </w:r>
      <w:r>
        <w:rPr>
          <w:rFonts w:ascii="Verdana" w:hAnsi="Verdana"/>
        </w:rPr>
        <w:t>.</w:t>
      </w:r>
    </w:p>
    <w:p w14:paraId="1AC9A00E" w14:textId="77777777" w:rsidR="00B416B9" w:rsidRDefault="00B416B9" w:rsidP="00B416B9">
      <w:pPr>
        <w:suppressAutoHyphens w:val="0"/>
        <w:spacing w:before="600" w:line="360" w:lineRule="auto"/>
        <w:rPr>
          <w:rFonts w:ascii="Verdana" w:hAnsi="Verdana"/>
        </w:rPr>
      </w:pPr>
      <w:r>
        <w:rPr>
          <w:rFonts w:ascii="Verdana" w:hAnsi="Verdana"/>
          <w:b/>
          <w:bCs/>
        </w:rPr>
        <w:t xml:space="preserve">Política Pública Relacionada: </w:t>
      </w:r>
      <w:r w:rsidRPr="00573CC0">
        <w:rPr>
          <w:rFonts w:ascii="Verdana" w:hAnsi="Verdana"/>
        </w:rPr>
        <w:t>Não se aplica</w:t>
      </w:r>
      <w:r>
        <w:rPr>
          <w:rFonts w:ascii="Verdana" w:hAnsi="Verdana"/>
        </w:rPr>
        <w:t>.</w:t>
      </w:r>
    </w:p>
    <w:p w14:paraId="440E0211" w14:textId="77777777" w:rsidR="00B416B9" w:rsidRDefault="00B416B9" w:rsidP="00B416B9">
      <w:pPr>
        <w:suppressAutoHyphens w:val="0"/>
        <w:spacing w:before="600" w:line="360" w:lineRule="auto"/>
        <w:rPr>
          <w:rFonts w:ascii="Verdana" w:hAnsi="Verdana"/>
        </w:rPr>
      </w:pPr>
      <w:r>
        <w:rPr>
          <w:rFonts w:ascii="Verdana" w:hAnsi="Verdana"/>
          <w:b/>
          <w:bCs/>
        </w:rPr>
        <w:t>Possui Conteúdo Sigiloso:</w:t>
      </w:r>
      <w:r>
        <w:rPr>
          <w:rFonts w:ascii="Verdana" w:hAnsi="Verdana"/>
        </w:rPr>
        <w:t xml:space="preserve"> </w:t>
      </w:r>
      <w:r w:rsidRPr="00035BB9">
        <w:rPr>
          <w:rFonts w:ascii="Verdana" w:hAnsi="Verdana"/>
        </w:rPr>
        <w:t>Não</w:t>
      </w:r>
      <w:r>
        <w:rPr>
          <w:rFonts w:ascii="Verdana" w:hAnsi="Verdana"/>
        </w:rPr>
        <w:t>.</w:t>
      </w:r>
    </w:p>
    <w:p w14:paraId="68721CDE" w14:textId="77777777" w:rsidR="00B416B9" w:rsidRPr="00936F57" w:rsidRDefault="00B416B9" w:rsidP="00B416B9">
      <w:pPr>
        <w:suppressAutoHyphens w:val="0"/>
        <w:spacing w:before="600" w:line="360" w:lineRule="auto"/>
        <w:rPr>
          <w:rFonts w:ascii="Verdana" w:hAnsi="Verdana"/>
        </w:rPr>
      </w:pPr>
      <w:r>
        <w:rPr>
          <w:rFonts w:ascii="Verdana" w:hAnsi="Verdana"/>
          <w:b/>
          <w:bCs/>
        </w:rPr>
        <w:lastRenderedPageBreak/>
        <w:t>Disponível em dados.gov.br? :</w:t>
      </w:r>
      <w:r w:rsidRPr="00A462FE">
        <w:rPr>
          <w:rFonts w:ascii="Verdana" w:hAnsi="Verdana"/>
        </w:rPr>
        <w:t xml:space="preserve"> </w:t>
      </w:r>
      <w:r>
        <w:rPr>
          <w:rFonts w:ascii="Verdana" w:hAnsi="Verdana"/>
        </w:rPr>
        <w:t>Não</w:t>
      </w:r>
      <w:r w:rsidRPr="00B94260">
        <w:rPr>
          <w:rFonts w:ascii="Verdana" w:hAnsi="Verdana"/>
        </w:rPr>
        <w:t>.</w:t>
      </w:r>
    </w:p>
    <w:p w14:paraId="0F7A7FA2" w14:textId="41B059EB" w:rsidR="00C218C0" w:rsidRDefault="009E42C6" w:rsidP="00C218C0">
      <w:pPr>
        <w:suppressAutoHyphens w:val="0"/>
        <w:spacing w:before="600" w:line="360" w:lineRule="auto"/>
        <w:rPr>
          <w:rFonts w:ascii="Verdana" w:hAnsi="Verdana"/>
        </w:rPr>
      </w:pPr>
      <w:r>
        <w:rPr>
          <w:rFonts w:ascii="Verdana" w:hAnsi="Verdana"/>
          <w:b/>
          <w:bCs/>
        </w:rPr>
        <w:t xml:space="preserve">Item: </w:t>
      </w:r>
      <w:r w:rsidR="00C218C0">
        <w:rPr>
          <w:rFonts w:ascii="Verdana" w:hAnsi="Verdana"/>
        </w:rPr>
        <w:t>99</w:t>
      </w:r>
    </w:p>
    <w:p w14:paraId="697F31DB" w14:textId="38361965" w:rsidR="00C218C0" w:rsidRDefault="00C218C0" w:rsidP="00C218C0">
      <w:pPr>
        <w:suppressAutoHyphens w:val="0"/>
        <w:spacing w:before="600" w:line="360" w:lineRule="auto"/>
        <w:rPr>
          <w:rFonts w:ascii="Verdana" w:hAnsi="Verdana"/>
        </w:rPr>
      </w:pPr>
      <w:r>
        <w:rPr>
          <w:rFonts w:ascii="Verdana" w:hAnsi="Verdana"/>
          <w:b/>
          <w:bCs/>
        </w:rPr>
        <w:t>Nome da Bases de Dados (PDAs):</w:t>
      </w:r>
      <w:r>
        <w:rPr>
          <w:rFonts w:ascii="Verdana" w:hAnsi="Verdana"/>
        </w:rPr>
        <w:t xml:space="preserve"> </w:t>
      </w:r>
      <w:r w:rsidR="000E2B61" w:rsidRPr="000E2B61">
        <w:rPr>
          <w:rFonts w:ascii="Verdana" w:hAnsi="Verdana"/>
        </w:rPr>
        <w:t>Planejamento – Cadeia de Valor da Anatel</w:t>
      </w:r>
      <w:r>
        <w:rPr>
          <w:rFonts w:ascii="Verdana" w:hAnsi="Verdana"/>
        </w:rPr>
        <w:t>.</w:t>
      </w:r>
    </w:p>
    <w:p w14:paraId="4FA88DC0" w14:textId="6CB63644" w:rsidR="00C218C0" w:rsidRDefault="00C218C0" w:rsidP="00C218C0">
      <w:pPr>
        <w:suppressAutoHyphens w:val="0"/>
        <w:spacing w:before="600" w:line="360" w:lineRule="auto"/>
        <w:rPr>
          <w:rFonts w:ascii="Verdana" w:hAnsi="Verdana"/>
        </w:rPr>
      </w:pPr>
      <w:r>
        <w:rPr>
          <w:rFonts w:ascii="Verdana" w:hAnsi="Verdana"/>
          <w:b/>
          <w:bCs/>
        </w:rPr>
        <w:t>Descrição da Base de Dados:</w:t>
      </w:r>
      <w:r>
        <w:rPr>
          <w:rFonts w:ascii="Verdana" w:hAnsi="Verdana"/>
        </w:rPr>
        <w:t xml:space="preserve"> </w:t>
      </w:r>
      <w:r w:rsidR="00981576" w:rsidRPr="00981576">
        <w:rPr>
          <w:rFonts w:ascii="Verdana" w:hAnsi="Verdana"/>
        </w:rPr>
        <w:t>Dados dos processos de negócio da Anatel, organizados na forma de Cadeia de Valor, contendo os ambientes e hierarquia de macroprocessos, processos e subprocessos. Os processos contam ainda com suas respectivas áreas responsáveis, indicadores, alinhamento estratégico e demais informações legais aplicáveis.</w:t>
      </w:r>
    </w:p>
    <w:p w14:paraId="1052EDDF" w14:textId="3D9C7FD5" w:rsidR="00C218C0" w:rsidRDefault="00C218C0" w:rsidP="00C218C0">
      <w:pPr>
        <w:suppressAutoHyphens w:val="0"/>
        <w:spacing w:before="600" w:line="360" w:lineRule="auto"/>
        <w:rPr>
          <w:rFonts w:ascii="Verdana" w:hAnsi="Verdana"/>
        </w:rPr>
      </w:pPr>
      <w:r>
        <w:rPr>
          <w:rFonts w:ascii="Verdana" w:hAnsi="Verdana"/>
          <w:b/>
          <w:bCs/>
        </w:rPr>
        <w:t>Unidade Responsável:</w:t>
      </w:r>
      <w:r w:rsidR="002B113B">
        <w:rPr>
          <w:rFonts w:ascii="Verdana" w:hAnsi="Verdana"/>
        </w:rPr>
        <w:t xml:space="preserve"> </w:t>
      </w:r>
      <w:r w:rsidR="00981576">
        <w:rPr>
          <w:rFonts w:ascii="Verdana" w:hAnsi="Verdana"/>
        </w:rPr>
        <w:t>UEPE</w:t>
      </w:r>
      <w:r>
        <w:rPr>
          <w:rFonts w:ascii="Verdana" w:hAnsi="Verdana"/>
        </w:rPr>
        <w:t>.</w:t>
      </w:r>
    </w:p>
    <w:p w14:paraId="587C45CC" w14:textId="2E820A09" w:rsidR="00C218C0" w:rsidRDefault="00C218C0" w:rsidP="00C218C0">
      <w:pPr>
        <w:suppressAutoHyphens w:val="0"/>
        <w:spacing w:before="600" w:line="360" w:lineRule="auto"/>
        <w:rPr>
          <w:rFonts w:ascii="Verdana" w:hAnsi="Verdana"/>
        </w:rPr>
      </w:pPr>
      <w:r>
        <w:rPr>
          <w:rFonts w:ascii="Verdana" w:hAnsi="Verdana"/>
          <w:b/>
          <w:bCs/>
        </w:rPr>
        <w:t>Periodicidade de Atualização:</w:t>
      </w:r>
      <w:r w:rsidR="00FB619F">
        <w:rPr>
          <w:rFonts w:ascii="Verdana" w:hAnsi="Verdana"/>
          <w:b/>
          <w:bCs/>
        </w:rPr>
        <w:t xml:space="preserve"> </w:t>
      </w:r>
      <w:r w:rsidR="00FB619F" w:rsidRPr="00981576">
        <w:rPr>
          <w:rFonts w:ascii="Verdana" w:hAnsi="Verdana"/>
        </w:rPr>
        <w:t>Sob Demanda</w:t>
      </w:r>
      <w:r>
        <w:rPr>
          <w:rFonts w:ascii="Verdana" w:hAnsi="Verdana"/>
        </w:rPr>
        <w:t>.</w:t>
      </w:r>
    </w:p>
    <w:p w14:paraId="328E8F62" w14:textId="77777777" w:rsidR="00C218C0" w:rsidRDefault="00C218C0" w:rsidP="00C218C0">
      <w:pPr>
        <w:suppressAutoHyphens w:val="0"/>
        <w:spacing w:before="600" w:line="360" w:lineRule="auto"/>
        <w:rPr>
          <w:rFonts w:ascii="Verdana" w:hAnsi="Verdana"/>
        </w:rPr>
      </w:pPr>
      <w:r>
        <w:rPr>
          <w:rFonts w:ascii="Verdana" w:hAnsi="Verdana"/>
          <w:b/>
          <w:bCs/>
        </w:rPr>
        <w:t xml:space="preserve">Política Pública Relacionada: </w:t>
      </w:r>
      <w:r w:rsidRPr="00573CC0">
        <w:rPr>
          <w:rFonts w:ascii="Verdana" w:hAnsi="Verdana"/>
        </w:rPr>
        <w:t>Não se aplica</w:t>
      </w:r>
      <w:r>
        <w:rPr>
          <w:rFonts w:ascii="Verdana" w:hAnsi="Verdana"/>
        </w:rPr>
        <w:t>.</w:t>
      </w:r>
    </w:p>
    <w:p w14:paraId="221F6823" w14:textId="77777777" w:rsidR="00C218C0" w:rsidRDefault="00C218C0" w:rsidP="00C218C0">
      <w:pPr>
        <w:suppressAutoHyphens w:val="0"/>
        <w:spacing w:before="600" w:line="360" w:lineRule="auto"/>
        <w:rPr>
          <w:rFonts w:ascii="Verdana" w:hAnsi="Verdana"/>
        </w:rPr>
      </w:pPr>
      <w:r>
        <w:rPr>
          <w:rFonts w:ascii="Verdana" w:hAnsi="Verdana"/>
          <w:b/>
          <w:bCs/>
        </w:rPr>
        <w:t>Possui Conteúdo Sigiloso:</w:t>
      </w:r>
      <w:r>
        <w:rPr>
          <w:rFonts w:ascii="Verdana" w:hAnsi="Verdana"/>
        </w:rPr>
        <w:t xml:space="preserve"> </w:t>
      </w:r>
      <w:r w:rsidRPr="00035BB9">
        <w:rPr>
          <w:rFonts w:ascii="Verdana" w:hAnsi="Verdana"/>
        </w:rPr>
        <w:t>Não</w:t>
      </w:r>
      <w:r>
        <w:rPr>
          <w:rFonts w:ascii="Verdana" w:hAnsi="Verdana"/>
        </w:rPr>
        <w:t>.</w:t>
      </w:r>
    </w:p>
    <w:p w14:paraId="29EACFC6" w14:textId="77777777" w:rsidR="00C218C0" w:rsidRPr="00936F57" w:rsidRDefault="00C218C0" w:rsidP="00C218C0">
      <w:pPr>
        <w:suppressAutoHyphens w:val="0"/>
        <w:spacing w:before="600" w:line="360" w:lineRule="auto"/>
        <w:rPr>
          <w:rFonts w:ascii="Verdana" w:hAnsi="Verdana"/>
        </w:rPr>
      </w:pPr>
      <w:r>
        <w:rPr>
          <w:rFonts w:ascii="Verdana" w:hAnsi="Verdana"/>
          <w:b/>
          <w:bCs/>
        </w:rPr>
        <w:t>Disponível em dados.gov.br? :</w:t>
      </w:r>
      <w:r w:rsidRPr="00A462FE">
        <w:rPr>
          <w:rFonts w:ascii="Verdana" w:hAnsi="Verdana"/>
        </w:rPr>
        <w:t xml:space="preserve"> </w:t>
      </w:r>
      <w:r>
        <w:rPr>
          <w:rFonts w:ascii="Verdana" w:hAnsi="Verdana"/>
        </w:rPr>
        <w:t>Não</w:t>
      </w:r>
      <w:r w:rsidRPr="00B94260">
        <w:rPr>
          <w:rFonts w:ascii="Verdana" w:hAnsi="Verdana"/>
        </w:rPr>
        <w:t>.</w:t>
      </w:r>
    </w:p>
    <w:p w14:paraId="0C06845E" w14:textId="4BBD25F5" w:rsidR="00FB619F" w:rsidRDefault="009E42C6" w:rsidP="00FB619F">
      <w:pPr>
        <w:suppressAutoHyphens w:val="0"/>
        <w:spacing w:before="600" w:line="360" w:lineRule="auto"/>
        <w:rPr>
          <w:rFonts w:ascii="Verdana" w:hAnsi="Verdana"/>
        </w:rPr>
      </w:pPr>
      <w:r>
        <w:rPr>
          <w:rFonts w:ascii="Verdana" w:hAnsi="Verdana"/>
          <w:b/>
          <w:bCs/>
        </w:rPr>
        <w:t xml:space="preserve">Item: </w:t>
      </w:r>
      <w:r w:rsidR="00FB619F">
        <w:rPr>
          <w:rFonts w:ascii="Verdana" w:hAnsi="Verdana"/>
        </w:rPr>
        <w:t>100</w:t>
      </w:r>
    </w:p>
    <w:p w14:paraId="7110C4D1" w14:textId="1573637F" w:rsidR="00FB619F" w:rsidRDefault="00FB619F" w:rsidP="00FB619F">
      <w:pPr>
        <w:suppressAutoHyphens w:val="0"/>
        <w:spacing w:before="600" w:line="360" w:lineRule="auto"/>
        <w:rPr>
          <w:rFonts w:ascii="Verdana" w:hAnsi="Verdana"/>
        </w:rPr>
      </w:pPr>
      <w:r>
        <w:rPr>
          <w:rFonts w:ascii="Verdana" w:hAnsi="Verdana"/>
          <w:b/>
          <w:bCs/>
        </w:rPr>
        <w:t>Nome da Bases de Dados (PDAs):</w:t>
      </w:r>
      <w:r>
        <w:rPr>
          <w:rFonts w:ascii="Verdana" w:hAnsi="Verdana"/>
        </w:rPr>
        <w:t xml:space="preserve"> </w:t>
      </w:r>
      <w:r w:rsidR="00C00B73" w:rsidRPr="001750A1">
        <w:rPr>
          <w:rFonts w:ascii="Verdana" w:hAnsi="Verdana"/>
        </w:rPr>
        <w:t>Arrecadação - Valores de Tributos e Preços Públicos</w:t>
      </w:r>
      <w:r>
        <w:rPr>
          <w:rFonts w:ascii="Verdana" w:hAnsi="Verdana"/>
        </w:rPr>
        <w:t>.</w:t>
      </w:r>
    </w:p>
    <w:p w14:paraId="2B5B6862" w14:textId="013C43FA" w:rsidR="00FB619F" w:rsidRDefault="00FB619F" w:rsidP="00FB619F">
      <w:pPr>
        <w:suppressAutoHyphens w:val="0"/>
        <w:spacing w:before="600" w:line="360" w:lineRule="auto"/>
        <w:rPr>
          <w:rFonts w:ascii="Verdana" w:hAnsi="Verdana"/>
        </w:rPr>
      </w:pPr>
      <w:r>
        <w:rPr>
          <w:rFonts w:ascii="Verdana" w:hAnsi="Verdana"/>
          <w:b/>
          <w:bCs/>
        </w:rPr>
        <w:lastRenderedPageBreak/>
        <w:t>Descrição da Base de Dados:</w:t>
      </w:r>
      <w:r>
        <w:rPr>
          <w:rFonts w:ascii="Verdana" w:hAnsi="Verdana"/>
        </w:rPr>
        <w:t xml:space="preserve"> </w:t>
      </w:r>
      <w:r w:rsidR="00C00B73" w:rsidRPr="00C00B73">
        <w:rPr>
          <w:rFonts w:ascii="Verdana" w:hAnsi="Verdana"/>
        </w:rPr>
        <w:t xml:space="preserve">Dados associados à Contribuição para o Fomento da Radiodifusão Pública (CFRP, à Taxa de Fiscalização de Instalação – TFI e a Taxa de Fiscalização de Funcionamento – </w:t>
      </w:r>
      <w:r w:rsidR="00CE2B03" w:rsidRPr="00C00B73">
        <w:rPr>
          <w:rFonts w:ascii="Verdana" w:hAnsi="Verdana"/>
        </w:rPr>
        <w:t>TFF.</w:t>
      </w:r>
    </w:p>
    <w:p w14:paraId="6CC04526" w14:textId="037430C2" w:rsidR="00FB619F" w:rsidRDefault="00FB619F" w:rsidP="00FB619F">
      <w:pPr>
        <w:suppressAutoHyphens w:val="0"/>
        <w:spacing w:before="600" w:line="360" w:lineRule="auto"/>
        <w:rPr>
          <w:rFonts w:ascii="Verdana" w:hAnsi="Verdana"/>
        </w:rPr>
      </w:pPr>
      <w:r>
        <w:rPr>
          <w:rFonts w:ascii="Verdana" w:hAnsi="Verdana"/>
          <w:b/>
          <w:bCs/>
        </w:rPr>
        <w:t>Unidade Responsável:</w:t>
      </w:r>
      <w:r w:rsidR="002B113B">
        <w:rPr>
          <w:rFonts w:ascii="Verdana" w:hAnsi="Verdana"/>
        </w:rPr>
        <w:t xml:space="preserve"> </w:t>
      </w:r>
      <w:r w:rsidR="006D5584" w:rsidRPr="00C00B73">
        <w:rPr>
          <w:rFonts w:ascii="Verdana" w:hAnsi="Verdana"/>
        </w:rPr>
        <w:t>AFFO</w:t>
      </w:r>
      <w:r>
        <w:rPr>
          <w:rFonts w:ascii="Verdana" w:hAnsi="Verdana"/>
        </w:rPr>
        <w:t>.</w:t>
      </w:r>
    </w:p>
    <w:p w14:paraId="2729C2EF" w14:textId="348B3766" w:rsidR="00FB619F" w:rsidRDefault="00FB619F" w:rsidP="00FB619F">
      <w:pPr>
        <w:suppressAutoHyphens w:val="0"/>
        <w:spacing w:before="600" w:line="360" w:lineRule="auto"/>
        <w:rPr>
          <w:rFonts w:ascii="Verdana" w:hAnsi="Verdana"/>
        </w:rPr>
      </w:pPr>
      <w:r>
        <w:rPr>
          <w:rFonts w:ascii="Verdana" w:hAnsi="Verdana"/>
          <w:b/>
          <w:bCs/>
        </w:rPr>
        <w:t xml:space="preserve">Periodicidade de Atualização: </w:t>
      </w:r>
      <w:r w:rsidR="006D5584" w:rsidRPr="00C00B73">
        <w:rPr>
          <w:rFonts w:ascii="Verdana" w:hAnsi="Verdana"/>
        </w:rPr>
        <w:t>Sob Demanda</w:t>
      </w:r>
      <w:r>
        <w:rPr>
          <w:rFonts w:ascii="Verdana" w:hAnsi="Verdana"/>
        </w:rPr>
        <w:t>.</w:t>
      </w:r>
    </w:p>
    <w:p w14:paraId="082815AE" w14:textId="77777777" w:rsidR="00FB619F" w:rsidRDefault="00FB619F" w:rsidP="00FB619F">
      <w:pPr>
        <w:suppressAutoHyphens w:val="0"/>
        <w:spacing w:before="600" w:line="360" w:lineRule="auto"/>
        <w:rPr>
          <w:rFonts w:ascii="Verdana" w:hAnsi="Verdana"/>
        </w:rPr>
      </w:pPr>
      <w:r>
        <w:rPr>
          <w:rFonts w:ascii="Verdana" w:hAnsi="Verdana"/>
          <w:b/>
          <w:bCs/>
        </w:rPr>
        <w:t xml:space="preserve">Política Pública Relacionada: </w:t>
      </w:r>
      <w:r w:rsidRPr="00573CC0">
        <w:rPr>
          <w:rFonts w:ascii="Verdana" w:hAnsi="Verdana"/>
        </w:rPr>
        <w:t>Não se aplica</w:t>
      </w:r>
      <w:r>
        <w:rPr>
          <w:rFonts w:ascii="Verdana" w:hAnsi="Verdana"/>
        </w:rPr>
        <w:t>.</w:t>
      </w:r>
    </w:p>
    <w:p w14:paraId="04D4794C" w14:textId="77777777" w:rsidR="00FB619F" w:rsidRDefault="00FB619F" w:rsidP="00FB619F">
      <w:pPr>
        <w:suppressAutoHyphens w:val="0"/>
        <w:spacing w:before="600" w:line="360" w:lineRule="auto"/>
        <w:rPr>
          <w:rFonts w:ascii="Verdana" w:hAnsi="Verdana"/>
        </w:rPr>
      </w:pPr>
      <w:r>
        <w:rPr>
          <w:rFonts w:ascii="Verdana" w:hAnsi="Verdana"/>
          <w:b/>
          <w:bCs/>
        </w:rPr>
        <w:t>Possui Conteúdo Sigiloso:</w:t>
      </w:r>
      <w:r>
        <w:rPr>
          <w:rFonts w:ascii="Verdana" w:hAnsi="Verdana"/>
        </w:rPr>
        <w:t xml:space="preserve"> </w:t>
      </w:r>
      <w:r w:rsidRPr="00035BB9">
        <w:rPr>
          <w:rFonts w:ascii="Verdana" w:hAnsi="Verdana"/>
        </w:rPr>
        <w:t>Não</w:t>
      </w:r>
      <w:r>
        <w:rPr>
          <w:rFonts w:ascii="Verdana" w:hAnsi="Verdana"/>
        </w:rPr>
        <w:t>.</w:t>
      </w:r>
    </w:p>
    <w:p w14:paraId="663E1E37" w14:textId="5B066850" w:rsidR="00FB619F" w:rsidRPr="00936F57" w:rsidRDefault="00FB619F" w:rsidP="00FB619F">
      <w:pPr>
        <w:suppressAutoHyphens w:val="0"/>
        <w:spacing w:before="600" w:line="360" w:lineRule="auto"/>
        <w:rPr>
          <w:rFonts w:ascii="Verdana" w:hAnsi="Verdana"/>
        </w:rPr>
      </w:pPr>
      <w:r>
        <w:rPr>
          <w:rFonts w:ascii="Verdana" w:hAnsi="Verdana"/>
          <w:b/>
          <w:bCs/>
        </w:rPr>
        <w:t>Disponível em dados.gov.br? :</w:t>
      </w:r>
      <w:r w:rsidRPr="00A462FE">
        <w:rPr>
          <w:rFonts w:ascii="Verdana" w:hAnsi="Verdana"/>
        </w:rPr>
        <w:t xml:space="preserve"> </w:t>
      </w:r>
      <w:r w:rsidR="006D5584" w:rsidRPr="00C00B73">
        <w:rPr>
          <w:rFonts w:ascii="Verdana" w:hAnsi="Verdana"/>
        </w:rPr>
        <w:t>Sim</w:t>
      </w:r>
      <w:r w:rsidRPr="00B94260">
        <w:rPr>
          <w:rFonts w:ascii="Verdana" w:hAnsi="Verdana"/>
        </w:rPr>
        <w:t>.</w:t>
      </w:r>
    </w:p>
    <w:p w14:paraId="67DB74EF" w14:textId="11CB65D4" w:rsidR="001750A1" w:rsidRDefault="009E42C6" w:rsidP="001750A1">
      <w:pPr>
        <w:suppressAutoHyphens w:val="0"/>
        <w:spacing w:before="600" w:line="360" w:lineRule="auto"/>
        <w:rPr>
          <w:rFonts w:ascii="Verdana" w:hAnsi="Verdana"/>
        </w:rPr>
      </w:pPr>
      <w:r>
        <w:rPr>
          <w:rFonts w:ascii="Verdana" w:hAnsi="Verdana"/>
          <w:b/>
          <w:bCs/>
        </w:rPr>
        <w:t xml:space="preserve">Item: </w:t>
      </w:r>
      <w:r w:rsidR="001750A1">
        <w:rPr>
          <w:rFonts w:ascii="Verdana" w:hAnsi="Verdana"/>
        </w:rPr>
        <w:t>10</w:t>
      </w:r>
      <w:r w:rsidR="00E373A5">
        <w:rPr>
          <w:rFonts w:ascii="Verdana" w:hAnsi="Verdana"/>
        </w:rPr>
        <w:t>1</w:t>
      </w:r>
    </w:p>
    <w:p w14:paraId="6921D88D" w14:textId="266028F9" w:rsidR="001750A1" w:rsidRDefault="001750A1" w:rsidP="001750A1">
      <w:pPr>
        <w:suppressAutoHyphens w:val="0"/>
        <w:spacing w:before="600" w:line="360" w:lineRule="auto"/>
        <w:rPr>
          <w:rFonts w:ascii="Verdana" w:hAnsi="Verdana"/>
        </w:rPr>
      </w:pPr>
      <w:r>
        <w:rPr>
          <w:rFonts w:ascii="Verdana" w:hAnsi="Verdana"/>
          <w:b/>
          <w:bCs/>
        </w:rPr>
        <w:t>Nome da Bases de Dados (PDAs):</w:t>
      </w:r>
      <w:r>
        <w:rPr>
          <w:rFonts w:ascii="Verdana" w:hAnsi="Verdana"/>
        </w:rPr>
        <w:t xml:space="preserve"> </w:t>
      </w:r>
      <w:r w:rsidR="00E373A5" w:rsidRPr="00E373A5">
        <w:rPr>
          <w:rFonts w:ascii="Verdana" w:hAnsi="Verdana"/>
        </w:rPr>
        <w:t>Acompanhamento e Controle - Panorama do Processo Sancionador</w:t>
      </w:r>
      <w:r>
        <w:rPr>
          <w:rFonts w:ascii="Verdana" w:hAnsi="Verdana"/>
        </w:rPr>
        <w:t>.</w:t>
      </w:r>
    </w:p>
    <w:p w14:paraId="527D905C" w14:textId="5DF2CBAC" w:rsidR="001750A1" w:rsidRDefault="001750A1" w:rsidP="001750A1">
      <w:pPr>
        <w:suppressAutoHyphens w:val="0"/>
        <w:spacing w:before="600" w:line="360" w:lineRule="auto"/>
        <w:rPr>
          <w:rFonts w:ascii="Verdana" w:hAnsi="Verdana"/>
        </w:rPr>
      </w:pPr>
      <w:r>
        <w:rPr>
          <w:rFonts w:ascii="Verdana" w:hAnsi="Verdana"/>
          <w:b/>
          <w:bCs/>
        </w:rPr>
        <w:t>Descrição da Base de Dados:</w:t>
      </w:r>
      <w:r>
        <w:rPr>
          <w:rFonts w:ascii="Verdana" w:hAnsi="Verdana"/>
        </w:rPr>
        <w:t xml:space="preserve"> </w:t>
      </w:r>
      <w:r w:rsidR="007F41E3" w:rsidRPr="00E373A5">
        <w:rPr>
          <w:rFonts w:ascii="Verdana" w:hAnsi="Verdana"/>
        </w:rPr>
        <w:t>Dados gerais sobre o processo sancionador na Anatel, como a quantidade dos processos em andamento e a situação das multas aplicadas.</w:t>
      </w:r>
    </w:p>
    <w:p w14:paraId="3617EBEB" w14:textId="4A802006" w:rsidR="001750A1" w:rsidRDefault="001750A1" w:rsidP="001750A1">
      <w:pPr>
        <w:suppressAutoHyphens w:val="0"/>
        <w:spacing w:before="600" w:line="360" w:lineRule="auto"/>
        <w:rPr>
          <w:rFonts w:ascii="Verdana" w:hAnsi="Verdana"/>
        </w:rPr>
      </w:pPr>
      <w:r>
        <w:rPr>
          <w:rFonts w:ascii="Verdana" w:hAnsi="Verdana"/>
          <w:b/>
          <w:bCs/>
        </w:rPr>
        <w:t>Unidade Responsável:</w:t>
      </w:r>
      <w:r w:rsidR="002B113B">
        <w:rPr>
          <w:rFonts w:ascii="Verdana" w:hAnsi="Verdana"/>
        </w:rPr>
        <w:t xml:space="preserve"> </w:t>
      </w:r>
      <w:r w:rsidR="007F41E3">
        <w:rPr>
          <w:rFonts w:ascii="Verdana" w:hAnsi="Verdana"/>
        </w:rPr>
        <w:t>COGE</w:t>
      </w:r>
      <w:r>
        <w:rPr>
          <w:rFonts w:ascii="Verdana" w:hAnsi="Verdana"/>
        </w:rPr>
        <w:t>.</w:t>
      </w:r>
    </w:p>
    <w:p w14:paraId="4EC26FAF" w14:textId="116F5BA8" w:rsidR="001750A1" w:rsidRDefault="001750A1" w:rsidP="001750A1">
      <w:pPr>
        <w:suppressAutoHyphens w:val="0"/>
        <w:spacing w:before="600" w:line="360" w:lineRule="auto"/>
        <w:rPr>
          <w:rFonts w:ascii="Verdana" w:hAnsi="Verdana"/>
        </w:rPr>
      </w:pPr>
      <w:r>
        <w:rPr>
          <w:rFonts w:ascii="Verdana" w:hAnsi="Verdana"/>
          <w:b/>
          <w:bCs/>
        </w:rPr>
        <w:t xml:space="preserve">Periodicidade de Atualização: </w:t>
      </w:r>
      <w:r w:rsidR="007F41E3" w:rsidRPr="00E373A5">
        <w:rPr>
          <w:rFonts w:ascii="Verdana" w:hAnsi="Verdana"/>
        </w:rPr>
        <w:t>Mensal</w:t>
      </w:r>
      <w:r>
        <w:rPr>
          <w:rFonts w:ascii="Verdana" w:hAnsi="Verdana"/>
        </w:rPr>
        <w:t>.</w:t>
      </w:r>
    </w:p>
    <w:p w14:paraId="14437A33" w14:textId="2B25286C" w:rsidR="001750A1" w:rsidRDefault="001750A1" w:rsidP="001750A1">
      <w:pPr>
        <w:suppressAutoHyphens w:val="0"/>
        <w:spacing w:before="600" w:line="360" w:lineRule="auto"/>
        <w:rPr>
          <w:rFonts w:ascii="Verdana" w:hAnsi="Verdana"/>
        </w:rPr>
      </w:pPr>
      <w:r>
        <w:rPr>
          <w:rFonts w:ascii="Verdana" w:hAnsi="Verdana"/>
          <w:b/>
          <w:bCs/>
        </w:rPr>
        <w:t xml:space="preserve">Política Pública Relacionada: </w:t>
      </w:r>
      <w:r w:rsidR="00F77FA8" w:rsidRPr="00E373A5">
        <w:rPr>
          <w:rFonts w:ascii="Verdana" w:hAnsi="Verdana"/>
        </w:rPr>
        <w:t>Não se aplica</w:t>
      </w:r>
      <w:r>
        <w:rPr>
          <w:rFonts w:ascii="Verdana" w:hAnsi="Verdana"/>
        </w:rPr>
        <w:t>.</w:t>
      </w:r>
    </w:p>
    <w:p w14:paraId="7BB3A009" w14:textId="77777777" w:rsidR="001750A1" w:rsidRDefault="001750A1" w:rsidP="001750A1">
      <w:pPr>
        <w:suppressAutoHyphens w:val="0"/>
        <w:spacing w:before="600" w:line="360" w:lineRule="auto"/>
        <w:rPr>
          <w:rFonts w:ascii="Verdana" w:hAnsi="Verdana"/>
        </w:rPr>
      </w:pPr>
      <w:r>
        <w:rPr>
          <w:rFonts w:ascii="Verdana" w:hAnsi="Verdana"/>
          <w:b/>
          <w:bCs/>
        </w:rPr>
        <w:lastRenderedPageBreak/>
        <w:t>Possui Conteúdo Sigiloso:</w:t>
      </w:r>
      <w:r>
        <w:rPr>
          <w:rFonts w:ascii="Verdana" w:hAnsi="Verdana"/>
        </w:rPr>
        <w:t xml:space="preserve"> </w:t>
      </w:r>
      <w:r w:rsidRPr="00035BB9">
        <w:rPr>
          <w:rFonts w:ascii="Verdana" w:hAnsi="Verdana"/>
        </w:rPr>
        <w:t>Não</w:t>
      </w:r>
      <w:r>
        <w:rPr>
          <w:rFonts w:ascii="Verdana" w:hAnsi="Verdana"/>
        </w:rPr>
        <w:t>.</w:t>
      </w:r>
    </w:p>
    <w:p w14:paraId="350F6B3D" w14:textId="77777777" w:rsidR="001750A1" w:rsidRPr="00936F57" w:rsidRDefault="001750A1" w:rsidP="001750A1">
      <w:pPr>
        <w:suppressAutoHyphens w:val="0"/>
        <w:spacing w:before="600" w:line="360" w:lineRule="auto"/>
        <w:rPr>
          <w:rFonts w:ascii="Verdana" w:hAnsi="Verdana"/>
        </w:rPr>
      </w:pPr>
      <w:r>
        <w:rPr>
          <w:rFonts w:ascii="Verdana" w:hAnsi="Verdana"/>
          <w:b/>
          <w:bCs/>
        </w:rPr>
        <w:t>Disponível em dados.gov.br? :</w:t>
      </w:r>
      <w:r w:rsidRPr="00A462FE">
        <w:rPr>
          <w:rFonts w:ascii="Verdana" w:hAnsi="Verdana"/>
        </w:rPr>
        <w:t xml:space="preserve"> </w:t>
      </w:r>
      <w:r w:rsidRPr="00C00B73">
        <w:rPr>
          <w:rFonts w:ascii="Verdana" w:hAnsi="Verdana"/>
        </w:rPr>
        <w:t>Sim</w:t>
      </w:r>
      <w:r w:rsidRPr="00B94260">
        <w:rPr>
          <w:rFonts w:ascii="Verdana" w:hAnsi="Verdana"/>
        </w:rPr>
        <w:t>.</w:t>
      </w:r>
    </w:p>
    <w:p w14:paraId="3D2F7F08" w14:textId="13434277" w:rsidR="00F72BCA" w:rsidRDefault="009E42C6" w:rsidP="00F72BCA">
      <w:pPr>
        <w:suppressAutoHyphens w:val="0"/>
        <w:spacing w:before="600" w:line="360" w:lineRule="auto"/>
        <w:rPr>
          <w:rFonts w:ascii="Verdana" w:hAnsi="Verdana"/>
        </w:rPr>
      </w:pPr>
      <w:r>
        <w:rPr>
          <w:rFonts w:ascii="Verdana" w:hAnsi="Verdana"/>
          <w:b/>
          <w:bCs/>
        </w:rPr>
        <w:t xml:space="preserve">Item: </w:t>
      </w:r>
      <w:r w:rsidR="00F72BCA">
        <w:rPr>
          <w:rFonts w:ascii="Verdana" w:hAnsi="Verdana"/>
        </w:rPr>
        <w:t>102</w:t>
      </w:r>
    </w:p>
    <w:p w14:paraId="622930DE" w14:textId="570FDB2E" w:rsidR="00F72BCA" w:rsidRDefault="00F72BCA" w:rsidP="00F72BCA">
      <w:pPr>
        <w:suppressAutoHyphens w:val="0"/>
        <w:spacing w:before="600" w:line="360" w:lineRule="auto"/>
        <w:rPr>
          <w:rFonts w:ascii="Verdana" w:hAnsi="Verdana"/>
        </w:rPr>
      </w:pPr>
      <w:r>
        <w:rPr>
          <w:rFonts w:ascii="Verdana" w:hAnsi="Verdana"/>
          <w:b/>
          <w:bCs/>
        </w:rPr>
        <w:t>Nome da Bases de Dados (PDAs):</w:t>
      </w:r>
      <w:r>
        <w:rPr>
          <w:rFonts w:ascii="Verdana" w:hAnsi="Verdana"/>
        </w:rPr>
        <w:t xml:space="preserve"> </w:t>
      </w:r>
      <w:r w:rsidR="0010546C" w:rsidRPr="0010546C">
        <w:rPr>
          <w:rFonts w:ascii="Verdana" w:hAnsi="Verdana"/>
        </w:rPr>
        <w:t>Espectro e Órbita - Lei das Antenas</w:t>
      </w:r>
      <w:r>
        <w:rPr>
          <w:rFonts w:ascii="Verdana" w:hAnsi="Verdana"/>
        </w:rPr>
        <w:t>.</w:t>
      </w:r>
    </w:p>
    <w:p w14:paraId="6144A21E" w14:textId="4531E8D0" w:rsidR="00F72BCA" w:rsidRDefault="00F72BCA" w:rsidP="00F72BCA">
      <w:pPr>
        <w:suppressAutoHyphens w:val="0"/>
        <w:spacing w:before="600" w:line="360" w:lineRule="auto"/>
        <w:rPr>
          <w:rFonts w:ascii="Verdana" w:hAnsi="Verdana"/>
        </w:rPr>
      </w:pPr>
      <w:r>
        <w:rPr>
          <w:rFonts w:ascii="Verdana" w:hAnsi="Verdana"/>
          <w:b/>
          <w:bCs/>
        </w:rPr>
        <w:t>Descrição da Base de Dados:</w:t>
      </w:r>
      <w:r>
        <w:rPr>
          <w:rFonts w:ascii="Verdana" w:hAnsi="Verdana"/>
        </w:rPr>
        <w:t xml:space="preserve"> </w:t>
      </w:r>
      <w:r w:rsidR="0010546C" w:rsidRPr="0010546C">
        <w:rPr>
          <w:rFonts w:ascii="Verdana" w:hAnsi="Verdana"/>
        </w:rPr>
        <w:t>Dados contendo informações sobre os municípios que já realizaram atualização de seu arcabouço legal, os municípios que já foram liberados pelo GAISPI para o licenciamento de estações do Serviço Móvel Pessoal (SMP) em 3,5 GHz, além de informações sobre o status de licenciamento de estações do SMP operando o 5G na faixa de 3,5 GHz.</w:t>
      </w:r>
    </w:p>
    <w:p w14:paraId="210C4133" w14:textId="3A29BB73" w:rsidR="00F72BCA" w:rsidRDefault="00F72BCA" w:rsidP="00F72BCA">
      <w:pPr>
        <w:suppressAutoHyphens w:val="0"/>
        <w:spacing w:before="600" w:line="360" w:lineRule="auto"/>
        <w:rPr>
          <w:rFonts w:ascii="Verdana" w:hAnsi="Verdana"/>
        </w:rPr>
      </w:pPr>
      <w:r>
        <w:rPr>
          <w:rFonts w:ascii="Verdana" w:hAnsi="Verdana"/>
          <w:b/>
          <w:bCs/>
        </w:rPr>
        <w:t>Unidade Responsável:</w:t>
      </w:r>
      <w:r w:rsidR="002B113B">
        <w:rPr>
          <w:rFonts w:ascii="Verdana" w:hAnsi="Verdana"/>
        </w:rPr>
        <w:t xml:space="preserve"> </w:t>
      </w:r>
      <w:r w:rsidR="00C30740" w:rsidRPr="0010546C">
        <w:rPr>
          <w:rFonts w:ascii="Verdana" w:hAnsi="Verdana"/>
        </w:rPr>
        <w:t>ORER</w:t>
      </w:r>
      <w:r>
        <w:rPr>
          <w:rFonts w:ascii="Verdana" w:hAnsi="Verdana"/>
        </w:rPr>
        <w:t>.</w:t>
      </w:r>
    </w:p>
    <w:p w14:paraId="6E2E155F" w14:textId="08BD6D1F" w:rsidR="00F72BCA" w:rsidRDefault="00F72BCA" w:rsidP="00F72BCA">
      <w:pPr>
        <w:suppressAutoHyphens w:val="0"/>
        <w:spacing w:before="600" w:line="360" w:lineRule="auto"/>
        <w:rPr>
          <w:rFonts w:ascii="Verdana" w:hAnsi="Verdana"/>
        </w:rPr>
      </w:pPr>
      <w:r>
        <w:rPr>
          <w:rFonts w:ascii="Verdana" w:hAnsi="Verdana"/>
          <w:b/>
          <w:bCs/>
        </w:rPr>
        <w:t xml:space="preserve">Periodicidade de Atualização: </w:t>
      </w:r>
      <w:r w:rsidR="00C30740" w:rsidRPr="0010546C">
        <w:rPr>
          <w:rFonts w:ascii="Verdana" w:hAnsi="Verdana"/>
        </w:rPr>
        <w:t>Sob Demanda</w:t>
      </w:r>
      <w:r>
        <w:rPr>
          <w:rFonts w:ascii="Verdana" w:hAnsi="Verdana"/>
        </w:rPr>
        <w:t>.</w:t>
      </w:r>
    </w:p>
    <w:p w14:paraId="78F6C12A" w14:textId="40F2BEB2" w:rsidR="00F72BCA" w:rsidRDefault="00F72BCA" w:rsidP="00F72BCA">
      <w:pPr>
        <w:suppressAutoHyphens w:val="0"/>
        <w:spacing w:before="600" w:line="360" w:lineRule="auto"/>
        <w:rPr>
          <w:rFonts w:ascii="Verdana" w:hAnsi="Verdana"/>
        </w:rPr>
      </w:pPr>
      <w:r>
        <w:rPr>
          <w:rFonts w:ascii="Verdana" w:hAnsi="Verdana"/>
          <w:b/>
          <w:bCs/>
        </w:rPr>
        <w:t xml:space="preserve">Política Pública Relacionada: </w:t>
      </w:r>
      <w:r w:rsidR="00C30740" w:rsidRPr="0010546C">
        <w:rPr>
          <w:rFonts w:ascii="Verdana" w:hAnsi="Verdana"/>
        </w:rPr>
        <w:t>Não se aplica</w:t>
      </w:r>
      <w:r>
        <w:rPr>
          <w:rFonts w:ascii="Verdana" w:hAnsi="Verdana"/>
        </w:rPr>
        <w:t>.</w:t>
      </w:r>
    </w:p>
    <w:p w14:paraId="2D5D5894" w14:textId="65D0D51A" w:rsidR="00F72BCA" w:rsidRDefault="00F72BCA" w:rsidP="00F72BCA">
      <w:pPr>
        <w:suppressAutoHyphens w:val="0"/>
        <w:spacing w:before="600" w:line="360" w:lineRule="auto"/>
        <w:rPr>
          <w:rFonts w:ascii="Verdana" w:hAnsi="Verdana"/>
        </w:rPr>
      </w:pPr>
      <w:r>
        <w:rPr>
          <w:rFonts w:ascii="Verdana" w:hAnsi="Verdana"/>
          <w:b/>
          <w:bCs/>
        </w:rPr>
        <w:t>Possui Conteúdo Sigiloso:</w:t>
      </w:r>
      <w:r>
        <w:rPr>
          <w:rFonts w:ascii="Verdana" w:hAnsi="Verdana"/>
        </w:rPr>
        <w:t xml:space="preserve"> </w:t>
      </w:r>
      <w:r w:rsidR="00C30740" w:rsidRPr="0010546C">
        <w:rPr>
          <w:rFonts w:ascii="Verdana" w:hAnsi="Verdana"/>
        </w:rPr>
        <w:t>Não</w:t>
      </w:r>
      <w:r>
        <w:rPr>
          <w:rFonts w:ascii="Verdana" w:hAnsi="Verdana"/>
        </w:rPr>
        <w:t>.</w:t>
      </w:r>
    </w:p>
    <w:p w14:paraId="711BE407" w14:textId="4F18AE25" w:rsidR="00F72BCA" w:rsidRPr="00936F57" w:rsidRDefault="00F72BCA" w:rsidP="00F72BCA">
      <w:pPr>
        <w:suppressAutoHyphens w:val="0"/>
        <w:spacing w:before="600" w:line="360" w:lineRule="auto"/>
        <w:rPr>
          <w:rFonts w:ascii="Verdana" w:hAnsi="Verdana"/>
        </w:rPr>
      </w:pPr>
      <w:r>
        <w:rPr>
          <w:rFonts w:ascii="Verdana" w:hAnsi="Verdana"/>
          <w:b/>
          <w:bCs/>
        </w:rPr>
        <w:t>Disponível em dados.gov.br? :</w:t>
      </w:r>
      <w:r w:rsidRPr="00A462FE">
        <w:rPr>
          <w:rFonts w:ascii="Verdana" w:hAnsi="Verdana"/>
        </w:rPr>
        <w:t xml:space="preserve"> </w:t>
      </w:r>
      <w:r w:rsidR="00C30740" w:rsidRPr="0010546C">
        <w:rPr>
          <w:rFonts w:ascii="Verdana" w:hAnsi="Verdana"/>
        </w:rPr>
        <w:t>Sim</w:t>
      </w:r>
      <w:r w:rsidRPr="00B94260">
        <w:rPr>
          <w:rFonts w:ascii="Verdana" w:hAnsi="Verdana"/>
        </w:rPr>
        <w:t>.</w:t>
      </w:r>
    </w:p>
    <w:p w14:paraId="5224E49B" w14:textId="0165BD89" w:rsidR="00C30740" w:rsidRDefault="009E42C6" w:rsidP="00C30740">
      <w:pPr>
        <w:suppressAutoHyphens w:val="0"/>
        <w:spacing w:before="600" w:line="360" w:lineRule="auto"/>
        <w:rPr>
          <w:rFonts w:ascii="Verdana" w:hAnsi="Verdana"/>
        </w:rPr>
      </w:pPr>
      <w:r>
        <w:rPr>
          <w:rFonts w:ascii="Verdana" w:hAnsi="Verdana"/>
          <w:b/>
          <w:bCs/>
        </w:rPr>
        <w:t xml:space="preserve">Item: </w:t>
      </w:r>
      <w:r w:rsidR="00C30740">
        <w:rPr>
          <w:rFonts w:ascii="Verdana" w:hAnsi="Verdana"/>
        </w:rPr>
        <w:t>103</w:t>
      </w:r>
    </w:p>
    <w:p w14:paraId="6C62EC6B" w14:textId="11FD9E8C" w:rsidR="00C30740" w:rsidRDefault="00C30740" w:rsidP="00C30740">
      <w:pPr>
        <w:suppressAutoHyphens w:val="0"/>
        <w:spacing w:before="600" w:line="360" w:lineRule="auto"/>
        <w:rPr>
          <w:rFonts w:ascii="Verdana" w:hAnsi="Verdana"/>
        </w:rPr>
      </w:pPr>
      <w:r>
        <w:rPr>
          <w:rFonts w:ascii="Verdana" w:hAnsi="Verdana"/>
          <w:b/>
          <w:bCs/>
        </w:rPr>
        <w:t>Nome da Bases de Dados (PDAs):</w:t>
      </w:r>
      <w:r>
        <w:rPr>
          <w:rFonts w:ascii="Verdana" w:hAnsi="Verdana"/>
        </w:rPr>
        <w:t xml:space="preserve"> </w:t>
      </w:r>
      <w:r w:rsidR="00FA59E7" w:rsidRPr="00FA59E7">
        <w:rPr>
          <w:rFonts w:ascii="Verdana" w:hAnsi="Verdana"/>
        </w:rPr>
        <w:t>Outorga e Licenciamento - Prestadoras de Serviços de Telecomunicações</w:t>
      </w:r>
      <w:r>
        <w:rPr>
          <w:rFonts w:ascii="Verdana" w:hAnsi="Verdana"/>
        </w:rPr>
        <w:t>.</w:t>
      </w:r>
    </w:p>
    <w:p w14:paraId="2A14A41B" w14:textId="52F4E2C4" w:rsidR="00C30740" w:rsidRDefault="00C30740" w:rsidP="00C30740">
      <w:pPr>
        <w:suppressAutoHyphens w:val="0"/>
        <w:spacing w:before="600" w:line="360" w:lineRule="auto"/>
        <w:rPr>
          <w:rFonts w:ascii="Verdana" w:hAnsi="Verdana"/>
        </w:rPr>
      </w:pPr>
      <w:r>
        <w:rPr>
          <w:rFonts w:ascii="Verdana" w:hAnsi="Verdana"/>
          <w:b/>
          <w:bCs/>
        </w:rPr>
        <w:lastRenderedPageBreak/>
        <w:t>Descrição da Base de Dados:</w:t>
      </w:r>
      <w:r>
        <w:rPr>
          <w:rFonts w:ascii="Verdana" w:hAnsi="Verdana"/>
        </w:rPr>
        <w:t xml:space="preserve"> </w:t>
      </w:r>
      <w:r w:rsidR="00FA59E7" w:rsidRPr="00FA59E7">
        <w:rPr>
          <w:rFonts w:ascii="Verdana" w:hAnsi="Verdana"/>
        </w:rPr>
        <w:t>Base de dados associada às prestadoras de serviços de telecomunicações, com informações técnicas, localizações, frequência, concessionárias e detalhes regulatórios para consulta e fiscalização pública.</w:t>
      </w:r>
    </w:p>
    <w:p w14:paraId="74E8748D" w14:textId="3A323033" w:rsidR="00C30740" w:rsidRDefault="00C30740" w:rsidP="00C30740">
      <w:pPr>
        <w:suppressAutoHyphens w:val="0"/>
        <w:spacing w:before="600" w:line="360" w:lineRule="auto"/>
        <w:rPr>
          <w:rFonts w:ascii="Verdana" w:hAnsi="Verdana"/>
        </w:rPr>
      </w:pPr>
      <w:r>
        <w:rPr>
          <w:rFonts w:ascii="Verdana" w:hAnsi="Verdana"/>
          <w:b/>
          <w:bCs/>
        </w:rPr>
        <w:t>Unidade Responsável:</w:t>
      </w:r>
      <w:r w:rsidR="002B113B">
        <w:rPr>
          <w:rFonts w:ascii="Verdana" w:hAnsi="Verdana"/>
        </w:rPr>
        <w:t xml:space="preserve"> </w:t>
      </w:r>
      <w:r w:rsidR="006B6670" w:rsidRPr="00FA59E7">
        <w:rPr>
          <w:rFonts w:ascii="Verdana" w:hAnsi="Verdana"/>
        </w:rPr>
        <w:t>ORLE</w:t>
      </w:r>
      <w:r>
        <w:rPr>
          <w:rFonts w:ascii="Verdana" w:hAnsi="Verdana"/>
        </w:rPr>
        <w:t>.</w:t>
      </w:r>
    </w:p>
    <w:p w14:paraId="14CC2FC6" w14:textId="711B0AE7" w:rsidR="00C30740" w:rsidRDefault="00C30740" w:rsidP="00C30740">
      <w:pPr>
        <w:suppressAutoHyphens w:val="0"/>
        <w:spacing w:before="600" w:line="360" w:lineRule="auto"/>
        <w:rPr>
          <w:rFonts w:ascii="Verdana" w:hAnsi="Verdana"/>
        </w:rPr>
      </w:pPr>
      <w:r>
        <w:rPr>
          <w:rFonts w:ascii="Verdana" w:hAnsi="Verdana"/>
          <w:b/>
          <w:bCs/>
        </w:rPr>
        <w:t xml:space="preserve">Periodicidade de Atualização: </w:t>
      </w:r>
      <w:r w:rsidR="006B6670" w:rsidRPr="00FA59E7">
        <w:rPr>
          <w:rFonts w:ascii="Verdana" w:hAnsi="Verdana"/>
        </w:rPr>
        <w:t>Diária</w:t>
      </w:r>
      <w:r>
        <w:rPr>
          <w:rFonts w:ascii="Verdana" w:hAnsi="Verdana"/>
        </w:rPr>
        <w:t>.</w:t>
      </w:r>
    </w:p>
    <w:p w14:paraId="78517DCB" w14:textId="77777777" w:rsidR="00C30740" w:rsidRDefault="00C30740" w:rsidP="00C30740">
      <w:pPr>
        <w:suppressAutoHyphens w:val="0"/>
        <w:spacing w:before="600" w:line="360" w:lineRule="auto"/>
        <w:rPr>
          <w:rFonts w:ascii="Verdana" w:hAnsi="Verdana"/>
        </w:rPr>
      </w:pPr>
      <w:r>
        <w:rPr>
          <w:rFonts w:ascii="Verdana" w:hAnsi="Verdana"/>
          <w:b/>
          <w:bCs/>
        </w:rPr>
        <w:t xml:space="preserve">Política Pública Relacionada: </w:t>
      </w:r>
      <w:r w:rsidRPr="0010546C">
        <w:rPr>
          <w:rFonts w:ascii="Verdana" w:hAnsi="Verdana"/>
        </w:rPr>
        <w:t>Não se aplica</w:t>
      </w:r>
      <w:r>
        <w:rPr>
          <w:rFonts w:ascii="Verdana" w:hAnsi="Verdana"/>
        </w:rPr>
        <w:t>.</w:t>
      </w:r>
    </w:p>
    <w:p w14:paraId="6953BDCB" w14:textId="77777777" w:rsidR="00C30740" w:rsidRDefault="00C30740" w:rsidP="00C30740">
      <w:pPr>
        <w:suppressAutoHyphens w:val="0"/>
        <w:spacing w:before="600" w:line="360" w:lineRule="auto"/>
        <w:rPr>
          <w:rFonts w:ascii="Verdana" w:hAnsi="Verdana"/>
        </w:rPr>
      </w:pPr>
      <w:r>
        <w:rPr>
          <w:rFonts w:ascii="Verdana" w:hAnsi="Verdana"/>
          <w:b/>
          <w:bCs/>
        </w:rPr>
        <w:t>Possui Conteúdo Sigiloso:</w:t>
      </w:r>
      <w:r>
        <w:rPr>
          <w:rFonts w:ascii="Verdana" w:hAnsi="Verdana"/>
        </w:rPr>
        <w:t xml:space="preserve"> </w:t>
      </w:r>
      <w:r w:rsidRPr="0010546C">
        <w:rPr>
          <w:rFonts w:ascii="Verdana" w:hAnsi="Verdana"/>
        </w:rPr>
        <w:t>Não</w:t>
      </w:r>
      <w:r>
        <w:rPr>
          <w:rFonts w:ascii="Verdana" w:hAnsi="Verdana"/>
        </w:rPr>
        <w:t>.</w:t>
      </w:r>
    </w:p>
    <w:p w14:paraId="4CA5080F" w14:textId="77777777" w:rsidR="00C30740" w:rsidRPr="00936F57" w:rsidRDefault="00C30740" w:rsidP="00C30740">
      <w:pPr>
        <w:suppressAutoHyphens w:val="0"/>
        <w:spacing w:before="600" w:line="360" w:lineRule="auto"/>
        <w:rPr>
          <w:rFonts w:ascii="Verdana" w:hAnsi="Verdana"/>
        </w:rPr>
      </w:pPr>
      <w:r>
        <w:rPr>
          <w:rFonts w:ascii="Verdana" w:hAnsi="Verdana"/>
          <w:b/>
          <w:bCs/>
        </w:rPr>
        <w:t>Disponível em dados.gov.br? :</w:t>
      </w:r>
      <w:r w:rsidRPr="00A462FE">
        <w:rPr>
          <w:rFonts w:ascii="Verdana" w:hAnsi="Verdana"/>
        </w:rPr>
        <w:t xml:space="preserve"> </w:t>
      </w:r>
      <w:r w:rsidRPr="0010546C">
        <w:rPr>
          <w:rFonts w:ascii="Verdana" w:hAnsi="Verdana"/>
        </w:rPr>
        <w:t>Sim</w:t>
      </w:r>
      <w:r w:rsidRPr="00B94260">
        <w:rPr>
          <w:rFonts w:ascii="Verdana" w:hAnsi="Verdana"/>
        </w:rPr>
        <w:t>.</w:t>
      </w:r>
    </w:p>
    <w:p w14:paraId="6D17DBC2" w14:textId="1D7D54C0" w:rsidR="00AE0D37" w:rsidRDefault="009E42C6" w:rsidP="00AE0D37">
      <w:pPr>
        <w:suppressAutoHyphens w:val="0"/>
        <w:spacing w:before="600" w:line="360" w:lineRule="auto"/>
        <w:rPr>
          <w:rFonts w:ascii="Verdana" w:hAnsi="Verdana"/>
        </w:rPr>
      </w:pPr>
      <w:r>
        <w:rPr>
          <w:rFonts w:ascii="Verdana" w:hAnsi="Verdana"/>
          <w:b/>
          <w:bCs/>
        </w:rPr>
        <w:t xml:space="preserve">Item: </w:t>
      </w:r>
      <w:r w:rsidR="00AE0D37">
        <w:rPr>
          <w:rFonts w:ascii="Verdana" w:hAnsi="Verdana"/>
        </w:rPr>
        <w:t>104</w:t>
      </w:r>
    </w:p>
    <w:p w14:paraId="4756946B" w14:textId="0397E9AC" w:rsidR="00AE0D37" w:rsidRDefault="00AE0D37" w:rsidP="00AE0D37">
      <w:pPr>
        <w:suppressAutoHyphens w:val="0"/>
        <w:spacing w:before="600" w:line="360" w:lineRule="auto"/>
        <w:rPr>
          <w:rFonts w:ascii="Verdana" w:hAnsi="Verdana"/>
        </w:rPr>
      </w:pPr>
      <w:r>
        <w:rPr>
          <w:rFonts w:ascii="Verdana" w:hAnsi="Verdana"/>
          <w:b/>
          <w:bCs/>
        </w:rPr>
        <w:t>Nome da Bases de Dados (PDAs):</w:t>
      </w:r>
      <w:r>
        <w:rPr>
          <w:rFonts w:ascii="Verdana" w:hAnsi="Verdana"/>
        </w:rPr>
        <w:t xml:space="preserve"> </w:t>
      </w:r>
      <w:r w:rsidR="00E01E6D" w:rsidRPr="00E01E6D">
        <w:rPr>
          <w:rFonts w:ascii="Verdana" w:hAnsi="Verdana"/>
        </w:rPr>
        <w:t>Outorga e Licenciamento - Estações Licenciadas</w:t>
      </w:r>
      <w:r w:rsidR="00E01E6D" w:rsidRPr="00E01E6D">
        <w:rPr>
          <w:rFonts w:ascii="Verdana" w:hAnsi="Verdana"/>
        </w:rPr>
        <w:tab/>
      </w:r>
      <w:r>
        <w:rPr>
          <w:rFonts w:ascii="Verdana" w:hAnsi="Verdana"/>
        </w:rPr>
        <w:t>.</w:t>
      </w:r>
    </w:p>
    <w:p w14:paraId="5F8898EC" w14:textId="1DF0C92D" w:rsidR="00AE0D37" w:rsidRDefault="00AE0D37" w:rsidP="00AE0D37">
      <w:pPr>
        <w:suppressAutoHyphens w:val="0"/>
        <w:spacing w:before="600" w:line="360" w:lineRule="auto"/>
        <w:rPr>
          <w:rFonts w:ascii="Verdana" w:hAnsi="Verdana"/>
        </w:rPr>
      </w:pPr>
      <w:r>
        <w:rPr>
          <w:rFonts w:ascii="Verdana" w:hAnsi="Verdana"/>
          <w:b/>
          <w:bCs/>
        </w:rPr>
        <w:t>Descrição da Base de Dados:</w:t>
      </w:r>
      <w:r>
        <w:rPr>
          <w:rFonts w:ascii="Verdana" w:hAnsi="Verdana"/>
        </w:rPr>
        <w:t xml:space="preserve"> </w:t>
      </w:r>
      <w:r w:rsidR="00E01E6D" w:rsidRPr="00E01E6D">
        <w:rPr>
          <w:rFonts w:ascii="Verdana" w:hAnsi="Verdana"/>
        </w:rPr>
        <w:t>Base de dados associada às estações licenciadas pela Anatel, com informações e dados técnicas, localizações, frequência, concessionárias e detalhes regulatórios para consulta, análise e fiscalização pública.</w:t>
      </w:r>
    </w:p>
    <w:p w14:paraId="165F7D96" w14:textId="332686E9" w:rsidR="00AE0D37" w:rsidRDefault="00AE0D37" w:rsidP="00AE0D37">
      <w:pPr>
        <w:suppressAutoHyphens w:val="0"/>
        <w:spacing w:before="600" w:line="360" w:lineRule="auto"/>
        <w:rPr>
          <w:rFonts w:ascii="Verdana" w:hAnsi="Verdana"/>
        </w:rPr>
      </w:pPr>
      <w:r>
        <w:rPr>
          <w:rFonts w:ascii="Verdana" w:hAnsi="Verdana"/>
          <w:b/>
          <w:bCs/>
        </w:rPr>
        <w:t>Unidade Responsável:</w:t>
      </w:r>
      <w:r w:rsidR="002B113B">
        <w:rPr>
          <w:rFonts w:ascii="Verdana" w:hAnsi="Verdana"/>
        </w:rPr>
        <w:t xml:space="preserve"> </w:t>
      </w:r>
      <w:r w:rsidRPr="00FA59E7">
        <w:rPr>
          <w:rFonts w:ascii="Verdana" w:hAnsi="Verdana"/>
        </w:rPr>
        <w:t>ORLE</w:t>
      </w:r>
      <w:r>
        <w:rPr>
          <w:rFonts w:ascii="Verdana" w:hAnsi="Verdana"/>
        </w:rPr>
        <w:t>.</w:t>
      </w:r>
    </w:p>
    <w:p w14:paraId="6861B3E3" w14:textId="77777777" w:rsidR="00AE0D37" w:rsidRDefault="00AE0D37" w:rsidP="00AE0D37">
      <w:pPr>
        <w:suppressAutoHyphens w:val="0"/>
        <w:spacing w:before="600" w:line="360" w:lineRule="auto"/>
        <w:rPr>
          <w:rFonts w:ascii="Verdana" w:hAnsi="Verdana"/>
        </w:rPr>
      </w:pPr>
      <w:r>
        <w:rPr>
          <w:rFonts w:ascii="Verdana" w:hAnsi="Verdana"/>
          <w:b/>
          <w:bCs/>
        </w:rPr>
        <w:t xml:space="preserve">Periodicidade de Atualização: </w:t>
      </w:r>
      <w:r w:rsidRPr="00FA59E7">
        <w:rPr>
          <w:rFonts w:ascii="Verdana" w:hAnsi="Verdana"/>
        </w:rPr>
        <w:t>Diária</w:t>
      </w:r>
      <w:r>
        <w:rPr>
          <w:rFonts w:ascii="Verdana" w:hAnsi="Verdana"/>
        </w:rPr>
        <w:t>.</w:t>
      </w:r>
    </w:p>
    <w:p w14:paraId="073F07D9" w14:textId="77777777" w:rsidR="00AE0D37" w:rsidRDefault="00AE0D37" w:rsidP="00AE0D37">
      <w:pPr>
        <w:suppressAutoHyphens w:val="0"/>
        <w:spacing w:before="600" w:line="360" w:lineRule="auto"/>
        <w:rPr>
          <w:rFonts w:ascii="Verdana" w:hAnsi="Verdana"/>
        </w:rPr>
      </w:pPr>
      <w:r>
        <w:rPr>
          <w:rFonts w:ascii="Verdana" w:hAnsi="Verdana"/>
          <w:b/>
          <w:bCs/>
        </w:rPr>
        <w:t xml:space="preserve">Política Pública Relacionada: </w:t>
      </w:r>
      <w:r w:rsidRPr="0010546C">
        <w:rPr>
          <w:rFonts w:ascii="Verdana" w:hAnsi="Verdana"/>
        </w:rPr>
        <w:t>Não se aplica</w:t>
      </w:r>
      <w:r>
        <w:rPr>
          <w:rFonts w:ascii="Verdana" w:hAnsi="Verdana"/>
        </w:rPr>
        <w:t>.</w:t>
      </w:r>
    </w:p>
    <w:p w14:paraId="181CD764" w14:textId="77777777" w:rsidR="00AE0D37" w:rsidRDefault="00AE0D37" w:rsidP="00AE0D37">
      <w:pPr>
        <w:suppressAutoHyphens w:val="0"/>
        <w:spacing w:before="600" w:line="360" w:lineRule="auto"/>
        <w:rPr>
          <w:rFonts w:ascii="Verdana" w:hAnsi="Verdana"/>
        </w:rPr>
      </w:pPr>
      <w:r>
        <w:rPr>
          <w:rFonts w:ascii="Verdana" w:hAnsi="Verdana"/>
          <w:b/>
          <w:bCs/>
        </w:rPr>
        <w:lastRenderedPageBreak/>
        <w:t>Possui Conteúdo Sigiloso:</w:t>
      </w:r>
      <w:r>
        <w:rPr>
          <w:rFonts w:ascii="Verdana" w:hAnsi="Verdana"/>
        </w:rPr>
        <w:t xml:space="preserve"> </w:t>
      </w:r>
      <w:r w:rsidRPr="0010546C">
        <w:rPr>
          <w:rFonts w:ascii="Verdana" w:hAnsi="Verdana"/>
        </w:rPr>
        <w:t>Não</w:t>
      </w:r>
      <w:r>
        <w:rPr>
          <w:rFonts w:ascii="Verdana" w:hAnsi="Verdana"/>
        </w:rPr>
        <w:t>.</w:t>
      </w:r>
    </w:p>
    <w:p w14:paraId="257FDCB7" w14:textId="77777777" w:rsidR="00AE0D37" w:rsidRPr="00936F57" w:rsidRDefault="00AE0D37" w:rsidP="00AE0D37">
      <w:pPr>
        <w:suppressAutoHyphens w:val="0"/>
        <w:spacing w:before="600" w:line="360" w:lineRule="auto"/>
        <w:rPr>
          <w:rFonts w:ascii="Verdana" w:hAnsi="Verdana"/>
        </w:rPr>
      </w:pPr>
      <w:r>
        <w:rPr>
          <w:rFonts w:ascii="Verdana" w:hAnsi="Verdana"/>
          <w:b/>
          <w:bCs/>
        </w:rPr>
        <w:t>Disponível em dados.gov.br? :</w:t>
      </w:r>
      <w:r w:rsidRPr="00A462FE">
        <w:rPr>
          <w:rFonts w:ascii="Verdana" w:hAnsi="Verdana"/>
        </w:rPr>
        <w:t xml:space="preserve"> </w:t>
      </w:r>
      <w:r w:rsidRPr="0010546C">
        <w:rPr>
          <w:rFonts w:ascii="Verdana" w:hAnsi="Verdana"/>
        </w:rPr>
        <w:t>Sim</w:t>
      </w:r>
      <w:r w:rsidRPr="00B94260">
        <w:rPr>
          <w:rFonts w:ascii="Verdana" w:hAnsi="Verdana"/>
        </w:rPr>
        <w:t>.</w:t>
      </w:r>
    </w:p>
    <w:p w14:paraId="17023835" w14:textId="1F850782" w:rsidR="00894D05" w:rsidRPr="002B113B" w:rsidRDefault="00894D05" w:rsidP="00894D05">
      <w:pPr>
        <w:suppressAutoHyphens w:val="0"/>
        <w:spacing w:before="600" w:line="360" w:lineRule="auto"/>
        <w:rPr>
          <w:rFonts w:ascii="Verdana" w:hAnsi="Verdana"/>
          <w:b/>
          <w:bCs/>
        </w:rPr>
      </w:pPr>
      <w:r w:rsidRPr="002B113B">
        <w:rPr>
          <w:rFonts w:ascii="Verdana" w:hAnsi="Verdana"/>
          <w:b/>
          <w:bCs/>
        </w:rPr>
        <w:t>IX.</w:t>
      </w:r>
      <w:r w:rsidR="006864EB">
        <w:rPr>
          <w:rFonts w:ascii="Verdana" w:hAnsi="Verdana"/>
          <w:b/>
          <w:bCs/>
        </w:rPr>
        <w:t>e</w:t>
      </w:r>
      <w:r w:rsidRPr="002B113B">
        <w:rPr>
          <w:rFonts w:ascii="Verdana" w:hAnsi="Verdana"/>
          <w:b/>
          <w:bCs/>
        </w:rPr>
        <w:t>) Nota Explicativa - Alterações de Nomenclaturas</w:t>
      </w:r>
    </w:p>
    <w:p w14:paraId="2AE99E8D" w14:textId="24F42093" w:rsidR="000C78F3" w:rsidRPr="00894D05" w:rsidRDefault="00894D05" w:rsidP="00894D05">
      <w:pPr>
        <w:suppressAutoHyphens w:val="0"/>
        <w:spacing w:before="600" w:line="360" w:lineRule="auto"/>
        <w:rPr>
          <w:rFonts w:ascii="Verdana" w:hAnsi="Verdana"/>
        </w:rPr>
      </w:pPr>
      <w:r w:rsidRPr="00894D05">
        <w:rPr>
          <w:rFonts w:ascii="Verdana" w:hAnsi="Verdana"/>
        </w:rPr>
        <w:t>Conforme o Art. 82 da Resolução n</w:t>
      </w:r>
      <w:r>
        <w:rPr>
          <w:rFonts w:ascii="Verdana" w:hAnsi="Verdana"/>
        </w:rPr>
        <w:t>º</w:t>
      </w:r>
      <w:r w:rsidRPr="00894D05">
        <w:rPr>
          <w:rFonts w:ascii="Verdana" w:hAnsi="Verdana"/>
        </w:rPr>
        <w:t xml:space="preserve"> 03, de 13 de outubro de 2017, que aprovou normas sobre a elaboração e publicação de PDAS, a Anatel informa que, pelos Motivos abaixo expostos,</w:t>
      </w:r>
      <w:r>
        <w:rPr>
          <w:rFonts w:ascii="Verdana" w:hAnsi="Verdana"/>
        </w:rPr>
        <w:t xml:space="preserve"> </w:t>
      </w:r>
      <w:r w:rsidRPr="00894D05">
        <w:rPr>
          <w:rFonts w:ascii="Verdana" w:hAnsi="Verdana"/>
        </w:rPr>
        <w:t>houve a necessidade de redefinir as nomenclaturas das bases de dados relacionadas abaixo:</w:t>
      </w:r>
    </w:p>
    <w:p w14:paraId="1A064D93" w14:textId="3D842A3F" w:rsidR="00676E68" w:rsidRDefault="00676E68" w:rsidP="00676E68">
      <w:pPr>
        <w:suppressAutoHyphens w:val="0"/>
        <w:spacing w:before="600" w:line="360" w:lineRule="auto"/>
        <w:rPr>
          <w:rFonts w:ascii="Verdana" w:hAnsi="Verdana"/>
        </w:rPr>
      </w:pPr>
      <w:r>
        <w:rPr>
          <w:rFonts w:ascii="Verdana" w:hAnsi="Verdana"/>
          <w:b/>
          <w:bCs/>
        </w:rPr>
        <w:t>ID</w:t>
      </w:r>
      <w:r>
        <w:rPr>
          <w:rFonts w:ascii="Verdana" w:hAnsi="Verdana"/>
        </w:rPr>
        <w:t>: 1</w:t>
      </w:r>
    </w:p>
    <w:p w14:paraId="3377DC77" w14:textId="7CF3C31D" w:rsidR="00365FB2" w:rsidRPr="00365FB2" w:rsidRDefault="00BE7E50" w:rsidP="00365FB2">
      <w:pPr>
        <w:suppressAutoHyphens w:val="0"/>
        <w:spacing w:before="600" w:line="360" w:lineRule="auto"/>
        <w:rPr>
          <w:rFonts w:ascii="Verdana" w:hAnsi="Verdana"/>
        </w:rPr>
      </w:pPr>
      <w:r w:rsidRPr="00BE7E50">
        <w:rPr>
          <w:rFonts w:ascii="Verdana" w:hAnsi="Verdana"/>
          <w:b/>
          <w:bCs/>
        </w:rPr>
        <w:t>Nomenclatura original do PDA publicado</w:t>
      </w:r>
      <w:r>
        <w:rPr>
          <w:rFonts w:ascii="Verdana" w:hAnsi="Verdana"/>
          <w:b/>
          <w:bCs/>
        </w:rPr>
        <w:t>:</w:t>
      </w:r>
      <w:r w:rsidR="00365FB2" w:rsidRPr="00365FB2">
        <w:t xml:space="preserve"> </w:t>
      </w:r>
      <w:r w:rsidR="00365FB2" w:rsidRPr="00365FB2">
        <w:rPr>
          <w:rFonts w:ascii="Verdana" w:hAnsi="Verdana"/>
        </w:rPr>
        <w:t>Base de dados associada aos acessos das empresas autorizadas do Serviço Telefônico Fixo Comutado - STFC (telefonia fixa)</w:t>
      </w:r>
    </w:p>
    <w:p w14:paraId="216D1719" w14:textId="0F93160B" w:rsidR="0022047D" w:rsidRPr="0022047D" w:rsidRDefault="0022047D" w:rsidP="0022047D">
      <w:pPr>
        <w:suppressAutoHyphens w:val="0"/>
        <w:spacing w:before="600" w:line="360" w:lineRule="auto"/>
        <w:rPr>
          <w:rFonts w:ascii="Verdana" w:hAnsi="Verdana"/>
          <w:b/>
          <w:bCs/>
        </w:rPr>
      </w:pPr>
      <w:r w:rsidRPr="0022047D">
        <w:rPr>
          <w:rFonts w:ascii="Verdana" w:hAnsi="Verdana"/>
          <w:b/>
          <w:bCs/>
        </w:rPr>
        <w:t>Plano de Dados Abertos</w:t>
      </w:r>
      <w:r w:rsidR="00BD24A3">
        <w:rPr>
          <w:rFonts w:ascii="Verdana" w:hAnsi="Verdana"/>
          <w:b/>
          <w:bCs/>
        </w:rPr>
        <w:t>:</w:t>
      </w:r>
      <w:r w:rsidR="00BD24A3" w:rsidRPr="00BD24A3">
        <w:rPr>
          <w:rFonts w:ascii="Verdana" w:hAnsi="Verdana"/>
          <w:b/>
          <w:bCs/>
        </w:rPr>
        <w:t xml:space="preserve"> </w:t>
      </w:r>
      <w:r w:rsidR="00BD24A3" w:rsidRPr="00BD24A3">
        <w:rPr>
          <w:rFonts w:ascii="Verdana" w:hAnsi="Verdana"/>
        </w:rPr>
        <w:t>PDA 2016-2018</w:t>
      </w:r>
    </w:p>
    <w:p w14:paraId="711BE036" w14:textId="7F07C943" w:rsidR="0022047D" w:rsidRPr="00BD24A3" w:rsidRDefault="0022047D" w:rsidP="0022047D">
      <w:pPr>
        <w:suppressAutoHyphens w:val="0"/>
        <w:spacing w:before="600" w:line="360" w:lineRule="auto"/>
        <w:rPr>
          <w:rFonts w:ascii="Verdana" w:hAnsi="Verdana"/>
        </w:rPr>
      </w:pPr>
      <w:r w:rsidRPr="0022047D">
        <w:rPr>
          <w:rFonts w:ascii="Verdana" w:hAnsi="Verdana"/>
          <w:b/>
          <w:bCs/>
        </w:rPr>
        <w:t>Nova Nomenclatura</w:t>
      </w:r>
      <w:r w:rsidR="00BD24A3">
        <w:rPr>
          <w:rFonts w:ascii="Verdana" w:hAnsi="Verdana"/>
          <w:b/>
          <w:bCs/>
        </w:rPr>
        <w:t xml:space="preserve">: </w:t>
      </w:r>
      <w:r w:rsidR="00BD24A3" w:rsidRPr="00BD24A3">
        <w:rPr>
          <w:rFonts w:ascii="Verdana" w:hAnsi="Verdana"/>
        </w:rPr>
        <w:t>Acessos - Telefonia Fixa</w:t>
      </w:r>
    </w:p>
    <w:p w14:paraId="441F4DC6" w14:textId="0C19881E" w:rsidR="00BD24A3" w:rsidRPr="00BD24A3" w:rsidRDefault="0022047D" w:rsidP="00BD24A3">
      <w:pPr>
        <w:suppressAutoHyphens w:val="0"/>
        <w:spacing w:before="600" w:line="360" w:lineRule="auto"/>
        <w:rPr>
          <w:rFonts w:ascii="Verdana" w:hAnsi="Verdana"/>
        </w:rPr>
      </w:pPr>
      <w:r w:rsidRPr="0022047D">
        <w:rPr>
          <w:rFonts w:ascii="Verdana" w:hAnsi="Verdana"/>
          <w:b/>
          <w:bCs/>
        </w:rPr>
        <w:t>Motivo da alteração</w:t>
      </w:r>
      <w:r w:rsidR="00BD24A3">
        <w:rPr>
          <w:rFonts w:ascii="Verdana" w:hAnsi="Verdana"/>
          <w:b/>
          <w:bCs/>
        </w:rPr>
        <w:t>:</w:t>
      </w:r>
      <w:r w:rsidR="00BD24A3" w:rsidRPr="00BD24A3">
        <w:rPr>
          <w:rFonts w:ascii="Verdana" w:hAnsi="Verdana"/>
        </w:rPr>
        <w:t xml:space="preserve"> Melhor adequação ao conteúdo e alinhamento com a nomenclatura utilizada nos Painéis de Dados da Anatel.</w:t>
      </w:r>
    </w:p>
    <w:p w14:paraId="4D1E78ED" w14:textId="0D53B3FE" w:rsidR="00877FB8" w:rsidRDefault="00877FB8" w:rsidP="00877FB8">
      <w:pPr>
        <w:suppressAutoHyphens w:val="0"/>
        <w:spacing w:before="600" w:line="360" w:lineRule="auto"/>
        <w:rPr>
          <w:rFonts w:ascii="Verdana" w:hAnsi="Verdana"/>
        </w:rPr>
      </w:pPr>
      <w:r>
        <w:rPr>
          <w:rFonts w:ascii="Verdana" w:hAnsi="Verdana"/>
          <w:b/>
          <w:bCs/>
        </w:rPr>
        <w:t>ID</w:t>
      </w:r>
      <w:r>
        <w:rPr>
          <w:rFonts w:ascii="Verdana" w:hAnsi="Verdana"/>
        </w:rPr>
        <w:t>: 2</w:t>
      </w:r>
    </w:p>
    <w:p w14:paraId="2511F2A5" w14:textId="1A26B75A" w:rsidR="00877FB8" w:rsidRPr="00365FB2" w:rsidRDefault="00877FB8" w:rsidP="00877FB8">
      <w:pPr>
        <w:suppressAutoHyphens w:val="0"/>
        <w:spacing w:before="600" w:line="360" w:lineRule="auto"/>
        <w:rPr>
          <w:rFonts w:ascii="Verdana" w:hAnsi="Verdana"/>
        </w:rPr>
      </w:pPr>
      <w:r w:rsidRPr="00BE7E50">
        <w:rPr>
          <w:rFonts w:ascii="Verdana" w:hAnsi="Verdana"/>
          <w:b/>
          <w:bCs/>
        </w:rPr>
        <w:t>Nomenclatura original do PDA publicado</w:t>
      </w:r>
      <w:r>
        <w:rPr>
          <w:rFonts w:ascii="Verdana" w:hAnsi="Verdana"/>
          <w:b/>
          <w:bCs/>
        </w:rPr>
        <w:t>:</w:t>
      </w:r>
      <w:r w:rsidRPr="00365FB2">
        <w:t xml:space="preserve"> </w:t>
      </w:r>
      <w:r w:rsidRPr="00365FB2">
        <w:rPr>
          <w:rFonts w:ascii="Verdana" w:hAnsi="Verdana"/>
        </w:rPr>
        <w:t xml:space="preserve">Base de dados associada aos acessos das empresas </w:t>
      </w:r>
      <w:r w:rsidR="00D61515">
        <w:rPr>
          <w:rFonts w:ascii="Verdana" w:hAnsi="Verdana"/>
        </w:rPr>
        <w:t>concessionárias</w:t>
      </w:r>
      <w:r w:rsidRPr="00365FB2">
        <w:rPr>
          <w:rFonts w:ascii="Verdana" w:hAnsi="Verdana"/>
        </w:rPr>
        <w:t xml:space="preserve"> do Serviço Telefônico Fixo Comutado - STFC (telefonia fixa)</w:t>
      </w:r>
    </w:p>
    <w:p w14:paraId="3C96668E" w14:textId="77777777" w:rsidR="00877FB8" w:rsidRPr="0022047D" w:rsidRDefault="00877FB8" w:rsidP="00877FB8">
      <w:pPr>
        <w:suppressAutoHyphens w:val="0"/>
        <w:spacing w:before="600" w:line="360" w:lineRule="auto"/>
        <w:rPr>
          <w:rFonts w:ascii="Verdana" w:hAnsi="Verdana"/>
          <w:b/>
          <w:bCs/>
        </w:rPr>
      </w:pPr>
      <w:r w:rsidRPr="0022047D">
        <w:rPr>
          <w:rFonts w:ascii="Verdana" w:hAnsi="Verdana"/>
          <w:b/>
          <w:bCs/>
        </w:rPr>
        <w:lastRenderedPageBreak/>
        <w:t>Plano de Dados Abertos</w:t>
      </w:r>
      <w:r>
        <w:rPr>
          <w:rFonts w:ascii="Verdana" w:hAnsi="Verdana"/>
          <w:b/>
          <w:bCs/>
        </w:rPr>
        <w:t>:</w:t>
      </w:r>
      <w:r w:rsidRPr="00BD24A3">
        <w:rPr>
          <w:rFonts w:ascii="Verdana" w:hAnsi="Verdana"/>
          <w:b/>
          <w:bCs/>
        </w:rPr>
        <w:t xml:space="preserve"> </w:t>
      </w:r>
      <w:r w:rsidRPr="00BD24A3">
        <w:rPr>
          <w:rFonts w:ascii="Verdana" w:hAnsi="Verdana"/>
        </w:rPr>
        <w:t>PDA 2016-2018</w:t>
      </w:r>
    </w:p>
    <w:p w14:paraId="70E91B6B" w14:textId="77777777" w:rsidR="00877FB8" w:rsidRPr="00BD24A3" w:rsidRDefault="00877FB8" w:rsidP="00877FB8">
      <w:pPr>
        <w:suppressAutoHyphens w:val="0"/>
        <w:spacing w:before="600" w:line="360" w:lineRule="auto"/>
        <w:rPr>
          <w:rFonts w:ascii="Verdana" w:hAnsi="Verdana"/>
        </w:rPr>
      </w:pPr>
      <w:r w:rsidRPr="0022047D">
        <w:rPr>
          <w:rFonts w:ascii="Verdana" w:hAnsi="Verdana"/>
          <w:b/>
          <w:bCs/>
        </w:rPr>
        <w:t>Nova Nomenclatura</w:t>
      </w:r>
      <w:r>
        <w:rPr>
          <w:rFonts w:ascii="Verdana" w:hAnsi="Verdana"/>
          <w:b/>
          <w:bCs/>
        </w:rPr>
        <w:t xml:space="preserve">: </w:t>
      </w:r>
      <w:r w:rsidRPr="00BD24A3">
        <w:rPr>
          <w:rFonts w:ascii="Verdana" w:hAnsi="Verdana"/>
        </w:rPr>
        <w:t>Acessos - Telefonia Fixa</w:t>
      </w:r>
    </w:p>
    <w:p w14:paraId="39CDBCCD" w14:textId="77777777" w:rsidR="00877FB8" w:rsidRPr="00BD24A3" w:rsidRDefault="00877FB8" w:rsidP="00877FB8">
      <w:pPr>
        <w:suppressAutoHyphens w:val="0"/>
        <w:spacing w:before="600" w:line="360" w:lineRule="auto"/>
        <w:rPr>
          <w:rFonts w:ascii="Verdana" w:hAnsi="Verdana"/>
        </w:rPr>
      </w:pPr>
      <w:r w:rsidRPr="0022047D">
        <w:rPr>
          <w:rFonts w:ascii="Verdana" w:hAnsi="Verdana"/>
          <w:b/>
          <w:bCs/>
        </w:rPr>
        <w:t>Motivo da alteração</w:t>
      </w:r>
      <w:r>
        <w:rPr>
          <w:rFonts w:ascii="Verdana" w:hAnsi="Verdana"/>
          <w:b/>
          <w:bCs/>
        </w:rPr>
        <w:t>:</w:t>
      </w:r>
      <w:r w:rsidRPr="00BD24A3">
        <w:rPr>
          <w:rFonts w:ascii="Verdana" w:hAnsi="Verdana"/>
        </w:rPr>
        <w:t xml:space="preserve"> Melhor adequação ao conteúdo e alinhamento com a nomenclatura utilizada nos Painéis de Dados da Anatel.</w:t>
      </w:r>
    </w:p>
    <w:p w14:paraId="4E083E0C" w14:textId="4E0BC384" w:rsidR="00D61515" w:rsidRDefault="00D61515" w:rsidP="00D61515">
      <w:pPr>
        <w:suppressAutoHyphens w:val="0"/>
        <w:spacing w:before="600" w:line="360" w:lineRule="auto"/>
        <w:rPr>
          <w:rFonts w:ascii="Verdana" w:hAnsi="Verdana"/>
        </w:rPr>
      </w:pPr>
      <w:r>
        <w:rPr>
          <w:rFonts w:ascii="Verdana" w:hAnsi="Verdana"/>
          <w:b/>
          <w:bCs/>
        </w:rPr>
        <w:t>ID</w:t>
      </w:r>
      <w:r>
        <w:rPr>
          <w:rFonts w:ascii="Verdana" w:hAnsi="Verdana"/>
        </w:rPr>
        <w:t>: 3</w:t>
      </w:r>
    </w:p>
    <w:p w14:paraId="2D412D66" w14:textId="77777777" w:rsidR="00D61515" w:rsidRPr="00365FB2" w:rsidRDefault="00D61515" w:rsidP="00D61515">
      <w:pPr>
        <w:suppressAutoHyphens w:val="0"/>
        <w:spacing w:before="600" w:line="360" w:lineRule="auto"/>
        <w:rPr>
          <w:rFonts w:ascii="Verdana" w:hAnsi="Verdana"/>
        </w:rPr>
      </w:pPr>
      <w:r w:rsidRPr="00BE7E50">
        <w:rPr>
          <w:rFonts w:ascii="Verdana" w:hAnsi="Verdana"/>
          <w:b/>
          <w:bCs/>
        </w:rPr>
        <w:t>Nomenclatura original do PDA publicado</w:t>
      </w:r>
      <w:r>
        <w:rPr>
          <w:rFonts w:ascii="Verdana" w:hAnsi="Verdana"/>
          <w:b/>
          <w:bCs/>
        </w:rPr>
        <w:t>:</w:t>
      </w:r>
      <w:r w:rsidRPr="00365FB2">
        <w:t xml:space="preserve"> </w:t>
      </w:r>
      <w:r w:rsidRPr="00365FB2">
        <w:rPr>
          <w:rFonts w:ascii="Verdana" w:hAnsi="Verdana"/>
        </w:rPr>
        <w:t xml:space="preserve">Base de dados associada aos acessos das empresas </w:t>
      </w:r>
      <w:r>
        <w:rPr>
          <w:rFonts w:ascii="Verdana" w:hAnsi="Verdana"/>
        </w:rPr>
        <w:t>concessionárias</w:t>
      </w:r>
      <w:r w:rsidRPr="00365FB2">
        <w:rPr>
          <w:rFonts w:ascii="Verdana" w:hAnsi="Verdana"/>
        </w:rPr>
        <w:t xml:space="preserve"> do Serviço Telefônico Fixo Comutado - STFC (telefonia fixa)</w:t>
      </w:r>
    </w:p>
    <w:p w14:paraId="38777021" w14:textId="77777777" w:rsidR="00D61515" w:rsidRPr="0022047D" w:rsidRDefault="00D61515" w:rsidP="00D61515">
      <w:pPr>
        <w:suppressAutoHyphens w:val="0"/>
        <w:spacing w:before="600" w:line="360" w:lineRule="auto"/>
        <w:rPr>
          <w:rFonts w:ascii="Verdana" w:hAnsi="Verdana"/>
          <w:b/>
          <w:bCs/>
        </w:rPr>
      </w:pPr>
      <w:r w:rsidRPr="0022047D">
        <w:rPr>
          <w:rFonts w:ascii="Verdana" w:hAnsi="Verdana"/>
          <w:b/>
          <w:bCs/>
        </w:rPr>
        <w:t>Plano de Dados Abertos</w:t>
      </w:r>
      <w:r>
        <w:rPr>
          <w:rFonts w:ascii="Verdana" w:hAnsi="Verdana"/>
          <w:b/>
          <w:bCs/>
        </w:rPr>
        <w:t>:</w:t>
      </w:r>
      <w:r w:rsidRPr="00BD24A3">
        <w:rPr>
          <w:rFonts w:ascii="Verdana" w:hAnsi="Verdana"/>
          <w:b/>
          <w:bCs/>
        </w:rPr>
        <w:t xml:space="preserve"> </w:t>
      </w:r>
      <w:r w:rsidRPr="00BD24A3">
        <w:rPr>
          <w:rFonts w:ascii="Verdana" w:hAnsi="Verdana"/>
        </w:rPr>
        <w:t>PDA 2016-2018</w:t>
      </w:r>
    </w:p>
    <w:p w14:paraId="5915862B" w14:textId="77777777" w:rsidR="00D61515" w:rsidRPr="00BD24A3" w:rsidRDefault="00D61515" w:rsidP="00D61515">
      <w:pPr>
        <w:suppressAutoHyphens w:val="0"/>
        <w:spacing w:before="600" w:line="360" w:lineRule="auto"/>
        <w:rPr>
          <w:rFonts w:ascii="Verdana" w:hAnsi="Verdana"/>
        </w:rPr>
      </w:pPr>
      <w:r w:rsidRPr="0022047D">
        <w:rPr>
          <w:rFonts w:ascii="Verdana" w:hAnsi="Verdana"/>
          <w:b/>
          <w:bCs/>
        </w:rPr>
        <w:t>Nova Nomenclatura</w:t>
      </w:r>
      <w:r>
        <w:rPr>
          <w:rFonts w:ascii="Verdana" w:hAnsi="Verdana"/>
          <w:b/>
          <w:bCs/>
        </w:rPr>
        <w:t xml:space="preserve">: </w:t>
      </w:r>
      <w:r w:rsidRPr="00BD24A3">
        <w:rPr>
          <w:rFonts w:ascii="Verdana" w:hAnsi="Verdana"/>
        </w:rPr>
        <w:t>Acessos - Telefonia Fixa</w:t>
      </w:r>
    </w:p>
    <w:p w14:paraId="29C8F3D8" w14:textId="77777777" w:rsidR="00D61515" w:rsidRPr="00BD24A3" w:rsidRDefault="00D61515" w:rsidP="00D61515">
      <w:pPr>
        <w:suppressAutoHyphens w:val="0"/>
        <w:spacing w:before="600" w:line="360" w:lineRule="auto"/>
        <w:rPr>
          <w:rFonts w:ascii="Verdana" w:hAnsi="Verdana"/>
        </w:rPr>
      </w:pPr>
      <w:r w:rsidRPr="0022047D">
        <w:rPr>
          <w:rFonts w:ascii="Verdana" w:hAnsi="Verdana"/>
          <w:b/>
          <w:bCs/>
        </w:rPr>
        <w:t>Motivo da alteração</w:t>
      </w:r>
      <w:r>
        <w:rPr>
          <w:rFonts w:ascii="Verdana" w:hAnsi="Verdana"/>
          <w:b/>
          <w:bCs/>
        </w:rPr>
        <w:t>:</w:t>
      </w:r>
      <w:r w:rsidRPr="00BD24A3">
        <w:rPr>
          <w:rFonts w:ascii="Verdana" w:hAnsi="Verdana"/>
        </w:rPr>
        <w:t xml:space="preserve"> Melhor adequação ao conteúdo e alinhamento com a nomenclatura utilizada nos Painéis de Dados da Anatel.</w:t>
      </w:r>
    </w:p>
    <w:p w14:paraId="225BFC95" w14:textId="03FF6C64" w:rsidR="000242CC" w:rsidRDefault="000242CC" w:rsidP="000242CC">
      <w:pPr>
        <w:suppressAutoHyphens w:val="0"/>
        <w:spacing w:before="600" w:line="360" w:lineRule="auto"/>
        <w:rPr>
          <w:rFonts w:ascii="Verdana" w:hAnsi="Verdana"/>
        </w:rPr>
      </w:pPr>
      <w:r>
        <w:rPr>
          <w:rFonts w:ascii="Verdana" w:hAnsi="Verdana"/>
          <w:b/>
          <w:bCs/>
        </w:rPr>
        <w:t>ID</w:t>
      </w:r>
      <w:r>
        <w:rPr>
          <w:rFonts w:ascii="Verdana" w:hAnsi="Verdana"/>
        </w:rPr>
        <w:t>: 4</w:t>
      </w:r>
    </w:p>
    <w:p w14:paraId="3DF5A6DD" w14:textId="1A5E9CC7" w:rsidR="000242CC" w:rsidRPr="00365FB2" w:rsidRDefault="000242CC" w:rsidP="000242CC">
      <w:pPr>
        <w:suppressAutoHyphens w:val="0"/>
        <w:spacing w:before="600" w:line="360" w:lineRule="auto"/>
        <w:rPr>
          <w:rFonts w:ascii="Verdana" w:hAnsi="Verdana"/>
        </w:rPr>
      </w:pPr>
      <w:r w:rsidRPr="00BE7E50">
        <w:rPr>
          <w:rFonts w:ascii="Verdana" w:hAnsi="Verdana"/>
          <w:b/>
          <w:bCs/>
        </w:rPr>
        <w:t>Nomenclatura original do PDA publicado</w:t>
      </w:r>
      <w:r>
        <w:rPr>
          <w:rFonts w:ascii="Verdana" w:hAnsi="Verdana"/>
          <w:b/>
          <w:bCs/>
        </w:rPr>
        <w:t>:</w:t>
      </w:r>
      <w:r w:rsidRPr="00365FB2">
        <w:t xml:space="preserve"> </w:t>
      </w:r>
      <w:r w:rsidR="00314A5C" w:rsidRPr="00314A5C">
        <w:rPr>
          <w:rFonts w:ascii="Verdana" w:hAnsi="Verdana"/>
        </w:rPr>
        <w:t>Base de dados associada aos acessos em serviço das prestadoras do Serviço de Comunicação Multimídia - SCM (banda larga fixa)</w:t>
      </w:r>
      <w:r w:rsidR="00FC25D2">
        <w:rPr>
          <w:rFonts w:ascii="Verdana" w:hAnsi="Verdana"/>
        </w:rPr>
        <w:t>.</w:t>
      </w:r>
    </w:p>
    <w:p w14:paraId="140F31BF" w14:textId="3519041E" w:rsidR="000242CC" w:rsidRPr="0022047D" w:rsidRDefault="000242CC" w:rsidP="000242CC">
      <w:pPr>
        <w:suppressAutoHyphens w:val="0"/>
        <w:spacing w:before="600" w:line="360" w:lineRule="auto"/>
        <w:rPr>
          <w:rFonts w:ascii="Verdana" w:hAnsi="Verdana"/>
          <w:b/>
          <w:bCs/>
        </w:rPr>
      </w:pPr>
      <w:r w:rsidRPr="0022047D">
        <w:rPr>
          <w:rFonts w:ascii="Verdana" w:hAnsi="Verdana"/>
          <w:b/>
          <w:bCs/>
        </w:rPr>
        <w:t>Plano de Dados Abertos</w:t>
      </w:r>
      <w:r>
        <w:rPr>
          <w:rFonts w:ascii="Verdana" w:hAnsi="Verdana"/>
          <w:b/>
          <w:bCs/>
        </w:rPr>
        <w:t>:</w:t>
      </w:r>
      <w:r w:rsidRPr="00BD24A3">
        <w:rPr>
          <w:rFonts w:ascii="Verdana" w:hAnsi="Verdana"/>
          <w:b/>
          <w:bCs/>
        </w:rPr>
        <w:t xml:space="preserve"> </w:t>
      </w:r>
      <w:r w:rsidRPr="00BD24A3">
        <w:rPr>
          <w:rFonts w:ascii="Verdana" w:hAnsi="Verdana"/>
        </w:rPr>
        <w:t>PDA 2016-2018</w:t>
      </w:r>
      <w:r w:rsidR="004438B5">
        <w:rPr>
          <w:rFonts w:ascii="Verdana" w:hAnsi="Verdana"/>
        </w:rPr>
        <w:t>.</w:t>
      </w:r>
    </w:p>
    <w:p w14:paraId="25F42E7A" w14:textId="1BBFCE2A" w:rsidR="000242CC" w:rsidRPr="00BD24A3" w:rsidRDefault="000242CC" w:rsidP="000242CC">
      <w:pPr>
        <w:suppressAutoHyphens w:val="0"/>
        <w:spacing w:before="600" w:line="360" w:lineRule="auto"/>
        <w:rPr>
          <w:rFonts w:ascii="Verdana" w:hAnsi="Verdana"/>
        </w:rPr>
      </w:pPr>
      <w:r w:rsidRPr="0022047D">
        <w:rPr>
          <w:rFonts w:ascii="Verdana" w:hAnsi="Verdana"/>
          <w:b/>
          <w:bCs/>
        </w:rPr>
        <w:t>Nova Nomenclatura</w:t>
      </w:r>
      <w:r>
        <w:rPr>
          <w:rFonts w:ascii="Verdana" w:hAnsi="Verdana"/>
          <w:b/>
          <w:bCs/>
        </w:rPr>
        <w:t xml:space="preserve">: </w:t>
      </w:r>
      <w:r w:rsidR="00FC25D2" w:rsidRPr="00FC25D2">
        <w:rPr>
          <w:rFonts w:ascii="Verdana" w:hAnsi="Verdana"/>
        </w:rPr>
        <w:t>Acessos - Banda Larga Fixa</w:t>
      </w:r>
      <w:r w:rsidR="004438B5">
        <w:rPr>
          <w:rFonts w:ascii="Verdana" w:hAnsi="Verdana"/>
        </w:rPr>
        <w:t>.</w:t>
      </w:r>
      <w:r w:rsidR="00FC25D2" w:rsidRPr="00FC25D2">
        <w:rPr>
          <w:rFonts w:ascii="Verdana" w:hAnsi="Verdana"/>
        </w:rPr>
        <w:t xml:space="preserve"> </w:t>
      </w:r>
    </w:p>
    <w:p w14:paraId="23A7B9BE" w14:textId="77777777" w:rsidR="000242CC" w:rsidRPr="00BD24A3" w:rsidRDefault="000242CC" w:rsidP="000242CC">
      <w:pPr>
        <w:suppressAutoHyphens w:val="0"/>
        <w:spacing w:before="600" w:line="360" w:lineRule="auto"/>
        <w:rPr>
          <w:rFonts w:ascii="Verdana" w:hAnsi="Verdana"/>
        </w:rPr>
      </w:pPr>
      <w:r w:rsidRPr="0022047D">
        <w:rPr>
          <w:rFonts w:ascii="Verdana" w:hAnsi="Verdana"/>
          <w:b/>
          <w:bCs/>
        </w:rPr>
        <w:lastRenderedPageBreak/>
        <w:t>Motivo da alteração</w:t>
      </w:r>
      <w:r>
        <w:rPr>
          <w:rFonts w:ascii="Verdana" w:hAnsi="Verdana"/>
          <w:b/>
          <w:bCs/>
        </w:rPr>
        <w:t>:</w:t>
      </w:r>
      <w:r w:rsidRPr="00BD24A3">
        <w:rPr>
          <w:rFonts w:ascii="Verdana" w:hAnsi="Verdana"/>
        </w:rPr>
        <w:t xml:space="preserve"> Melhor adequação ao conteúdo e alinhamento com a nomenclatura utilizada nos Painéis de Dados da Anatel.</w:t>
      </w:r>
    </w:p>
    <w:p w14:paraId="006674F4" w14:textId="64CB15A9" w:rsidR="00D56179" w:rsidRDefault="00D56179" w:rsidP="00D56179">
      <w:pPr>
        <w:suppressAutoHyphens w:val="0"/>
        <w:spacing w:before="600" w:line="360" w:lineRule="auto"/>
        <w:rPr>
          <w:rFonts w:ascii="Verdana" w:hAnsi="Verdana"/>
        </w:rPr>
      </w:pPr>
      <w:r>
        <w:rPr>
          <w:rFonts w:ascii="Verdana" w:hAnsi="Verdana"/>
          <w:b/>
          <w:bCs/>
        </w:rPr>
        <w:t>ID</w:t>
      </w:r>
      <w:r>
        <w:rPr>
          <w:rFonts w:ascii="Verdana" w:hAnsi="Verdana"/>
        </w:rPr>
        <w:t xml:space="preserve">: </w:t>
      </w:r>
      <w:r w:rsidR="00922F7D">
        <w:rPr>
          <w:rFonts w:ascii="Verdana" w:hAnsi="Verdana"/>
        </w:rPr>
        <w:t>5</w:t>
      </w:r>
    </w:p>
    <w:p w14:paraId="75A163B1" w14:textId="4459036B" w:rsidR="00D56179" w:rsidRPr="00365FB2" w:rsidRDefault="00D56179" w:rsidP="00D56179">
      <w:pPr>
        <w:suppressAutoHyphens w:val="0"/>
        <w:spacing w:before="600" w:line="360" w:lineRule="auto"/>
        <w:rPr>
          <w:rFonts w:ascii="Verdana" w:hAnsi="Verdana"/>
        </w:rPr>
      </w:pPr>
      <w:r w:rsidRPr="00BE7E50">
        <w:rPr>
          <w:rFonts w:ascii="Verdana" w:hAnsi="Verdana"/>
          <w:b/>
          <w:bCs/>
        </w:rPr>
        <w:t>Nomenclatura original do PDA publicado</w:t>
      </w:r>
      <w:r>
        <w:rPr>
          <w:rFonts w:ascii="Verdana" w:hAnsi="Verdana"/>
          <w:b/>
          <w:bCs/>
        </w:rPr>
        <w:t>:</w:t>
      </w:r>
      <w:r w:rsidRPr="00365FB2">
        <w:t xml:space="preserve"> </w:t>
      </w:r>
      <w:r w:rsidR="00922F7D" w:rsidRPr="00922F7D">
        <w:rPr>
          <w:rFonts w:ascii="Verdana" w:hAnsi="Verdana"/>
        </w:rPr>
        <w:t>Base de dados associada aos assinantes dos serviços de TV por Assinatura</w:t>
      </w:r>
      <w:r w:rsidR="00BC4E2D">
        <w:rPr>
          <w:rFonts w:ascii="Verdana" w:hAnsi="Verdana"/>
        </w:rPr>
        <w:t>.</w:t>
      </w:r>
    </w:p>
    <w:p w14:paraId="4B7A8034" w14:textId="77777777" w:rsidR="00D56179" w:rsidRPr="0022047D" w:rsidRDefault="00D56179" w:rsidP="00D56179">
      <w:pPr>
        <w:suppressAutoHyphens w:val="0"/>
        <w:spacing w:before="600" w:line="360" w:lineRule="auto"/>
        <w:rPr>
          <w:rFonts w:ascii="Verdana" w:hAnsi="Verdana"/>
          <w:b/>
          <w:bCs/>
        </w:rPr>
      </w:pPr>
      <w:r w:rsidRPr="0022047D">
        <w:rPr>
          <w:rFonts w:ascii="Verdana" w:hAnsi="Verdana"/>
          <w:b/>
          <w:bCs/>
        </w:rPr>
        <w:t>Plano de Dados Abertos</w:t>
      </w:r>
      <w:r>
        <w:rPr>
          <w:rFonts w:ascii="Verdana" w:hAnsi="Verdana"/>
          <w:b/>
          <w:bCs/>
        </w:rPr>
        <w:t>:</w:t>
      </w:r>
      <w:r w:rsidRPr="00BD24A3">
        <w:rPr>
          <w:rFonts w:ascii="Verdana" w:hAnsi="Verdana"/>
          <w:b/>
          <w:bCs/>
        </w:rPr>
        <w:t xml:space="preserve"> </w:t>
      </w:r>
      <w:r w:rsidRPr="00BD24A3">
        <w:rPr>
          <w:rFonts w:ascii="Verdana" w:hAnsi="Verdana"/>
        </w:rPr>
        <w:t>PDA 2016-2018</w:t>
      </w:r>
      <w:r>
        <w:rPr>
          <w:rFonts w:ascii="Verdana" w:hAnsi="Verdana"/>
        </w:rPr>
        <w:t>.</w:t>
      </w:r>
    </w:p>
    <w:p w14:paraId="35951957" w14:textId="71D8C7EF" w:rsidR="00D56179" w:rsidRPr="00BD24A3" w:rsidRDefault="00D56179" w:rsidP="00D56179">
      <w:pPr>
        <w:suppressAutoHyphens w:val="0"/>
        <w:spacing w:before="600" w:line="360" w:lineRule="auto"/>
        <w:rPr>
          <w:rFonts w:ascii="Verdana" w:hAnsi="Verdana"/>
        </w:rPr>
      </w:pPr>
      <w:r w:rsidRPr="0022047D">
        <w:rPr>
          <w:rFonts w:ascii="Verdana" w:hAnsi="Verdana"/>
          <w:b/>
          <w:bCs/>
        </w:rPr>
        <w:t>Nova Nomenclatura</w:t>
      </w:r>
      <w:r>
        <w:rPr>
          <w:rFonts w:ascii="Verdana" w:hAnsi="Verdana"/>
          <w:b/>
          <w:bCs/>
        </w:rPr>
        <w:t xml:space="preserve">: </w:t>
      </w:r>
      <w:r w:rsidR="007D534F" w:rsidRPr="007D534F">
        <w:rPr>
          <w:rFonts w:ascii="Verdana" w:hAnsi="Verdana"/>
        </w:rPr>
        <w:t>Acessos - TV por Assinatura.</w:t>
      </w:r>
      <w:r w:rsidRPr="00FC25D2">
        <w:rPr>
          <w:rFonts w:ascii="Verdana" w:hAnsi="Verdana"/>
        </w:rPr>
        <w:t xml:space="preserve"> </w:t>
      </w:r>
    </w:p>
    <w:p w14:paraId="33F9FF44" w14:textId="77777777" w:rsidR="00D56179" w:rsidRPr="00BD24A3" w:rsidRDefault="00D56179" w:rsidP="00D56179">
      <w:pPr>
        <w:suppressAutoHyphens w:val="0"/>
        <w:spacing w:before="600" w:line="360" w:lineRule="auto"/>
        <w:rPr>
          <w:rFonts w:ascii="Verdana" w:hAnsi="Verdana"/>
        </w:rPr>
      </w:pPr>
      <w:r w:rsidRPr="0022047D">
        <w:rPr>
          <w:rFonts w:ascii="Verdana" w:hAnsi="Verdana"/>
          <w:b/>
          <w:bCs/>
        </w:rPr>
        <w:t>Motivo da alteração</w:t>
      </w:r>
      <w:r>
        <w:rPr>
          <w:rFonts w:ascii="Verdana" w:hAnsi="Verdana"/>
          <w:b/>
          <w:bCs/>
        </w:rPr>
        <w:t>:</w:t>
      </w:r>
      <w:r w:rsidRPr="00BD24A3">
        <w:rPr>
          <w:rFonts w:ascii="Verdana" w:hAnsi="Verdana"/>
        </w:rPr>
        <w:t xml:space="preserve"> Melhor adequação ao conteúdo e alinhamento com a nomenclatura utilizada nos Painéis de Dados da Anatel.</w:t>
      </w:r>
    </w:p>
    <w:p w14:paraId="381781E1" w14:textId="5D9D4AD1" w:rsidR="007D534F" w:rsidRDefault="007D534F" w:rsidP="007D534F">
      <w:pPr>
        <w:suppressAutoHyphens w:val="0"/>
        <w:spacing w:before="600" w:line="360" w:lineRule="auto"/>
        <w:rPr>
          <w:rFonts w:ascii="Verdana" w:hAnsi="Verdana"/>
        </w:rPr>
      </w:pPr>
      <w:r>
        <w:rPr>
          <w:rFonts w:ascii="Verdana" w:hAnsi="Verdana"/>
          <w:b/>
          <w:bCs/>
        </w:rPr>
        <w:t>ID</w:t>
      </w:r>
      <w:r>
        <w:rPr>
          <w:rFonts w:ascii="Verdana" w:hAnsi="Verdana"/>
        </w:rPr>
        <w:t>: 6</w:t>
      </w:r>
    </w:p>
    <w:p w14:paraId="78DE77CA" w14:textId="75A6E1D9" w:rsidR="007D534F" w:rsidRPr="00365FB2" w:rsidRDefault="007D534F" w:rsidP="007D534F">
      <w:pPr>
        <w:suppressAutoHyphens w:val="0"/>
        <w:spacing w:before="600" w:line="360" w:lineRule="auto"/>
        <w:rPr>
          <w:rFonts w:ascii="Verdana" w:hAnsi="Verdana"/>
        </w:rPr>
      </w:pPr>
      <w:r w:rsidRPr="00BE7E50">
        <w:rPr>
          <w:rFonts w:ascii="Verdana" w:hAnsi="Verdana"/>
          <w:b/>
          <w:bCs/>
        </w:rPr>
        <w:t>Nomenclatura original do PDA publicado</w:t>
      </w:r>
      <w:r>
        <w:rPr>
          <w:rFonts w:ascii="Verdana" w:hAnsi="Verdana"/>
          <w:b/>
          <w:bCs/>
        </w:rPr>
        <w:t>:</w:t>
      </w:r>
      <w:r w:rsidRPr="00365FB2">
        <w:t xml:space="preserve"> </w:t>
      </w:r>
      <w:r w:rsidR="00B92C95" w:rsidRPr="00B92C95">
        <w:rPr>
          <w:rFonts w:ascii="Verdana" w:hAnsi="Verdana"/>
        </w:rPr>
        <w:t>Base de dados associada aos Indicadores de Qualidade da Banda Larga Fixa (SCM)</w:t>
      </w:r>
      <w:r w:rsidR="0017474B">
        <w:rPr>
          <w:rFonts w:ascii="Verdana" w:hAnsi="Verdana"/>
        </w:rPr>
        <w:t>.</w:t>
      </w:r>
    </w:p>
    <w:p w14:paraId="09A68589" w14:textId="77777777" w:rsidR="007D534F" w:rsidRPr="0022047D" w:rsidRDefault="007D534F" w:rsidP="007D534F">
      <w:pPr>
        <w:suppressAutoHyphens w:val="0"/>
        <w:spacing w:before="600" w:line="360" w:lineRule="auto"/>
        <w:rPr>
          <w:rFonts w:ascii="Verdana" w:hAnsi="Verdana"/>
          <w:b/>
          <w:bCs/>
        </w:rPr>
      </w:pPr>
      <w:r w:rsidRPr="0022047D">
        <w:rPr>
          <w:rFonts w:ascii="Verdana" w:hAnsi="Verdana"/>
          <w:b/>
          <w:bCs/>
        </w:rPr>
        <w:t>Plano de Dados Abertos</w:t>
      </w:r>
      <w:r>
        <w:rPr>
          <w:rFonts w:ascii="Verdana" w:hAnsi="Verdana"/>
          <w:b/>
          <w:bCs/>
        </w:rPr>
        <w:t>:</w:t>
      </w:r>
      <w:r w:rsidRPr="00BD24A3">
        <w:rPr>
          <w:rFonts w:ascii="Verdana" w:hAnsi="Verdana"/>
          <w:b/>
          <w:bCs/>
        </w:rPr>
        <w:t xml:space="preserve"> </w:t>
      </w:r>
      <w:r w:rsidRPr="00BD24A3">
        <w:rPr>
          <w:rFonts w:ascii="Verdana" w:hAnsi="Verdana"/>
        </w:rPr>
        <w:t>PDA 2016-2018</w:t>
      </w:r>
      <w:r>
        <w:rPr>
          <w:rFonts w:ascii="Verdana" w:hAnsi="Verdana"/>
        </w:rPr>
        <w:t>.</w:t>
      </w:r>
    </w:p>
    <w:p w14:paraId="545D83B4" w14:textId="516C4473" w:rsidR="007D534F" w:rsidRPr="00BD24A3" w:rsidRDefault="007D534F" w:rsidP="007D534F">
      <w:pPr>
        <w:suppressAutoHyphens w:val="0"/>
        <w:spacing w:before="600" w:line="360" w:lineRule="auto"/>
        <w:rPr>
          <w:rFonts w:ascii="Verdana" w:hAnsi="Verdana"/>
        </w:rPr>
      </w:pPr>
      <w:r w:rsidRPr="0022047D">
        <w:rPr>
          <w:rFonts w:ascii="Verdana" w:hAnsi="Verdana"/>
          <w:b/>
          <w:bCs/>
        </w:rPr>
        <w:t>Nova Nomenclatura</w:t>
      </w:r>
      <w:r>
        <w:rPr>
          <w:rFonts w:ascii="Verdana" w:hAnsi="Verdana"/>
          <w:b/>
          <w:bCs/>
        </w:rPr>
        <w:t xml:space="preserve">: </w:t>
      </w:r>
      <w:r w:rsidR="0017474B" w:rsidRPr="00B92C95">
        <w:rPr>
          <w:rFonts w:ascii="Verdana" w:hAnsi="Verdana"/>
        </w:rPr>
        <w:t>Qualidade - Indicadores da Banda Larga Fixa</w:t>
      </w:r>
      <w:r w:rsidR="0017474B">
        <w:rPr>
          <w:rFonts w:ascii="Verdana" w:hAnsi="Verdana"/>
        </w:rPr>
        <w:t>.</w:t>
      </w:r>
    </w:p>
    <w:p w14:paraId="22926D4E" w14:textId="77777777" w:rsidR="007D534F" w:rsidRPr="00BD24A3" w:rsidRDefault="007D534F" w:rsidP="007D534F">
      <w:pPr>
        <w:suppressAutoHyphens w:val="0"/>
        <w:spacing w:before="600" w:line="360" w:lineRule="auto"/>
        <w:rPr>
          <w:rFonts w:ascii="Verdana" w:hAnsi="Verdana"/>
        </w:rPr>
      </w:pPr>
      <w:r w:rsidRPr="0022047D">
        <w:rPr>
          <w:rFonts w:ascii="Verdana" w:hAnsi="Verdana"/>
          <w:b/>
          <w:bCs/>
        </w:rPr>
        <w:t>Motivo da alteração</w:t>
      </w:r>
      <w:r>
        <w:rPr>
          <w:rFonts w:ascii="Verdana" w:hAnsi="Verdana"/>
          <w:b/>
          <w:bCs/>
        </w:rPr>
        <w:t>:</w:t>
      </w:r>
      <w:r w:rsidRPr="00BD24A3">
        <w:rPr>
          <w:rFonts w:ascii="Verdana" w:hAnsi="Verdana"/>
        </w:rPr>
        <w:t xml:space="preserve"> Melhor adequação ao conteúdo e alinhamento com a nomenclatura utilizada nos Painéis de Dados da Anatel.</w:t>
      </w:r>
    </w:p>
    <w:p w14:paraId="0045393F" w14:textId="080E7BC2" w:rsidR="00A966A5" w:rsidRDefault="00A966A5" w:rsidP="00A966A5">
      <w:pPr>
        <w:suppressAutoHyphens w:val="0"/>
        <w:spacing w:before="600" w:line="360" w:lineRule="auto"/>
        <w:rPr>
          <w:rFonts w:ascii="Verdana" w:hAnsi="Verdana"/>
        </w:rPr>
      </w:pPr>
      <w:r>
        <w:rPr>
          <w:rFonts w:ascii="Verdana" w:hAnsi="Verdana"/>
          <w:b/>
          <w:bCs/>
        </w:rPr>
        <w:t>ID</w:t>
      </w:r>
      <w:r>
        <w:rPr>
          <w:rFonts w:ascii="Verdana" w:hAnsi="Verdana"/>
        </w:rPr>
        <w:t>: 7</w:t>
      </w:r>
    </w:p>
    <w:p w14:paraId="7AB1CE0C" w14:textId="47900A52" w:rsidR="00A966A5" w:rsidRPr="00365FB2" w:rsidRDefault="00A966A5" w:rsidP="00A966A5">
      <w:pPr>
        <w:suppressAutoHyphens w:val="0"/>
        <w:spacing w:before="600" w:line="360" w:lineRule="auto"/>
        <w:rPr>
          <w:rFonts w:ascii="Verdana" w:hAnsi="Verdana"/>
        </w:rPr>
      </w:pPr>
      <w:r w:rsidRPr="00BE7E50">
        <w:rPr>
          <w:rFonts w:ascii="Verdana" w:hAnsi="Verdana"/>
          <w:b/>
          <w:bCs/>
        </w:rPr>
        <w:lastRenderedPageBreak/>
        <w:t>Nomenclatura original do PDA publicado</w:t>
      </w:r>
      <w:r>
        <w:rPr>
          <w:rFonts w:ascii="Verdana" w:hAnsi="Verdana"/>
          <w:b/>
          <w:bCs/>
        </w:rPr>
        <w:t>:</w:t>
      </w:r>
      <w:r w:rsidRPr="00365FB2">
        <w:t xml:space="preserve"> </w:t>
      </w:r>
      <w:r w:rsidR="003E0043" w:rsidRPr="003E0043">
        <w:rPr>
          <w:rFonts w:ascii="Verdana" w:hAnsi="Verdana"/>
        </w:rPr>
        <w:t>Base de dados associada aos Indicadores de Qualidade do Serviço de Telefonia Móvel (SMP)</w:t>
      </w:r>
      <w:r w:rsidR="003E0043">
        <w:rPr>
          <w:rFonts w:ascii="Verdana" w:hAnsi="Verdana"/>
        </w:rPr>
        <w:t>.</w:t>
      </w:r>
    </w:p>
    <w:p w14:paraId="123AA0FC" w14:textId="77777777" w:rsidR="00A966A5" w:rsidRPr="0022047D" w:rsidRDefault="00A966A5" w:rsidP="00A966A5">
      <w:pPr>
        <w:suppressAutoHyphens w:val="0"/>
        <w:spacing w:before="600" w:line="360" w:lineRule="auto"/>
        <w:rPr>
          <w:rFonts w:ascii="Verdana" w:hAnsi="Verdana"/>
          <w:b/>
          <w:bCs/>
        </w:rPr>
      </w:pPr>
      <w:r w:rsidRPr="0022047D">
        <w:rPr>
          <w:rFonts w:ascii="Verdana" w:hAnsi="Verdana"/>
          <w:b/>
          <w:bCs/>
        </w:rPr>
        <w:t>Plano de Dados Abertos</w:t>
      </w:r>
      <w:r>
        <w:rPr>
          <w:rFonts w:ascii="Verdana" w:hAnsi="Verdana"/>
          <w:b/>
          <w:bCs/>
        </w:rPr>
        <w:t>:</w:t>
      </w:r>
      <w:r w:rsidRPr="00BD24A3">
        <w:rPr>
          <w:rFonts w:ascii="Verdana" w:hAnsi="Verdana"/>
          <w:b/>
          <w:bCs/>
        </w:rPr>
        <w:t xml:space="preserve"> </w:t>
      </w:r>
      <w:r w:rsidRPr="00BD24A3">
        <w:rPr>
          <w:rFonts w:ascii="Verdana" w:hAnsi="Verdana"/>
        </w:rPr>
        <w:t>PDA 2016-2018</w:t>
      </w:r>
      <w:r>
        <w:rPr>
          <w:rFonts w:ascii="Verdana" w:hAnsi="Verdana"/>
        </w:rPr>
        <w:t>.</w:t>
      </w:r>
    </w:p>
    <w:p w14:paraId="6E3EAC26" w14:textId="41C693ED" w:rsidR="00A966A5" w:rsidRPr="00BD24A3" w:rsidRDefault="00A966A5" w:rsidP="00A966A5">
      <w:pPr>
        <w:suppressAutoHyphens w:val="0"/>
        <w:spacing w:before="600" w:line="360" w:lineRule="auto"/>
        <w:rPr>
          <w:rFonts w:ascii="Verdana" w:hAnsi="Verdana"/>
        </w:rPr>
      </w:pPr>
      <w:r w:rsidRPr="0022047D">
        <w:rPr>
          <w:rFonts w:ascii="Verdana" w:hAnsi="Verdana"/>
          <w:b/>
          <w:bCs/>
        </w:rPr>
        <w:t>Nova Nomenclatura</w:t>
      </w:r>
      <w:r>
        <w:rPr>
          <w:rFonts w:ascii="Verdana" w:hAnsi="Verdana"/>
          <w:b/>
          <w:bCs/>
        </w:rPr>
        <w:t xml:space="preserve">: </w:t>
      </w:r>
      <w:r w:rsidR="00262FFF" w:rsidRPr="00262FFF">
        <w:rPr>
          <w:rFonts w:ascii="Verdana" w:hAnsi="Verdana"/>
        </w:rPr>
        <w:t>Qualidade - Indicadores da Telefonia Móvel.</w:t>
      </w:r>
    </w:p>
    <w:p w14:paraId="755F2E61" w14:textId="77777777" w:rsidR="00A966A5" w:rsidRPr="00BD24A3" w:rsidRDefault="00A966A5" w:rsidP="00A966A5">
      <w:pPr>
        <w:suppressAutoHyphens w:val="0"/>
        <w:spacing w:before="600" w:line="360" w:lineRule="auto"/>
        <w:rPr>
          <w:rFonts w:ascii="Verdana" w:hAnsi="Verdana"/>
        </w:rPr>
      </w:pPr>
      <w:r w:rsidRPr="0022047D">
        <w:rPr>
          <w:rFonts w:ascii="Verdana" w:hAnsi="Verdana"/>
          <w:b/>
          <w:bCs/>
        </w:rPr>
        <w:t>Motivo da alteração</w:t>
      </w:r>
      <w:r>
        <w:rPr>
          <w:rFonts w:ascii="Verdana" w:hAnsi="Verdana"/>
          <w:b/>
          <w:bCs/>
        </w:rPr>
        <w:t>:</w:t>
      </w:r>
      <w:r w:rsidRPr="00BD24A3">
        <w:rPr>
          <w:rFonts w:ascii="Verdana" w:hAnsi="Verdana"/>
        </w:rPr>
        <w:t xml:space="preserve"> Melhor adequação ao conteúdo e alinhamento com a nomenclatura utilizada nos Painéis de Dados da Anatel.</w:t>
      </w:r>
    </w:p>
    <w:p w14:paraId="164DC143" w14:textId="0F55E497" w:rsidR="00262FFF" w:rsidRDefault="00262FFF" w:rsidP="00262FFF">
      <w:pPr>
        <w:suppressAutoHyphens w:val="0"/>
        <w:spacing w:before="600" w:line="360" w:lineRule="auto"/>
        <w:rPr>
          <w:rFonts w:ascii="Verdana" w:hAnsi="Verdana"/>
        </w:rPr>
      </w:pPr>
      <w:r>
        <w:rPr>
          <w:rFonts w:ascii="Verdana" w:hAnsi="Verdana"/>
          <w:b/>
          <w:bCs/>
        </w:rPr>
        <w:t>ID</w:t>
      </w:r>
      <w:r>
        <w:rPr>
          <w:rFonts w:ascii="Verdana" w:hAnsi="Verdana"/>
        </w:rPr>
        <w:t>: 8</w:t>
      </w:r>
    </w:p>
    <w:p w14:paraId="3FFBD9D8" w14:textId="245FD2D0" w:rsidR="00262FFF" w:rsidRPr="00365FB2" w:rsidRDefault="00262FFF" w:rsidP="00262FFF">
      <w:pPr>
        <w:suppressAutoHyphens w:val="0"/>
        <w:spacing w:before="600" w:line="360" w:lineRule="auto"/>
        <w:rPr>
          <w:rFonts w:ascii="Verdana" w:hAnsi="Verdana"/>
        </w:rPr>
      </w:pPr>
      <w:r w:rsidRPr="00BE7E50">
        <w:rPr>
          <w:rFonts w:ascii="Verdana" w:hAnsi="Verdana"/>
          <w:b/>
          <w:bCs/>
        </w:rPr>
        <w:t>Nomenclatura original do PDA publicado</w:t>
      </w:r>
      <w:r>
        <w:rPr>
          <w:rFonts w:ascii="Verdana" w:hAnsi="Verdana"/>
          <w:b/>
          <w:bCs/>
        </w:rPr>
        <w:t>:</w:t>
      </w:r>
      <w:r w:rsidRPr="00365FB2">
        <w:t xml:space="preserve"> </w:t>
      </w:r>
      <w:r w:rsidR="00993214" w:rsidRPr="00993214">
        <w:rPr>
          <w:rFonts w:ascii="Verdana" w:hAnsi="Verdana"/>
        </w:rPr>
        <w:t>Base de dados associada aos Indicadores de Qualidade do Serviço de Telefonia Fixa (STFC)</w:t>
      </w:r>
      <w:r w:rsidR="004A3BD3">
        <w:rPr>
          <w:rFonts w:ascii="Verdana" w:hAnsi="Verdana"/>
        </w:rPr>
        <w:t>.</w:t>
      </w:r>
    </w:p>
    <w:p w14:paraId="3BE0F748" w14:textId="77777777" w:rsidR="00262FFF" w:rsidRPr="0022047D" w:rsidRDefault="00262FFF" w:rsidP="00262FFF">
      <w:pPr>
        <w:suppressAutoHyphens w:val="0"/>
        <w:spacing w:before="600" w:line="360" w:lineRule="auto"/>
        <w:rPr>
          <w:rFonts w:ascii="Verdana" w:hAnsi="Verdana"/>
          <w:b/>
          <w:bCs/>
        </w:rPr>
      </w:pPr>
      <w:r w:rsidRPr="0022047D">
        <w:rPr>
          <w:rFonts w:ascii="Verdana" w:hAnsi="Verdana"/>
          <w:b/>
          <w:bCs/>
        </w:rPr>
        <w:t>Plano de Dados Abertos</w:t>
      </w:r>
      <w:r>
        <w:rPr>
          <w:rFonts w:ascii="Verdana" w:hAnsi="Verdana"/>
          <w:b/>
          <w:bCs/>
        </w:rPr>
        <w:t>:</w:t>
      </w:r>
      <w:r w:rsidRPr="00BD24A3">
        <w:rPr>
          <w:rFonts w:ascii="Verdana" w:hAnsi="Verdana"/>
          <w:b/>
          <w:bCs/>
        </w:rPr>
        <w:t xml:space="preserve"> </w:t>
      </w:r>
      <w:r w:rsidRPr="00BD24A3">
        <w:rPr>
          <w:rFonts w:ascii="Verdana" w:hAnsi="Verdana"/>
        </w:rPr>
        <w:t>PDA 2016-2018</w:t>
      </w:r>
      <w:r>
        <w:rPr>
          <w:rFonts w:ascii="Verdana" w:hAnsi="Verdana"/>
        </w:rPr>
        <w:t>.</w:t>
      </w:r>
    </w:p>
    <w:p w14:paraId="407B4765" w14:textId="6F8E23D3" w:rsidR="00262FFF" w:rsidRPr="00BD24A3" w:rsidRDefault="00262FFF" w:rsidP="00262FFF">
      <w:pPr>
        <w:suppressAutoHyphens w:val="0"/>
        <w:spacing w:before="600" w:line="360" w:lineRule="auto"/>
        <w:rPr>
          <w:rFonts w:ascii="Verdana" w:hAnsi="Verdana"/>
        </w:rPr>
      </w:pPr>
      <w:r w:rsidRPr="0022047D">
        <w:rPr>
          <w:rFonts w:ascii="Verdana" w:hAnsi="Verdana"/>
          <w:b/>
          <w:bCs/>
        </w:rPr>
        <w:t>Nova Nomenclatura</w:t>
      </w:r>
      <w:r>
        <w:rPr>
          <w:rFonts w:ascii="Verdana" w:hAnsi="Verdana"/>
          <w:b/>
          <w:bCs/>
        </w:rPr>
        <w:t xml:space="preserve">: </w:t>
      </w:r>
      <w:r w:rsidR="004A3BD3" w:rsidRPr="00993214">
        <w:rPr>
          <w:rFonts w:ascii="Verdana" w:hAnsi="Verdana"/>
        </w:rPr>
        <w:t xml:space="preserve">Qualidade - Indicadores da Telefonia </w:t>
      </w:r>
      <w:r w:rsidR="00D662D6" w:rsidRPr="00993214">
        <w:rPr>
          <w:rFonts w:ascii="Verdana" w:hAnsi="Verdana"/>
        </w:rPr>
        <w:t>Fixa</w:t>
      </w:r>
      <w:r w:rsidR="00D662D6">
        <w:rPr>
          <w:rFonts w:ascii="Verdana" w:hAnsi="Verdana"/>
        </w:rPr>
        <w:t>.</w:t>
      </w:r>
    </w:p>
    <w:p w14:paraId="546EB70C" w14:textId="77777777" w:rsidR="00262FFF" w:rsidRPr="00BD24A3" w:rsidRDefault="00262FFF" w:rsidP="00262FFF">
      <w:pPr>
        <w:suppressAutoHyphens w:val="0"/>
        <w:spacing w:before="600" w:line="360" w:lineRule="auto"/>
        <w:rPr>
          <w:rFonts w:ascii="Verdana" w:hAnsi="Verdana"/>
        </w:rPr>
      </w:pPr>
      <w:r w:rsidRPr="0022047D">
        <w:rPr>
          <w:rFonts w:ascii="Verdana" w:hAnsi="Verdana"/>
          <w:b/>
          <w:bCs/>
        </w:rPr>
        <w:t>Motivo da alteração</w:t>
      </w:r>
      <w:r>
        <w:rPr>
          <w:rFonts w:ascii="Verdana" w:hAnsi="Verdana"/>
          <w:b/>
          <w:bCs/>
        </w:rPr>
        <w:t>:</w:t>
      </w:r>
      <w:r w:rsidRPr="00BD24A3">
        <w:rPr>
          <w:rFonts w:ascii="Verdana" w:hAnsi="Verdana"/>
        </w:rPr>
        <w:t xml:space="preserve"> Melhor adequação ao conteúdo e alinhamento com a nomenclatura utilizada nos Painéis de Dados da Anatel.</w:t>
      </w:r>
    </w:p>
    <w:p w14:paraId="5AB7A0CB" w14:textId="07A59C37" w:rsidR="00AE256B" w:rsidRDefault="00AE256B" w:rsidP="00AE256B">
      <w:pPr>
        <w:suppressAutoHyphens w:val="0"/>
        <w:spacing w:before="600" w:line="360" w:lineRule="auto"/>
        <w:rPr>
          <w:rFonts w:ascii="Verdana" w:hAnsi="Verdana"/>
        </w:rPr>
      </w:pPr>
      <w:r>
        <w:rPr>
          <w:rFonts w:ascii="Verdana" w:hAnsi="Verdana"/>
          <w:b/>
          <w:bCs/>
        </w:rPr>
        <w:t>ID</w:t>
      </w:r>
      <w:r>
        <w:rPr>
          <w:rFonts w:ascii="Verdana" w:hAnsi="Verdana"/>
        </w:rPr>
        <w:t>: 9</w:t>
      </w:r>
    </w:p>
    <w:p w14:paraId="51A073E5" w14:textId="740F8D61" w:rsidR="00AE256B" w:rsidRPr="00365FB2" w:rsidRDefault="00AE256B" w:rsidP="00AE256B">
      <w:pPr>
        <w:suppressAutoHyphens w:val="0"/>
        <w:spacing w:before="600" w:line="360" w:lineRule="auto"/>
        <w:rPr>
          <w:rFonts w:ascii="Verdana" w:hAnsi="Verdana"/>
        </w:rPr>
      </w:pPr>
      <w:r w:rsidRPr="00BE7E50">
        <w:rPr>
          <w:rFonts w:ascii="Verdana" w:hAnsi="Verdana"/>
          <w:b/>
          <w:bCs/>
        </w:rPr>
        <w:t>Nomenclatura original do PDA publicado</w:t>
      </w:r>
      <w:r>
        <w:rPr>
          <w:rFonts w:ascii="Verdana" w:hAnsi="Verdana"/>
          <w:b/>
          <w:bCs/>
        </w:rPr>
        <w:t>:</w:t>
      </w:r>
      <w:r w:rsidRPr="00365FB2">
        <w:t xml:space="preserve"> </w:t>
      </w:r>
      <w:r w:rsidR="00C63947" w:rsidRPr="00C63947">
        <w:rPr>
          <w:rFonts w:ascii="Verdana" w:hAnsi="Verdana"/>
        </w:rPr>
        <w:t>Base de dados associada aos Indicadores de Qualidade dos Serviços de TV por Assinatura</w:t>
      </w:r>
      <w:r w:rsidR="00C63947">
        <w:rPr>
          <w:rFonts w:ascii="Verdana" w:hAnsi="Verdana"/>
        </w:rPr>
        <w:t>.</w:t>
      </w:r>
    </w:p>
    <w:p w14:paraId="138B0477" w14:textId="77777777" w:rsidR="00AE256B" w:rsidRPr="0022047D" w:rsidRDefault="00AE256B" w:rsidP="00AE256B">
      <w:pPr>
        <w:suppressAutoHyphens w:val="0"/>
        <w:spacing w:before="600" w:line="360" w:lineRule="auto"/>
        <w:rPr>
          <w:rFonts w:ascii="Verdana" w:hAnsi="Verdana"/>
          <w:b/>
          <w:bCs/>
        </w:rPr>
      </w:pPr>
      <w:r w:rsidRPr="0022047D">
        <w:rPr>
          <w:rFonts w:ascii="Verdana" w:hAnsi="Verdana"/>
          <w:b/>
          <w:bCs/>
        </w:rPr>
        <w:t>Plano de Dados Abertos</w:t>
      </w:r>
      <w:r>
        <w:rPr>
          <w:rFonts w:ascii="Verdana" w:hAnsi="Verdana"/>
          <w:b/>
          <w:bCs/>
        </w:rPr>
        <w:t>:</w:t>
      </w:r>
      <w:r w:rsidRPr="00BD24A3">
        <w:rPr>
          <w:rFonts w:ascii="Verdana" w:hAnsi="Verdana"/>
          <w:b/>
          <w:bCs/>
        </w:rPr>
        <w:t xml:space="preserve"> </w:t>
      </w:r>
      <w:r w:rsidRPr="00BD24A3">
        <w:rPr>
          <w:rFonts w:ascii="Verdana" w:hAnsi="Verdana"/>
        </w:rPr>
        <w:t>PDA 2016-2018</w:t>
      </w:r>
      <w:r>
        <w:rPr>
          <w:rFonts w:ascii="Verdana" w:hAnsi="Verdana"/>
        </w:rPr>
        <w:t>.</w:t>
      </w:r>
    </w:p>
    <w:p w14:paraId="57370EC3" w14:textId="26485B31" w:rsidR="00AE256B" w:rsidRPr="00BD24A3" w:rsidRDefault="00AE256B" w:rsidP="00AE256B">
      <w:pPr>
        <w:suppressAutoHyphens w:val="0"/>
        <w:spacing w:before="600" w:line="360" w:lineRule="auto"/>
        <w:rPr>
          <w:rFonts w:ascii="Verdana" w:hAnsi="Verdana"/>
        </w:rPr>
      </w:pPr>
      <w:r w:rsidRPr="0022047D">
        <w:rPr>
          <w:rFonts w:ascii="Verdana" w:hAnsi="Verdana"/>
          <w:b/>
          <w:bCs/>
        </w:rPr>
        <w:lastRenderedPageBreak/>
        <w:t>Nova Nomenclatura</w:t>
      </w:r>
      <w:r>
        <w:rPr>
          <w:rFonts w:ascii="Verdana" w:hAnsi="Verdana"/>
          <w:b/>
          <w:bCs/>
        </w:rPr>
        <w:t xml:space="preserve">: </w:t>
      </w:r>
      <w:r w:rsidR="00945BC7" w:rsidRPr="00C63947">
        <w:rPr>
          <w:rFonts w:ascii="Verdana" w:hAnsi="Verdana"/>
        </w:rPr>
        <w:t>Qualidade - Indicadores da TV por Assinatura</w:t>
      </w:r>
      <w:r w:rsidR="00945BC7">
        <w:rPr>
          <w:rFonts w:ascii="Verdana" w:hAnsi="Verdana"/>
        </w:rPr>
        <w:t>.</w:t>
      </w:r>
    </w:p>
    <w:p w14:paraId="763E3E41" w14:textId="77777777" w:rsidR="00AE256B" w:rsidRPr="00BD24A3" w:rsidRDefault="00AE256B" w:rsidP="00AE256B">
      <w:pPr>
        <w:suppressAutoHyphens w:val="0"/>
        <w:spacing w:before="600" w:line="360" w:lineRule="auto"/>
        <w:rPr>
          <w:rFonts w:ascii="Verdana" w:hAnsi="Verdana"/>
        </w:rPr>
      </w:pPr>
      <w:r w:rsidRPr="0022047D">
        <w:rPr>
          <w:rFonts w:ascii="Verdana" w:hAnsi="Verdana"/>
          <w:b/>
          <w:bCs/>
        </w:rPr>
        <w:t>Motivo da alteração</w:t>
      </w:r>
      <w:r>
        <w:rPr>
          <w:rFonts w:ascii="Verdana" w:hAnsi="Verdana"/>
          <w:b/>
          <w:bCs/>
        </w:rPr>
        <w:t>:</w:t>
      </w:r>
      <w:r w:rsidRPr="00BD24A3">
        <w:rPr>
          <w:rFonts w:ascii="Verdana" w:hAnsi="Verdana"/>
        </w:rPr>
        <w:t xml:space="preserve"> Melhor adequação ao conteúdo e alinhamento com a nomenclatura utilizada nos Painéis de Dados da Anatel.</w:t>
      </w:r>
    </w:p>
    <w:p w14:paraId="6B05BD6E" w14:textId="23FFFA60" w:rsidR="00945BC7" w:rsidRDefault="00945BC7" w:rsidP="00945BC7">
      <w:pPr>
        <w:suppressAutoHyphens w:val="0"/>
        <w:spacing w:before="600" w:line="360" w:lineRule="auto"/>
        <w:rPr>
          <w:rFonts w:ascii="Verdana" w:hAnsi="Verdana"/>
        </w:rPr>
      </w:pPr>
      <w:r>
        <w:rPr>
          <w:rFonts w:ascii="Verdana" w:hAnsi="Verdana"/>
          <w:b/>
          <w:bCs/>
        </w:rPr>
        <w:t>ID</w:t>
      </w:r>
      <w:r>
        <w:rPr>
          <w:rFonts w:ascii="Verdana" w:hAnsi="Verdana"/>
        </w:rPr>
        <w:t>: 10</w:t>
      </w:r>
    </w:p>
    <w:p w14:paraId="56411F78" w14:textId="50D8F4A3" w:rsidR="00945BC7" w:rsidRPr="00365FB2" w:rsidRDefault="00945BC7" w:rsidP="00945BC7">
      <w:pPr>
        <w:suppressAutoHyphens w:val="0"/>
        <w:spacing w:before="600" w:line="360" w:lineRule="auto"/>
        <w:rPr>
          <w:rFonts w:ascii="Verdana" w:hAnsi="Verdana"/>
        </w:rPr>
      </w:pPr>
      <w:r w:rsidRPr="00BE7E50">
        <w:rPr>
          <w:rFonts w:ascii="Verdana" w:hAnsi="Verdana"/>
          <w:b/>
          <w:bCs/>
        </w:rPr>
        <w:t>Nomenclatura original do PDA publicado</w:t>
      </w:r>
      <w:r>
        <w:rPr>
          <w:rFonts w:ascii="Verdana" w:hAnsi="Verdana"/>
          <w:b/>
          <w:bCs/>
        </w:rPr>
        <w:t>:</w:t>
      </w:r>
      <w:r w:rsidRPr="00365FB2">
        <w:t xml:space="preserve"> </w:t>
      </w:r>
      <w:r w:rsidR="00931F3F" w:rsidRPr="00931F3F">
        <w:rPr>
          <w:rFonts w:ascii="Verdana" w:hAnsi="Verdana"/>
        </w:rPr>
        <w:t>Base de dados associada aos Códigos Nacionais</w:t>
      </w:r>
      <w:r w:rsidR="00931F3F">
        <w:rPr>
          <w:rFonts w:ascii="Verdana" w:hAnsi="Verdana"/>
        </w:rPr>
        <w:t>.</w:t>
      </w:r>
    </w:p>
    <w:p w14:paraId="1B6117D6" w14:textId="77777777" w:rsidR="00945BC7" w:rsidRPr="0022047D" w:rsidRDefault="00945BC7" w:rsidP="00945BC7">
      <w:pPr>
        <w:suppressAutoHyphens w:val="0"/>
        <w:spacing w:before="600" w:line="360" w:lineRule="auto"/>
        <w:rPr>
          <w:rFonts w:ascii="Verdana" w:hAnsi="Verdana"/>
          <w:b/>
          <w:bCs/>
        </w:rPr>
      </w:pPr>
      <w:r w:rsidRPr="0022047D">
        <w:rPr>
          <w:rFonts w:ascii="Verdana" w:hAnsi="Verdana"/>
          <w:b/>
          <w:bCs/>
        </w:rPr>
        <w:t>Plano de Dados Abertos</w:t>
      </w:r>
      <w:r>
        <w:rPr>
          <w:rFonts w:ascii="Verdana" w:hAnsi="Verdana"/>
          <w:b/>
          <w:bCs/>
        </w:rPr>
        <w:t>:</w:t>
      </w:r>
      <w:r w:rsidRPr="00BD24A3">
        <w:rPr>
          <w:rFonts w:ascii="Verdana" w:hAnsi="Verdana"/>
          <w:b/>
          <w:bCs/>
        </w:rPr>
        <w:t xml:space="preserve"> </w:t>
      </w:r>
      <w:r w:rsidRPr="00BD24A3">
        <w:rPr>
          <w:rFonts w:ascii="Verdana" w:hAnsi="Verdana"/>
        </w:rPr>
        <w:t>PDA 2016-2018</w:t>
      </w:r>
      <w:r>
        <w:rPr>
          <w:rFonts w:ascii="Verdana" w:hAnsi="Verdana"/>
        </w:rPr>
        <w:t>.</w:t>
      </w:r>
    </w:p>
    <w:p w14:paraId="76DC2D07" w14:textId="27D34929" w:rsidR="00945BC7" w:rsidRPr="00BD24A3" w:rsidRDefault="00945BC7" w:rsidP="00945BC7">
      <w:pPr>
        <w:suppressAutoHyphens w:val="0"/>
        <w:spacing w:before="600" w:line="360" w:lineRule="auto"/>
        <w:rPr>
          <w:rFonts w:ascii="Verdana" w:hAnsi="Verdana"/>
        </w:rPr>
      </w:pPr>
      <w:r w:rsidRPr="0022047D">
        <w:rPr>
          <w:rFonts w:ascii="Verdana" w:hAnsi="Verdana"/>
          <w:b/>
          <w:bCs/>
        </w:rPr>
        <w:t>Nova Nomenclatura</w:t>
      </w:r>
      <w:r>
        <w:rPr>
          <w:rFonts w:ascii="Verdana" w:hAnsi="Verdana"/>
          <w:b/>
          <w:bCs/>
        </w:rPr>
        <w:t xml:space="preserve">: </w:t>
      </w:r>
      <w:r w:rsidR="00931F3F" w:rsidRPr="00931F3F">
        <w:rPr>
          <w:rFonts w:ascii="Verdana" w:hAnsi="Verdana"/>
        </w:rPr>
        <w:t>Plano Geral de Códigos Nacionais (PGCN).</w:t>
      </w:r>
    </w:p>
    <w:p w14:paraId="77B85FE6" w14:textId="77777777" w:rsidR="00945BC7" w:rsidRPr="00BD24A3" w:rsidRDefault="00945BC7" w:rsidP="00945BC7">
      <w:pPr>
        <w:suppressAutoHyphens w:val="0"/>
        <w:spacing w:before="600" w:line="360" w:lineRule="auto"/>
        <w:rPr>
          <w:rFonts w:ascii="Verdana" w:hAnsi="Verdana"/>
        </w:rPr>
      </w:pPr>
      <w:r w:rsidRPr="0022047D">
        <w:rPr>
          <w:rFonts w:ascii="Verdana" w:hAnsi="Verdana"/>
          <w:b/>
          <w:bCs/>
        </w:rPr>
        <w:t>Motivo da alteração</w:t>
      </w:r>
      <w:r>
        <w:rPr>
          <w:rFonts w:ascii="Verdana" w:hAnsi="Verdana"/>
          <w:b/>
          <w:bCs/>
        </w:rPr>
        <w:t>:</w:t>
      </w:r>
      <w:r w:rsidRPr="00BD24A3">
        <w:rPr>
          <w:rFonts w:ascii="Verdana" w:hAnsi="Verdana"/>
        </w:rPr>
        <w:t xml:space="preserve"> Melhor adequação ao conteúdo e alinhamento com a nomenclatura utilizada nos Painéis de Dados da Anatel.</w:t>
      </w:r>
    </w:p>
    <w:p w14:paraId="0A225923" w14:textId="62D48F05" w:rsidR="003D5CB9" w:rsidRDefault="003D5CB9" w:rsidP="003D5CB9">
      <w:pPr>
        <w:suppressAutoHyphens w:val="0"/>
        <w:spacing w:before="600" w:line="360" w:lineRule="auto"/>
        <w:rPr>
          <w:rFonts w:ascii="Verdana" w:hAnsi="Verdana"/>
        </w:rPr>
      </w:pPr>
      <w:r>
        <w:rPr>
          <w:rFonts w:ascii="Verdana" w:hAnsi="Verdana"/>
          <w:b/>
          <w:bCs/>
        </w:rPr>
        <w:t>ID</w:t>
      </w:r>
      <w:r>
        <w:rPr>
          <w:rFonts w:ascii="Verdana" w:hAnsi="Verdana"/>
        </w:rPr>
        <w:t>: 11</w:t>
      </w:r>
    </w:p>
    <w:p w14:paraId="62C24C22" w14:textId="537D383D" w:rsidR="003D5CB9" w:rsidRPr="00365FB2" w:rsidRDefault="003D5CB9" w:rsidP="003D5CB9">
      <w:pPr>
        <w:suppressAutoHyphens w:val="0"/>
        <w:spacing w:before="600" w:line="360" w:lineRule="auto"/>
        <w:rPr>
          <w:rFonts w:ascii="Verdana" w:hAnsi="Verdana"/>
        </w:rPr>
      </w:pPr>
      <w:r w:rsidRPr="00BE7E50">
        <w:rPr>
          <w:rFonts w:ascii="Verdana" w:hAnsi="Verdana"/>
          <w:b/>
          <w:bCs/>
        </w:rPr>
        <w:t>Nomenclatura original do PDA publicado</w:t>
      </w:r>
      <w:r>
        <w:rPr>
          <w:rFonts w:ascii="Verdana" w:hAnsi="Verdana"/>
          <w:b/>
          <w:bCs/>
        </w:rPr>
        <w:t>:</w:t>
      </w:r>
      <w:r w:rsidRPr="00365FB2">
        <w:t xml:space="preserve"> </w:t>
      </w:r>
      <w:r w:rsidR="00A93450" w:rsidRPr="00A93450">
        <w:rPr>
          <w:rFonts w:ascii="Verdana" w:hAnsi="Verdana"/>
        </w:rPr>
        <w:t>Base de dados associada aos acessos dos serviços - Números históricos do Setor (telefonia móvel, telefona fixa, banda larga fixa, TV por Assinatura)</w:t>
      </w:r>
      <w:r w:rsidR="004955E7">
        <w:rPr>
          <w:rFonts w:ascii="Verdana" w:hAnsi="Verdana"/>
        </w:rPr>
        <w:t>.</w:t>
      </w:r>
    </w:p>
    <w:p w14:paraId="52EFABF0" w14:textId="77777777" w:rsidR="003D5CB9" w:rsidRPr="0022047D" w:rsidRDefault="003D5CB9" w:rsidP="003D5CB9">
      <w:pPr>
        <w:suppressAutoHyphens w:val="0"/>
        <w:spacing w:before="600" w:line="360" w:lineRule="auto"/>
        <w:rPr>
          <w:rFonts w:ascii="Verdana" w:hAnsi="Verdana"/>
          <w:b/>
          <w:bCs/>
        </w:rPr>
      </w:pPr>
      <w:r w:rsidRPr="0022047D">
        <w:rPr>
          <w:rFonts w:ascii="Verdana" w:hAnsi="Verdana"/>
          <w:b/>
          <w:bCs/>
        </w:rPr>
        <w:t>Plano de Dados Abertos</w:t>
      </w:r>
      <w:r>
        <w:rPr>
          <w:rFonts w:ascii="Verdana" w:hAnsi="Verdana"/>
          <w:b/>
          <w:bCs/>
        </w:rPr>
        <w:t>:</w:t>
      </w:r>
      <w:r w:rsidRPr="00BD24A3">
        <w:rPr>
          <w:rFonts w:ascii="Verdana" w:hAnsi="Verdana"/>
          <w:b/>
          <w:bCs/>
        </w:rPr>
        <w:t xml:space="preserve"> </w:t>
      </w:r>
      <w:r w:rsidRPr="00BD24A3">
        <w:rPr>
          <w:rFonts w:ascii="Verdana" w:hAnsi="Verdana"/>
        </w:rPr>
        <w:t>PDA 2016-2018</w:t>
      </w:r>
      <w:r>
        <w:rPr>
          <w:rFonts w:ascii="Verdana" w:hAnsi="Verdana"/>
        </w:rPr>
        <w:t>.</w:t>
      </w:r>
    </w:p>
    <w:p w14:paraId="4FA3EC21" w14:textId="02BE4E42" w:rsidR="003D5CB9" w:rsidRPr="00BD24A3" w:rsidRDefault="003D5CB9" w:rsidP="003D5CB9">
      <w:pPr>
        <w:suppressAutoHyphens w:val="0"/>
        <w:spacing w:before="600" w:line="360" w:lineRule="auto"/>
        <w:rPr>
          <w:rFonts w:ascii="Verdana" w:hAnsi="Verdana"/>
        </w:rPr>
      </w:pPr>
      <w:r w:rsidRPr="0022047D">
        <w:rPr>
          <w:rFonts w:ascii="Verdana" w:hAnsi="Verdana"/>
          <w:b/>
          <w:bCs/>
        </w:rPr>
        <w:t>Nova Nomenclatura</w:t>
      </w:r>
      <w:r>
        <w:rPr>
          <w:rFonts w:ascii="Verdana" w:hAnsi="Verdana"/>
          <w:b/>
          <w:bCs/>
        </w:rPr>
        <w:t xml:space="preserve">: </w:t>
      </w:r>
      <w:r w:rsidR="004955E7" w:rsidRPr="00A93450">
        <w:rPr>
          <w:rFonts w:ascii="Verdana" w:hAnsi="Verdana"/>
        </w:rPr>
        <w:t>Acessos - Números Históricos</w:t>
      </w:r>
      <w:r w:rsidR="004955E7">
        <w:rPr>
          <w:rFonts w:ascii="Verdana" w:hAnsi="Verdana"/>
        </w:rPr>
        <w:t>.</w:t>
      </w:r>
    </w:p>
    <w:p w14:paraId="5EA694F0" w14:textId="77777777" w:rsidR="003D5CB9" w:rsidRPr="00BD24A3" w:rsidRDefault="003D5CB9" w:rsidP="003D5CB9">
      <w:pPr>
        <w:suppressAutoHyphens w:val="0"/>
        <w:spacing w:before="600" w:line="360" w:lineRule="auto"/>
        <w:rPr>
          <w:rFonts w:ascii="Verdana" w:hAnsi="Verdana"/>
        </w:rPr>
      </w:pPr>
      <w:r w:rsidRPr="0022047D">
        <w:rPr>
          <w:rFonts w:ascii="Verdana" w:hAnsi="Verdana"/>
          <w:b/>
          <w:bCs/>
        </w:rPr>
        <w:t>Motivo da alteração</w:t>
      </w:r>
      <w:r>
        <w:rPr>
          <w:rFonts w:ascii="Verdana" w:hAnsi="Verdana"/>
          <w:b/>
          <w:bCs/>
        </w:rPr>
        <w:t>:</w:t>
      </w:r>
      <w:r w:rsidRPr="00BD24A3">
        <w:rPr>
          <w:rFonts w:ascii="Verdana" w:hAnsi="Verdana"/>
        </w:rPr>
        <w:t xml:space="preserve"> Melhor adequação ao conteúdo e alinhamento com a nomenclatura utilizada nos Painéis de Dados da Anatel.</w:t>
      </w:r>
    </w:p>
    <w:p w14:paraId="4031BC96" w14:textId="3BE56663" w:rsidR="00B732BF" w:rsidRDefault="00B732BF" w:rsidP="00B732BF">
      <w:pPr>
        <w:suppressAutoHyphens w:val="0"/>
        <w:spacing w:before="600" w:line="360" w:lineRule="auto"/>
        <w:rPr>
          <w:rFonts w:ascii="Verdana" w:hAnsi="Verdana"/>
        </w:rPr>
      </w:pPr>
      <w:r>
        <w:rPr>
          <w:rFonts w:ascii="Verdana" w:hAnsi="Verdana"/>
          <w:b/>
          <w:bCs/>
        </w:rPr>
        <w:lastRenderedPageBreak/>
        <w:t>ID</w:t>
      </w:r>
      <w:r>
        <w:rPr>
          <w:rFonts w:ascii="Verdana" w:hAnsi="Verdana"/>
        </w:rPr>
        <w:t>: 12</w:t>
      </w:r>
    </w:p>
    <w:p w14:paraId="4F1C9791" w14:textId="71F52D47" w:rsidR="00B732BF" w:rsidRPr="00365FB2" w:rsidRDefault="00B732BF" w:rsidP="00B732BF">
      <w:pPr>
        <w:suppressAutoHyphens w:val="0"/>
        <w:spacing w:before="600" w:line="360" w:lineRule="auto"/>
        <w:rPr>
          <w:rFonts w:ascii="Verdana" w:hAnsi="Verdana"/>
        </w:rPr>
      </w:pPr>
      <w:r w:rsidRPr="00BE7E50">
        <w:rPr>
          <w:rFonts w:ascii="Verdana" w:hAnsi="Verdana"/>
          <w:b/>
          <w:bCs/>
        </w:rPr>
        <w:t>Nomenclatura original do PDA publicado</w:t>
      </w:r>
      <w:r>
        <w:rPr>
          <w:rFonts w:ascii="Verdana" w:hAnsi="Verdana"/>
          <w:b/>
          <w:bCs/>
        </w:rPr>
        <w:t>:</w:t>
      </w:r>
      <w:r w:rsidRPr="00365FB2">
        <w:t xml:space="preserve"> </w:t>
      </w:r>
      <w:r w:rsidR="00825C52" w:rsidRPr="00825C52">
        <w:rPr>
          <w:rFonts w:ascii="Verdana" w:hAnsi="Verdana"/>
        </w:rPr>
        <w:t xml:space="preserve">Base de dados associada à arrecadação do Fundo de Fiscalização das Telecomunicações </w:t>
      </w:r>
      <w:r w:rsidR="00825C52">
        <w:rPr>
          <w:rFonts w:ascii="Verdana" w:hAnsi="Verdana"/>
        </w:rPr>
        <w:t>–</w:t>
      </w:r>
      <w:r w:rsidR="00825C52" w:rsidRPr="00825C52">
        <w:rPr>
          <w:rFonts w:ascii="Verdana" w:hAnsi="Verdana"/>
        </w:rPr>
        <w:t xml:space="preserve"> Fistel</w:t>
      </w:r>
      <w:r>
        <w:rPr>
          <w:rFonts w:ascii="Verdana" w:hAnsi="Verdana"/>
        </w:rPr>
        <w:t>.</w:t>
      </w:r>
    </w:p>
    <w:p w14:paraId="16EF6926" w14:textId="77777777" w:rsidR="00B732BF" w:rsidRPr="0022047D" w:rsidRDefault="00B732BF" w:rsidP="00B732BF">
      <w:pPr>
        <w:suppressAutoHyphens w:val="0"/>
        <w:spacing w:before="600" w:line="360" w:lineRule="auto"/>
        <w:rPr>
          <w:rFonts w:ascii="Verdana" w:hAnsi="Verdana"/>
          <w:b/>
          <w:bCs/>
        </w:rPr>
      </w:pPr>
      <w:r w:rsidRPr="0022047D">
        <w:rPr>
          <w:rFonts w:ascii="Verdana" w:hAnsi="Verdana"/>
          <w:b/>
          <w:bCs/>
        </w:rPr>
        <w:t>Plano de Dados Abertos</w:t>
      </w:r>
      <w:r>
        <w:rPr>
          <w:rFonts w:ascii="Verdana" w:hAnsi="Verdana"/>
          <w:b/>
          <w:bCs/>
        </w:rPr>
        <w:t>:</w:t>
      </w:r>
      <w:r w:rsidRPr="00BD24A3">
        <w:rPr>
          <w:rFonts w:ascii="Verdana" w:hAnsi="Verdana"/>
          <w:b/>
          <w:bCs/>
        </w:rPr>
        <w:t xml:space="preserve"> </w:t>
      </w:r>
      <w:r w:rsidRPr="00BD24A3">
        <w:rPr>
          <w:rFonts w:ascii="Verdana" w:hAnsi="Verdana"/>
        </w:rPr>
        <w:t>PDA 2016-2018</w:t>
      </w:r>
      <w:r>
        <w:rPr>
          <w:rFonts w:ascii="Verdana" w:hAnsi="Verdana"/>
        </w:rPr>
        <w:t>.</w:t>
      </w:r>
    </w:p>
    <w:p w14:paraId="79A1979D" w14:textId="4E40FA59" w:rsidR="00B732BF" w:rsidRPr="00BD24A3" w:rsidRDefault="00B732BF" w:rsidP="00B732BF">
      <w:pPr>
        <w:suppressAutoHyphens w:val="0"/>
        <w:spacing w:before="600" w:line="360" w:lineRule="auto"/>
        <w:rPr>
          <w:rFonts w:ascii="Verdana" w:hAnsi="Verdana"/>
        </w:rPr>
      </w:pPr>
      <w:r w:rsidRPr="0022047D">
        <w:rPr>
          <w:rFonts w:ascii="Verdana" w:hAnsi="Verdana"/>
          <w:b/>
          <w:bCs/>
        </w:rPr>
        <w:t>Nova Nomenclatura</w:t>
      </w:r>
      <w:r>
        <w:rPr>
          <w:rFonts w:ascii="Verdana" w:hAnsi="Verdana"/>
          <w:b/>
          <w:bCs/>
        </w:rPr>
        <w:t xml:space="preserve">: </w:t>
      </w:r>
      <w:r w:rsidR="007732E3" w:rsidRPr="007732E3">
        <w:rPr>
          <w:rFonts w:ascii="Verdana" w:hAnsi="Verdana"/>
        </w:rPr>
        <w:t>Arrecadação - Fundo de Fiscalização das Telecomunicações</w:t>
      </w:r>
      <w:r>
        <w:rPr>
          <w:rFonts w:ascii="Verdana" w:hAnsi="Verdana"/>
        </w:rPr>
        <w:t>.</w:t>
      </w:r>
    </w:p>
    <w:p w14:paraId="474266CF" w14:textId="77777777" w:rsidR="00B732BF" w:rsidRPr="00BD24A3" w:rsidRDefault="00B732BF" w:rsidP="00B732BF">
      <w:pPr>
        <w:suppressAutoHyphens w:val="0"/>
        <w:spacing w:before="600" w:line="360" w:lineRule="auto"/>
        <w:rPr>
          <w:rFonts w:ascii="Verdana" w:hAnsi="Verdana"/>
        </w:rPr>
      </w:pPr>
      <w:r w:rsidRPr="0022047D">
        <w:rPr>
          <w:rFonts w:ascii="Verdana" w:hAnsi="Verdana"/>
          <w:b/>
          <w:bCs/>
        </w:rPr>
        <w:t>Motivo da alteração</w:t>
      </w:r>
      <w:r>
        <w:rPr>
          <w:rFonts w:ascii="Verdana" w:hAnsi="Verdana"/>
          <w:b/>
          <w:bCs/>
        </w:rPr>
        <w:t>:</w:t>
      </w:r>
      <w:r w:rsidRPr="00BD24A3">
        <w:rPr>
          <w:rFonts w:ascii="Verdana" w:hAnsi="Verdana"/>
        </w:rPr>
        <w:t xml:space="preserve"> Melhor adequação ao conteúdo e alinhamento com a nomenclatura utilizada nos Painéis de Dados da Anatel.</w:t>
      </w:r>
    </w:p>
    <w:p w14:paraId="3B7059C8" w14:textId="4C7F13C6" w:rsidR="007732E3" w:rsidRDefault="007732E3" w:rsidP="007732E3">
      <w:pPr>
        <w:suppressAutoHyphens w:val="0"/>
        <w:spacing w:before="600" w:line="360" w:lineRule="auto"/>
        <w:rPr>
          <w:rFonts w:ascii="Verdana" w:hAnsi="Verdana"/>
        </w:rPr>
      </w:pPr>
      <w:r>
        <w:rPr>
          <w:rFonts w:ascii="Verdana" w:hAnsi="Verdana"/>
          <w:b/>
          <w:bCs/>
        </w:rPr>
        <w:t>ID</w:t>
      </w:r>
      <w:r>
        <w:rPr>
          <w:rFonts w:ascii="Verdana" w:hAnsi="Verdana"/>
        </w:rPr>
        <w:t>: 13</w:t>
      </w:r>
    </w:p>
    <w:p w14:paraId="60311536" w14:textId="56A3D503" w:rsidR="007732E3" w:rsidRPr="00365FB2" w:rsidRDefault="007732E3" w:rsidP="007732E3">
      <w:pPr>
        <w:suppressAutoHyphens w:val="0"/>
        <w:spacing w:before="600" w:line="360" w:lineRule="auto"/>
        <w:rPr>
          <w:rFonts w:ascii="Verdana" w:hAnsi="Verdana"/>
        </w:rPr>
      </w:pPr>
      <w:r w:rsidRPr="00BE7E50">
        <w:rPr>
          <w:rFonts w:ascii="Verdana" w:hAnsi="Verdana"/>
          <w:b/>
          <w:bCs/>
        </w:rPr>
        <w:t>Nomenclatura original do PDA publicado</w:t>
      </w:r>
      <w:r>
        <w:rPr>
          <w:rFonts w:ascii="Verdana" w:hAnsi="Verdana"/>
          <w:b/>
          <w:bCs/>
        </w:rPr>
        <w:t>:</w:t>
      </w:r>
      <w:r w:rsidRPr="00365FB2">
        <w:t xml:space="preserve"> </w:t>
      </w:r>
      <w:r w:rsidR="00677B3B" w:rsidRPr="00677B3B">
        <w:rPr>
          <w:rFonts w:ascii="Verdana" w:hAnsi="Verdana"/>
        </w:rPr>
        <w:t>Base de dados associada à arrecadação das contribuições para o Fundo de Universalização dos Serviços de Telecomunicações – Fust</w:t>
      </w:r>
      <w:r>
        <w:rPr>
          <w:rFonts w:ascii="Verdana" w:hAnsi="Verdana"/>
        </w:rPr>
        <w:t>.</w:t>
      </w:r>
    </w:p>
    <w:p w14:paraId="5607A45D" w14:textId="77777777" w:rsidR="007732E3" w:rsidRPr="0022047D" w:rsidRDefault="007732E3" w:rsidP="007732E3">
      <w:pPr>
        <w:suppressAutoHyphens w:val="0"/>
        <w:spacing w:before="600" w:line="360" w:lineRule="auto"/>
        <w:rPr>
          <w:rFonts w:ascii="Verdana" w:hAnsi="Verdana"/>
          <w:b/>
          <w:bCs/>
        </w:rPr>
      </w:pPr>
      <w:r w:rsidRPr="0022047D">
        <w:rPr>
          <w:rFonts w:ascii="Verdana" w:hAnsi="Verdana"/>
          <w:b/>
          <w:bCs/>
        </w:rPr>
        <w:t>Plano de Dados Abertos</w:t>
      </w:r>
      <w:r>
        <w:rPr>
          <w:rFonts w:ascii="Verdana" w:hAnsi="Verdana"/>
          <w:b/>
          <w:bCs/>
        </w:rPr>
        <w:t>:</w:t>
      </w:r>
      <w:r w:rsidRPr="00BD24A3">
        <w:rPr>
          <w:rFonts w:ascii="Verdana" w:hAnsi="Verdana"/>
          <w:b/>
          <w:bCs/>
        </w:rPr>
        <w:t xml:space="preserve"> </w:t>
      </w:r>
      <w:r w:rsidRPr="00BD24A3">
        <w:rPr>
          <w:rFonts w:ascii="Verdana" w:hAnsi="Verdana"/>
        </w:rPr>
        <w:t>PDA 2016-2018</w:t>
      </w:r>
      <w:r>
        <w:rPr>
          <w:rFonts w:ascii="Verdana" w:hAnsi="Verdana"/>
        </w:rPr>
        <w:t>.</w:t>
      </w:r>
    </w:p>
    <w:p w14:paraId="7E396543" w14:textId="30BE3B05" w:rsidR="007732E3" w:rsidRPr="00BD24A3" w:rsidRDefault="007732E3" w:rsidP="007732E3">
      <w:pPr>
        <w:suppressAutoHyphens w:val="0"/>
        <w:spacing w:before="600" w:line="360" w:lineRule="auto"/>
        <w:rPr>
          <w:rFonts w:ascii="Verdana" w:hAnsi="Verdana"/>
        </w:rPr>
      </w:pPr>
      <w:r w:rsidRPr="0022047D">
        <w:rPr>
          <w:rFonts w:ascii="Verdana" w:hAnsi="Verdana"/>
          <w:b/>
          <w:bCs/>
        </w:rPr>
        <w:t>Nova Nomenclatura</w:t>
      </w:r>
      <w:r>
        <w:rPr>
          <w:rFonts w:ascii="Verdana" w:hAnsi="Verdana"/>
          <w:b/>
          <w:bCs/>
        </w:rPr>
        <w:t xml:space="preserve">: </w:t>
      </w:r>
      <w:r w:rsidR="00E66320" w:rsidRPr="00E66320">
        <w:rPr>
          <w:rFonts w:ascii="Verdana" w:hAnsi="Verdana"/>
        </w:rPr>
        <w:t>Arrecadação - Fundo de Universalização dos Serviços de Telecomunicações</w:t>
      </w:r>
      <w:r>
        <w:rPr>
          <w:rFonts w:ascii="Verdana" w:hAnsi="Verdana"/>
        </w:rPr>
        <w:t>.</w:t>
      </w:r>
    </w:p>
    <w:p w14:paraId="7AEEC79A" w14:textId="77777777" w:rsidR="007732E3" w:rsidRPr="00BD24A3" w:rsidRDefault="007732E3" w:rsidP="007732E3">
      <w:pPr>
        <w:suppressAutoHyphens w:val="0"/>
        <w:spacing w:before="600" w:line="360" w:lineRule="auto"/>
        <w:rPr>
          <w:rFonts w:ascii="Verdana" w:hAnsi="Verdana"/>
        </w:rPr>
      </w:pPr>
      <w:r w:rsidRPr="0022047D">
        <w:rPr>
          <w:rFonts w:ascii="Verdana" w:hAnsi="Verdana"/>
          <w:b/>
          <w:bCs/>
        </w:rPr>
        <w:t>Motivo da alteração</w:t>
      </w:r>
      <w:r>
        <w:rPr>
          <w:rFonts w:ascii="Verdana" w:hAnsi="Verdana"/>
          <w:b/>
          <w:bCs/>
        </w:rPr>
        <w:t>:</w:t>
      </w:r>
      <w:r w:rsidRPr="00BD24A3">
        <w:rPr>
          <w:rFonts w:ascii="Verdana" w:hAnsi="Verdana"/>
        </w:rPr>
        <w:t xml:space="preserve"> Melhor adequação ao conteúdo e alinhamento com a nomenclatura utilizada nos Painéis de Dados da Anatel.</w:t>
      </w:r>
    </w:p>
    <w:p w14:paraId="46B2C799" w14:textId="14BD72C9" w:rsidR="0004221B" w:rsidRDefault="0004221B" w:rsidP="0004221B">
      <w:pPr>
        <w:suppressAutoHyphens w:val="0"/>
        <w:spacing w:before="600" w:line="360" w:lineRule="auto"/>
        <w:rPr>
          <w:rFonts w:ascii="Verdana" w:hAnsi="Verdana"/>
        </w:rPr>
      </w:pPr>
      <w:r>
        <w:rPr>
          <w:rFonts w:ascii="Verdana" w:hAnsi="Verdana"/>
          <w:b/>
          <w:bCs/>
        </w:rPr>
        <w:t>ID</w:t>
      </w:r>
      <w:r>
        <w:rPr>
          <w:rFonts w:ascii="Verdana" w:hAnsi="Verdana"/>
        </w:rPr>
        <w:t>: 14</w:t>
      </w:r>
    </w:p>
    <w:p w14:paraId="53A01F88" w14:textId="2B70B7C2" w:rsidR="0004221B" w:rsidRPr="00365FB2" w:rsidRDefault="0004221B" w:rsidP="0004221B">
      <w:pPr>
        <w:suppressAutoHyphens w:val="0"/>
        <w:spacing w:before="600" w:line="360" w:lineRule="auto"/>
        <w:rPr>
          <w:rFonts w:ascii="Verdana" w:hAnsi="Verdana"/>
        </w:rPr>
      </w:pPr>
      <w:r w:rsidRPr="00BE7E50">
        <w:rPr>
          <w:rFonts w:ascii="Verdana" w:hAnsi="Verdana"/>
          <w:b/>
          <w:bCs/>
        </w:rPr>
        <w:lastRenderedPageBreak/>
        <w:t>Nomenclatura original do PDA publicado</w:t>
      </w:r>
      <w:r>
        <w:rPr>
          <w:rFonts w:ascii="Verdana" w:hAnsi="Verdana"/>
          <w:b/>
          <w:bCs/>
        </w:rPr>
        <w:t>:</w:t>
      </w:r>
      <w:r w:rsidRPr="00365FB2">
        <w:t xml:space="preserve"> </w:t>
      </w:r>
      <w:r w:rsidR="008A2435" w:rsidRPr="008A2435">
        <w:rPr>
          <w:rFonts w:ascii="Verdana" w:hAnsi="Verdana"/>
        </w:rPr>
        <w:t>Base de dados associada à arrecadação das Contribuições para o Fomento da Radiodifusão Público – CFRP</w:t>
      </w:r>
      <w:r>
        <w:rPr>
          <w:rFonts w:ascii="Verdana" w:hAnsi="Verdana"/>
        </w:rPr>
        <w:t>.</w:t>
      </w:r>
    </w:p>
    <w:p w14:paraId="40E69446" w14:textId="77777777" w:rsidR="0004221B" w:rsidRPr="0022047D" w:rsidRDefault="0004221B" w:rsidP="0004221B">
      <w:pPr>
        <w:suppressAutoHyphens w:val="0"/>
        <w:spacing w:before="600" w:line="360" w:lineRule="auto"/>
        <w:rPr>
          <w:rFonts w:ascii="Verdana" w:hAnsi="Verdana"/>
          <w:b/>
          <w:bCs/>
        </w:rPr>
      </w:pPr>
      <w:r w:rsidRPr="0022047D">
        <w:rPr>
          <w:rFonts w:ascii="Verdana" w:hAnsi="Verdana"/>
          <w:b/>
          <w:bCs/>
        </w:rPr>
        <w:t>Plano de Dados Abertos</w:t>
      </w:r>
      <w:r>
        <w:rPr>
          <w:rFonts w:ascii="Verdana" w:hAnsi="Verdana"/>
          <w:b/>
          <w:bCs/>
        </w:rPr>
        <w:t>:</w:t>
      </w:r>
      <w:r w:rsidRPr="00BD24A3">
        <w:rPr>
          <w:rFonts w:ascii="Verdana" w:hAnsi="Verdana"/>
          <w:b/>
          <w:bCs/>
        </w:rPr>
        <w:t xml:space="preserve"> </w:t>
      </w:r>
      <w:r w:rsidRPr="00BD24A3">
        <w:rPr>
          <w:rFonts w:ascii="Verdana" w:hAnsi="Verdana"/>
        </w:rPr>
        <w:t>PDA 2016-2018</w:t>
      </w:r>
      <w:r>
        <w:rPr>
          <w:rFonts w:ascii="Verdana" w:hAnsi="Verdana"/>
        </w:rPr>
        <w:t>.</w:t>
      </w:r>
    </w:p>
    <w:p w14:paraId="68D32289" w14:textId="0BA50B89" w:rsidR="0004221B" w:rsidRPr="00BD24A3" w:rsidRDefault="0004221B" w:rsidP="0004221B">
      <w:pPr>
        <w:suppressAutoHyphens w:val="0"/>
        <w:spacing w:before="600" w:line="360" w:lineRule="auto"/>
        <w:rPr>
          <w:rFonts w:ascii="Verdana" w:hAnsi="Verdana"/>
        </w:rPr>
      </w:pPr>
      <w:r w:rsidRPr="0022047D">
        <w:rPr>
          <w:rFonts w:ascii="Verdana" w:hAnsi="Verdana"/>
          <w:b/>
          <w:bCs/>
        </w:rPr>
        <w:t>Nova Nomenclatura</w:t>
      </w:r>
      <w:r>
        <w:rPr>
          <w:rFonts w:ascii="Verdana" w:hAnsi="Verdana"/>
          <w:b/>
          <w:bCs/>
        </w:rPr>
        <w:t xml:space="preserve">: </w:t>
      </w:r>
      <w:r w:rsidR="003E3523" w:rsidRPr="003E3523">
        <w:rPr>
          <w:rFonts w:ascii="Verdana" w:hAnsi="Verdana"/>
        </w:rPr>
        <w:t>Arrecadação - Contribuições para o Fomento da Radiodifusão Pública</w:t>
      </w:r>
      <w:r>
        <w:rPr>
          <w:rFonts w:ascii="Verdana" w:hAnsi="Verdana"/>
        </w:rPr>
        <w:t>.</w:t>
      </w:r>
    </w:p>
    <w:p w14:paraId="06E0CB33" w14:textId="77777777" w:rsidR="0004221B" w:rsidRPr="00BD24A3" w:rsidRDefault="0004221B" w:rsidP="0004221B">
      <w:pPr>
        <w:suppressAutoHyphens w:val="0"/>
        <w:spacing w:before="600" w:line="360" w:lineRule="auto"/>
        <w:rPr>
          <w:rFonts w:ascii="Verdana" w:hAnsi="Verdana"/>
        </w:rPr>
      </w:pPr>
      <w:r w:rsidRPr="0022047D">
        <w:rPr>
          <w:rFonts w:ascii="Verdana" w:hAnsi="Verdana"/>
          <w:b/>
          <w:bCs/>
        </w:rPr>
        <w:t>Motivo da alteração</w:t>
      </w:r>
      <w:r>
        <w:rPr>
          <w:rFonts w:ascii="Verdana" w:hAnsi="Verdana"/>
          <w:b/>
          <w:bCs/>
        </w:rPr>
        <w:t>:</w:t>
      </w:r>
      <w:r w:rsidRPr="00BD24A3">
        <w:rPr>
          <w:rFonts w:ascii="Verdana" w:hAnsi="Verdana"/>
        </w:rPr>
        <w:t xml:space="preserve"> Melhor adequação ao conteúdo e alinhamento com a nomenclatura utilizada nos Painéis de Dados da Anatel.</w:t>
      </w:r>
    </w:p>
    <w:p w14:paraId="3F699FE7" w14:textId="050C8E78" w:rsidR="003E3523" w:rsidRDefault="003E3523" w:rsidP="003E3523">
      <w:pPr>
        <w:suppressAutoHyphens w:val="0"/>
        <w:spacing w:before="600" w:line="360" w:lineRule="auto"/>
        <w:rPr>
          <w:rFonts w:ascii="Verdana" w:hAnsi="Verdana"/>
        </w:rPr>
      </w:pPr>
      <w:r>
        <w:rPr>
          <w:rFonts w:ascii="Verdana" w:hAnsi="Verdana"/>
          <w:b/>
          <w:bCs/>
        </w:rPr>
        <w:t>ID</w:t>
      </w:r>
      <w:r>
        <w:rPr>
          <w:rFonts w:ascii="Verdana" w:hAnsi="Verdana"/>
        </w:rPr>
        <w:t>: 1</w:t>
      </w:r>
      <w:r w:rsidR="007729D3">
        <w:rPr>
          <w:rFonts w:ascii="Verdana" w:hAnsi="Verdana"/>
        </w:rPr>
        <w:t>5</w:t>
      </w:r>
    </w:p>
    <w:p w14:paraId="52283ECD" w14:textId="4F1377E0" w:rsidR="003E3523" w:rsidRPr="00365FB2" w:rsidRDefault="003E3523" w:rsidP="003E3523">
      <w:pPr>
        <w:suppressAutoHyphens w:val="0"/>
        <w:spacing w:before="600" w:line="360" w:lineRule="auto"/>
        <w:rPr>
          <w:rFonts w:ascii="Verdana" w:hAnsi="Verdana"/>
        </w:rPr>
      </w:pPr>
      <w:r w:rsidRPr="00BE7E50">
        <w:rPr>
          <w:rFonts w:ascii="Verdana" w:hAnsi="Verdana"/>
          <w:b/>
          <w:bCs/>
        </w:rPr>
        <w:t>Nomenclatura original do PDA publicado</w:t>
      </w:r>
      <w:r>
        <w:rPr>
          <w:rFonts w:ascii="Verdana" w:hAnsi="Verdana"/>
          <w:b/>
          <w:bCs/>
        </w:rPr>
        <w:t>:</w:t>
      </w:r>
      <w:r w:rsidRPr="00365FB2">
        <w:t xml:space="preserve"> </w:t>
      </w:r>
      <w:r w:rsidR="005C44E9" w:rsidRPr="005C44E9">
        <w:rPr>
          <w:rFonts w:ascii="Verdana" w:hAnsi="Verdana"/>
        </w:rPr>
        <w:t>Base de dados associada ao Programa Banda Larga nas Escolas - PBLE</w:t>
      </w:r>
      <w:r>
        <w:rPr>
          <w:rFonts w:ascii="Verdana" w:hAnsi="Verdana"/>
        </w:rPr>
        <w:t>.</w:t>
      </w:r>
    </w:p>
    <w:p w14:paraId="6CFE2F2A" w14:textId="77777777" w:rsidR="003E3523" w:rsidRPr="0022047D" w:rsidRDefault="003E3523" w:rsidP="003E3523">
      <w:pPr>
        <w:suppressAutoHyphens w:val="0"/>
        <w:spacing w:before="600" w:line="360" w:lineRule="auto"/>
        <w:rPr>
          <w:rFonts w:ascii="Verdana" w:hAnsi="Verdana"/>
          <w:b/>
          <w:bCs/>
        </w:rPr>
      </w:pPr>
      <w:r w:rsidRPr="0022047D">
        <w:rPr>
          <w:rFonts w:ascii="Verdana" w:hAnsi="Verdana"/>
          <w:b/>
          <w:bCs/>
        </w:rPr>
        <w:t>Plano de Dados Abertos</w:t>
      </w:r>
      <w:r>
        <w:rPr>
          <w:rFonts w:ascii="Verdana" w:hAnsi="Verdana"/>
          <w:b/>
          <w:bCs/>
        </w:rPr>
        <w:t>:</w:t>
      </w:r>
      <w:r w:rsidRPr="00BD24A3">
        <w:rPr>
          <w:rFonts w:ascii="Verdana" w:hAnsi="Verdana"/>
          <w:b/>
          <w:bCs/>
        </w:rPr>
        <w:t xml:space="preserve"> </w:t>
      </w:r>
      <w:r w:rsidRPr="00BD24A3">
        <w:rPr>
          <w:rFonts w:ascii="Verdana" w:hAnsi="Verdana"/>
        </w:rPr>
        <w:t>PDA 2016-2018</w:t>
      </w:r>
      <w:r>
        <w:rPr>
          <w:rFonts w:ascii="Verdana" w:hAnsi="Verdana"/>
        </w:rPr>
        <w:t>.</w:t>
      </w:r>
    </w:p>
    <w:p w14:paraId="6E643F4A" w14:textId="5C281239" w:rsidR="003E3523" w:rsidRPr="00BD24A3" w:rsidRDefault="003E3523" w:rsidP="003E3523">
      <w:pPr>
        <w:suppressAutoHyphens w:val="0"/>
        <w:spacing w:before="600" w:line="360" w:lineRule="auto"/>
        <w:rPr>
          <w:rFonts w:ascii="Verdana" w:hAnsi="Verdana"/>
        </w:rPr>
      </w:pPr>
      <w:r w:rsidRPr="0022047D">
        <w:rPr>
          <w:rFonts w:ascii="Verdana" w:hAnsi="Verdana"/>
          <w:b/>
          <w:bCs/>
        </w:rPr>
        <w:t>Nova Nomenclatura</w:t>
      </w:r>
      <w:r>
        <w:rPr>
          <w:rFonts w:ascii="Verdana" w:hAnsi="Verdana"/>
          <w:b/>
          <w:bCs/>
        </w:rPr>
        <w:t xml:space="preserve">: </w:t>
      </w:r>
      <w:r w:rsidR="00EA1DF1" w:rsidRPr="00EA1DF1">
        <w:rPr>
          <w:rFonts w:ascii="Verdana" w:hAnsi="Verdana"/>
        </w:rPr>
        <w:t>Programa Banda Larga nas Escolas</w:t>
      </w:r>
      <w:r>
        <w:rPr>
          <w:rFonts w:ascii="Verdana" w:hAnsi="Verdana"/>
        </w:rPr>
        <w:t>.</w:t>
      </w:r>
    </w:p>
    <w:p w14:paraId="16DCDC6B" w14:textId="77777777" w:rsidR="003E3523" w:rsidRPr="00BD24A3" w:rsidRDefault="003E3523" w:rsidP="003E3523">
      <w:pPr>
        <w:suppressAutoHyphens w:val="0"/>
        <w:spacing w:before="600" w:line="360" w:lineRule="auto"/>
        <w:rPr>
          <w:rFonts w:ascii="Verdana" w:hAnsi="Verdana"/>
        </w:rPr>
      </w:pPr>
      <w:r w:rsidRPr="0022047D">
        <w:rPr>
          <w:rFonts w:ascii="Verdana" w:hAnsi="Verdana"/>
          <w:b/>
          <w:bCs/>
        </w:rPr>
        <w:t>Motivo da alteração</w:t>
      </w:r>
      <w:r>
        <w:rPr>
          <w:rFonts w:ascii="Verdana" w:hAnsi="Verdana"/>
          <w:b/>
          <w:bCs/>
        </w:rPr>
        <w:t>:</w:t>
      </w:r>
      <w:r w:rsidRPr="00BD24A3">
        <w:rPr>
          <w:rFonts w:ascii="Verdana" w:hAnsi="Verdana"/>
        </w:rPr>
        <w:t xml:space="preserve"> Melhor adequação ao conteúdo e alinhamento com a nomenclatura utilizada nos Painéis de Dados da Anatel.</w:t>
      </w:r>
    </w:p>
    <w:p w14:paraId="16F0E6E7" w14:textId="77777777" w:rsidR="00EA1DF1" w:rsidRDefault="00EA1DF1" w:rsidP="00EA1DF1">
      <w:pPr>
        <w:suppressAutoHyphens w:val="0"/>
        <w:spacing w:before="600" w:line="360" w:lineRule="auto"/>
        <w:rPr>
          <w:rFonts w:ascii="Verdana" w:hAnsi="Verdana"/>
        </w:rPr>
      </w:pPr>
      <w:r>
        <w:rPr>
          <w:rFonts w:ascii="Verdana" w:hAnsi="Verdana"/>
          <w:b/>
          <w:bCs/>
        </w:rPr>
        <w:t>ID</w:t>
      </w:r>
      <w:r>
        <w:rPr>
          <w:rFonts w:ascii="Verdana" w:hAnsi="Verdana"/>
        </w:rPr>
        <w:t>: 15</w:t>
      </w:r>
    </w:p>
    <w:p w14:paraId="32D6F2E0" w14:textId="77777777" w:rsidR="00EA1DF1" w:rsidRPr="00365FB2" w:rsidRDefault="00EA1DF1" w:rsidP="00EA1DF1">
      <w:pPr>
        <w:suppressAutoHyphens w:val="0"/>
        <w:spacing w:before="600" w:line="360" w:lineRule="auto"/>
        <w:rPr>
          <w:rFonts w:ascii="Verdana" w:hAnsi="Verdana"/>
        </w:rPr>
      </w:pPr>
      <w:r w:rsidRPr="00BE7E50">
        <w:rPr>
          <w:rFonts w:ascii="Verdana" w:hAnsi="Verdana"/>
          <w:b/>
          <w:bCs/>
        </w:rPr>
        <w:t>Nomenclatura original do PDA publicado</w:t>
      </w:r>
      <w:r>
        <w:rPr>
          <w:rFonts w:ascii="Verdana" w:hAnsi="Verdana"/>
          <w:b/>
          <w:bCs/>
        </w:rPr>
        <w:t>:</w:t>
      </w:r>
      <w:r w:rsidRPr="00365FB2">
        <w:t xml:space="preserve"> </w:t>
      </w:r>
      <w:r w:rsidRPr="005C44E9">
        <w:rPr>
          <w:rFonts w:ascii="Verdana" w:hAnsi="Verdana"/>
        </w:rPr>
        <w:t>Base de dados associada ao Programa Banda Larga nas Escolas - PBLE</w:t>
      </w:r>
      <w:r>
        <w:rPr>
          <w:rFonts w:ascii="Verdana" w:hAnsi="Verdana"/>
        </w:rPr>
        <w:t>.</w:t>
      </w:r>
    </w:p>
    <w:p w14:paraId="7B3055BC" w14:textId="77777777" w:rsidR="00EA1DF1" w:rsidRPr="0022047D" w:rsidRDefault="00EA1DF1" w:rsidP="00EA1DF1">
      <w:pPr>
        <w:suppressAutoHyphens w:val="0"/>
        <w:spacing w:before="600" w:line="360" w:lineRule="auto"/>
        <w:rPr>
          <w:rFonts w:ascii="Verdana" w:hAnsi="Verdana"/>
          <w:b/>
          <w:bCs/>
        </w:rPr>
      </w:pPr>
      <w:r w:rsidRPr="0022047D">
        <w:rPr>
          <w:rFonts w:ascii="Verdana" w:hAnsi="Verdana"/>
          <w:b/>
          <w:bCs/>
        </w:rPr>
        <w:t>Plano de Dados Abertos</w:t>
      </w:r>
      <w:r>
        <w:rPr>
          <w:rFonts w:ascii="Verdana" w:hAnsi="Verdana"/>
          <w:b/>
          <w:bCs/>
        </w:rPr>
        <w:t>:</w:t>
      </w:r>
      <w:r w:rsidRPr="00BD24A3">
        <w:rPr>
          <w:rFonts w:ascii="Verdana" w:hAnsi="Verdana"/>
          <w:b/>
          <w:bCs/>
        </w:rPr>
        <w:t xml:space="preserve"> </w:t>
      </w:r>
      <w:r w:rsidRPr="00BD24A3">
        <w:rPr>
          <w:rFonts w:ascii="Verdana" w:hAnsi="Verdana"/>
        </w:rPr>
        <w:t>PDA 2016-2018</w:t>
      </w:r>
      <w:r>
        <w:rPr>
          <w:rFonts w:ascii="Verdana" w:hAnsi="Verdana"/>
        </w:rPr>
        <w:t>.</w:t>
      </w:r>
    </w:p>
    <w:p w14:paraId="08560FC0" w14:textId="77777777" w:rsidR="00EA1DF1" w:rsidRPr="00BD24A3" w:rsidRDefault="00EA1DF1" w:rsidP="00EA1DF1">
      <w:pPr>
        <w:suppressAutoHyphens w:val="0"/>
        <w:spacing w:before="600" w:line="360" w:lineRule="auto"/>
        <w:rPr>
          <w:rFonts w:ascii="Verdana" w:hAnsi="Verdana"/>
        </w:rPr>
      </w:pPr>
      <w:r w:rsidRPr="0022047D">
        <w:rPr>
          <w:rFonts w:ascii="Verdana" w:hAnsi="Verdana"/>
          <w:b/>
          <w:bCs/>
        </w:rPr>
        <w:lastRenderedPageBreak/>
        <w:t>Nova Nomenclatura</w:t>
      </w:r>
      <w:r>
        <w:rPr>
          <w:rFonts w:ascii="Verdana" w:hAnsi="Verdana"/>
          <w:b/>
          <w:bCs/>
        </w:rPr>
        <w:t xml:space="preserve">: </w:t>
      </w:r>
      <w:r w:rsidRPr="00EA1DF1">
        <w:rPr>
          <w:rFonts w:ascii="Verdana" w:hAnsi="Verdana"/>
        </w:rPr>
        <w:t>Programa Banda Larga nas Escolas</w:t>
      </w:r>
      <w:r>
        <w:rPr>
          <w:rFonts w:ascii="Verdana" w:hAnsi="Verdana"/>
        </w:rPr>
        <w:t>.</w:t>
      </w:r>
    </w:p>
    <w:p w14:paraId="68A6F55D" w14:textId="77777777" w:rsidR="00EA1DF1" w:rsidRPr="00BD24A3" w:rsidRDefault="00EA1DF1" w:rsidP="00EA1DF1">
      <w:pPr>
        <w:suppressAutoHyphens w:val="0"/>
        <w:spacing w:before="600" w:line="360" w:lineRule="auto"/>
        <w:rPr>
          <w:rFonts w:ascii="Verdana" w:hAnsi="Verdana"/>
        </w:rPr>
      </w:pPr>
      <w:r w:rsidRPr="0022047D">
        <w:rPr>
          <w:rFonts w:ascii="Verdana" w:hAnsi="Verdana"/>
          <w:b/>
          <w:bCs/>
        </w:rPr>
        <w:t>Motivo da alteração</w:t>
      </w:r>
      <w:r>
        <w:rPr>
          <w:rFonts w:ascii="Verdana" w:hAnsi="Verdana"/>
          <w:b/>
          <w:bCs/>
        </w:rPr>
        <w:t>:</w:t>
      </w:r>
      <w:r w:rsidRPr="00BD24A3">
        <w:rPr>
          <w:rFonts w:ascii="Verdana" w:hAnsi="Verdana"/>
        </w:rPr>
        <w:t xml:space="preserve"> Melhor adequação ao conteúdo e alinhamento com a nomenclatura utilizada nos Painéis de Dados da Anatel.</w:t>
      </w:r>
    </w:p>
    <w:p w14:paraId="6379B698" w14:textId="442794DF" w:rsidR="0026741A" w:rsidRDefault="0026741A" w:rsidP="0026741A">
      <w:pPr>
        <w:suppressAutoHyphens w:val="0"/>
        <w:spacing w:before="600" w:line="360" w:lineRule="auto"/>
        <w:rPr>
          <w:rFonts w:ascii="Verdana" w:hAnsi="Verdana"/>
        </w:rPr>
      </w:pPr>
      <w:r>
        <w:rPr>
          <w:rFonts w:ascii="Verdana" w:hAnsi="Verdana"/>
          <w:b/>
          <w:bCs/>
        </w:rPr>
        <w:t>ID</w:t>
      </w:r>
      <w:r>
        <w:rPr>
          <w:rFonts w:ascii="Verdana" w:hAnsi="Verdana"/>
        </w:rPr>
        <w:t>: 16</w:t>
      </w:r>
    </w:p>
    <w:p w14:paraId="4F5EC2A7" w14:textId="494D3F6B" w:rsidR="0026741A" w:rsidRPr="00365FB2" w:rsidRDefault="0026741A" w:rsidP="0026741A">
      <w:pPr>
        <w:suppressAutoHyphens w:val="0"/>
        <w:spacing w:before="600" w:line="360" w:lineRule="auto"/>
        <w:rPr>
          <w:rFonts w:ascii="Verdana" w:hAnsi="Verdana"/>
        </w:rPr>
      </w:pPr>
      <w:r w:rsidRPr="00BE7E50">
        <w:rPr>
          <w:rFonts w:ascii="Verdana" w:hAnsi="Verdana"/>
          <w:b/>
          <w:bCs/>
        </w:rPr>
        <w:t>Nomenclatura original do PDA publicado</w:t>
      </w:r>
      <w:r>
        <w:rPr>
          <w:rFonts w:ascii="Verdana" w:hAnsi="Verdana"/>
          <w:b/>
          <w:bCs/>
        </w:rPr>
        <w:t>:</w:t>
      </w:r>
      <w:r w:rsidRPr="00365FB2">
        <w:t xml:space="preserve"> </w:t>
      </w:r>
      <w:r w:rsidR="004309A4" w:rsidRPr="004309A4">
        <w:rPr>
          <w:rFonts w:ascii="Verdana" w:hAnsi="Verdana"/>
        </w:rPr>
        <w:t>Base de dados do Sistema de Certificação e Homologação de Produtos de Telecomunicações (SGCH</w:t>
      </w:r>
      <w:r>
        <w:rPr>
          <w:rFonts w:ascii="Verdana" w:hAnsi="Verdana"/>
        </w:rPr>
        <w:t>.</w:t>
      </w:r>
    </w:p>
    <w:p w14:paraId="015E6DEB" w14:textId="77777777" w:rsidR="0026741A" w:rsidRPr="0022047D" w:rsidRDefault="0026741A" w:rsidP="0026741A">
      <w:pPr>
        <w:suppressAutoHyphens w:val="0"/>
        <w:spacing w:before="600" w:line="360" w:lineRule="auto"/>
        <w:rPr>
          <w:rFonts w:ascii="Verdana" w:hAnsi="Verdana"/>
          <w:b/>
          <w:bCs/>
        </w:rPr>
      </w:pPr>
      <w:r w:rsidRPr="0022047D">
        <w:rPr>
          <w:rFonts w:ascii="Verdana" w:hAnsi="Verdana"/>
          <w:b/>
          <w:bCs/>
        </w:rPr>
        <w:t>Plano de Dados Abertos</w:t>
      </w:r>
      <w:r>
        <w:rPr>
          <w:rFonts w:ascii="Verdana" w:hAnsi="Verdana"/>
          <w:b/>
          <w:bCs/>
        </w:rPr>
        <w:t>:</w:t>
      </w:r>
      <w:r w:rsidRPr="00BD24A3">
        <w:rPr>
          <w:rFonts w:ascii="Verdana" w:hAnsi="Verdana"/>
          <w:b/>
          <w:bCs/>
        </w:rPr>
        <w:t xml:space="preserve"> </w:t>
      </w:r>
      <w:r w:rsidRPr="00BD24A3">
        <w:rPr>
          <w:rFonts w:ascii="Verdana" w:hAnsi="Verdana"/>
        </w:rPr>
        <w:t>PDA 2016-2018</w:t>
      </w:r>
      <w:r>
        <w:rPr>
          <w:rFonts w:ascii="Verdana" w:hAnsi="Verdana"/>
        </w:rPr>
        <w:t>.</w:t>
      </w:r>
    </w:p>
    <w:p w14:paraId="1EAB7D68" w14:textId="2B0AED55" w:rsidR="0026741A" w:rsidRPr="00BD24A3" w:rsidRDefault="0026741A" w:rsidP="0026741A">
      <w:pPr>
        <w:suppressAutoHyphens w:val="0"/>
        <w:spacing w:before="600" w:line="360" w:lineRule="auto"/>
        <w:rPr>
          <w:rFonts w:ascii="Verdana" w:hAnsi="Verdana"/>
        </w:rPr>
      </w:pPr>
      <w:r w:rsidRPr="0022047D">
        <w:rPr>
          <w:rFonts w:ascii="Verdana" w:hAnsi="Verdana"/>
          <w:b/>
          <w:bCs/>
        </w:rPr>
        <w:t>Nova Nomenclatura</w:t>
      </w:r>
      <w:r>
        <w:rPr>
          <w:rFonts w:ascii="Verdana" w:hAnsi="Verdana"/>
          <w:b/>
          <w:bCs/>
        </w:rPr>
        <w:t xml:space="preserve">: </w:t>
      </w:r>
      <w:r w:rsidR="00D05732" w:rsidRPr="00D05732">
        <w:rPr>
          <w:rFonts w:ascii="Verdana" w:hAnsi="Verdana"/>
        </w:rPr>
        <w:t>Certificação de Produtos</w:t>
      </w:r>
      <w:r>
        <w:rPr>
          <w:rFonts w:ascii="Verdana" w:hAnsi="Verdana"/>
        </w:rPr>
        <w:t>.</w:t>
      </w:r>
    </w:p>
    <w:p w14:paraId="33F6B8A1" w14:textId="77777777" w:rsidR="0026741A" w:rsidRPr="00BD24A3" w:rsidRDefault="0026741A" w:rsidP="0026741A">
      <w:pPr>
        <w:suppressAutoHyphens w:val="0"/>
        <w:spacing w:before="600" w:line="360" w:lineRule="auto"/>
        <w:rPr>
          <w:rFonts w:ascii="Verdana" w:hAnsi="Verdana"/>
        </w:rPr>
      </w:pPr>
      <w:r w:rsidRPr="0022047D">
        <w:rPr>
          <w:rFonts w:ascii="Verdana" w:hAnsi="Verdana"/>
          <w:b/>
          <w:bCs/>
        </w:rPr>
        <w:t>Motivo da alteração</w:t>
      </w:r>
      <w:r>
        <w:rPr>
          <w:rFonts w:ascii="Verdana" w:hAnsi="Verdana"/>
          <w:b/>
          <w:bCs/>
        </w:rPr>
        <w:t>:</w:t>
      </w:r>
      <w:r w:rsidRPr="00BD24A3">
        <w:rPr>
          <w:rFonts w:ascii="Verdana" w:hAnsi="Verdana"/>
        </w:rPr>
        <w:t xml:space="preserve"> Melhor adequação ao conteúdo e alinhamento com a nomenclatura utilizada nos Painéis de Dados da Anatel.</w:t>
      </w:r>
    </w:p>
    <w:p w14:paraId="597B36EF" w14:textId="32CDE003" w:rsidR="00AE3E1F" w:rsidRDefault="00AE3E1F" w:rsidP="00AE3E1F">
      <w:pPr>
        <w:suppressAutoHyphens w:val="0"/>
        <w:spacing w:before="600" w:line="360" w:lineRule="auto"/>
        <w:rPr>
          <w:rFonts w:ascii="Verdana" w:hAnsi="Verdana"/>
        </w:rPr>
      </w:pPr>
      <w:r>
        <w:rPr>
          <w:rFonts w:ascii="Verdana" w:hAnsi="Verdana"/>
          <w:b/>
          <w:bCs/>
        </w:rPr>
        <w:t>ID</w:t>
      </w:r>
      <w:r>
        <w:rPr>
          <w:rFonts w:ascii="Verdana" w:hAnsi="Verdana"/>
        </w:rPr>
        <w:t>: 17</w:t>
      </w:r>
    </w:p>
    <w:p w14:paraId="66F7612A" w14:textId="4A3C9592" w:rsidR="00AE3E1F" w:rsidRPr="00365FB2" w:rsidRDefault="00AE3E1F" w:rsidP="00AE3E1F">
      <w:pPr>
        <w:suppressAutoHyphens w:val="0"/>
        <w:spacing w:before="600" w:line="360" w:lineRule="auto"/>
        <w:rPr>
          <w:rFonts w:ascii="Verdana" w:hAnsi="Verdana"/>
        </w:rPr>
      </w:pPr>
      <w:r w:rsidRPr="00BE7E50">
        <w:rPr>
          <w:rFonts w:ascii="Verdana" w:hAnsi="Verdana"/>
          <w:b/>
          <w:bCs/>
        </w:rPr>
        <w:t>Nomenclatura original do PDA publicado</w:t>
      </w:r>
      <w:r>
        <w:rPr>
          <w:rFonts w:ascii="Verdana" w:hAnsi="Verdana"/>
          <w:b/>
          <w:bCs/>
        </w:rPr>
        <w:t>:</w:t>
      </w:r>
      <w:r w:rsidRPr="00365FB2">
        <w:t xml:space="preserve"> </w:t>
      </w:r>
      <w:r w:rsidR="00044FCA" w:rsidRPr="00044FCA">
        <w:rPr>
          <w:rFonts w:ascii="Verdana" w:hAnsi="Verdana"/>
        </w:rPr>
        <w:t>Base de dados associada à relação de satélites  autorizados a operar no Brasil</w:t>
      </w:r>
      <w:r>
        <w:rPr>
          <w:rFonts w:ascii="Verdana" w:hAnsi="Verdana"/>
        </w:rPr>
        <w:t>.</w:t>
      </w:r>
    </w:p>
    <w:p w14:paraId="3B576924" w14:textId="77777777" w:rsidR="00AE3E1F" w:rsidRPr="0022047D" w:rsidRDefault="00AE3E1F" w:rsidP="00AE3E1F">
      <w:pPr>
        <w:suppressAutoHyphens w:val="0"/>
        <w:spacing w:before="600" w:line="360" w:lineRule="auto"/>
        <w:rPr>
          <w:rFonts w:ascii="Verdana" w:hAnsi="Verdana"/>
          <w:b/>
          <w:bCs/>
        </w:rPr>
      </w:pPr>
      <w:r w:rsidRPr="0022047D">
        <w:rPr>
          <w:rFonts w:ascii="Verdana" w:hAnsi="Verdana"/>
          <w:b/>
          <w:bCs/>
        </w:rPr>
        <w:t>Plano de Dados Abertos</w:t>
      </w:r>
      <w:r>
        <w:rPr>
          <w:rFonts w:ascii="Verdana" w:hAnsi="Verdana"/>
          <w:b/>
          <w:bCs/>
        </w:rPr>
        <w:t>:</w:t>
      </w:r>
      <w:r w:rsidRPr="00BD24A3">
        <w:rPr>
          <w:rFonts w:ascii="Verdana" w:hAnsi="Verdana"/>
          <w:b/>
          <w:bCs/>
        </w:rPr>
        <w:t xml:space="preserve"> </w:t>
      </w:r>
      <w:r w:rsidRPr="00BD24A3">
        <w:rPr>
          <w:rFonts w:ascii="Verdana" w:hAnsi="Verdana"/>
        </w:rPr>
        <w:t>PDA 2016-2018</w:t>
      </w:r>
      <w:r>
        <w:rPr>
          <w:rFonts w:ascii="Verdana" w:hAnsi="Verdana"/>
        </w:rPr>
        <w:t>.</w:t>
      </w:r>
    </w:p>
    <w:p w14:paraId="23695E99" w14:textId="7312AAAA" w:rsidR="00AE3E1F" w:rsidRPr="00BD24A3" w:rsidRDefault="00AE3E1F" w:rsidP="00AE3E1F">
      <w:pPr>
        <w:suppressAutoHyphens w:val="0"/>
        <w:spacing w:before="600" w:line="360" w:lineRule="auto"/>
        <w:rPr>
          <w:rFonts w:ascii="Verdana" w:hAnsi="Verdana"/>
        </w:rPr>
      </w:pPr>
      <w:r w:rsidRPr="0022047D">
        <w:rPr>
          <w:rFonts w:ascii="Verdana" w:hAnsi="Verdana"/>
          <w:b/>
          <w:bCs/>
        </w:rPr>
        <w:t>Nova Nomenclatura</w:t>
      </w:r>
      <w:r>
        <w:rPr>
          <w:rFonts w:ascii="Verdana" w:hAnsi="Verdana"/>
          <w:b/>
          <w:bCs/>
        </w:rPr>
        <w:t xml:space="preserve">: </w:t>
      </w:r>
      <w:r w:rsidR="005E4E37" w:rsidRPr="005E4E37">
        <w:rPr>
          <w:rFonts w:ascii="Verdana" w:hAnsi="Verdana"/>
        </w:rPr>
        <w:t>Espectro e Órbita – Satélites</w:t>
      </w:r>
      <w:r>
        <w:rPr>
          <w:rFonts w:ascii="Verdana" w:hAnsi="Verdana"/>
        </w:rPr>
        <w:t>.</w:t>
      </w:r>
    </w:p>
    <w:p w14:paraId="1C5EE93A" w14:textId="77777777" w:rsidR="00AE3E1F" w:rsidRPr="00BD24A3" w:rsidRDefault="00AE3E1F" w:rsidP="00AE3E1F">
      <w:pPr>
        <w:suppressAutoHyphens w:val="0"/>
        <w:spacing w:before="600" w:line="360" w:lineRule="auto"/>
        <w:rPr>
          <w:rFonts w:ascii="Verdana" w:hAnsi="Verdana"/>
        </w:rPr>
      </w:pPr>
      <w:r w:rsidRPr="0022047D">
        <w:rPr>
          <w:rFonts w:ascii="Verdana" w:hAnsi="Verdana"/>
          <w:b/>
          <w:bCs/>
        </w:rPr>
        <w:t>Motivo da alteração</w:t>
      </w:r>
      <w:r>
        <w:rPr>
          <w:rFonts w:ascii="Verdana" w:hAnsi="Verdana"/>
          <w:b/>
          <w:bCs/>
        </w:rPr>
        <w:t>:</w:t>
      </w:r>
      <w:r w:rsidRPr="00BD24A3">
        <w:rPr>
          <w:rFonts w:ascii="Verdana" w:hAnsi="Verdana"/>
        </w:rPr>
        <w:t xml:space="preserve"> Melhor adequação ao conteúdo e alinhamento com a nomenclatura utilizada nos Painéis de Dados da Anatel.</w:t>
      </w:r>
    </w:p>
    <w:p w14:paraId="1DA71501" w14:textId="3E47B29B" w:rsidR="005E4E37" w:rsidRDefault="005E4E37" w:rsidP="005E4E37">
      <w:pPr>
        <w:suppressAutoHyphens w:val="0"/>
        <w:spacing w:before="600" w:line="360" w:lineRule="auto"/>
        <w:rPr>
          <w:rFonts w:ascii="Verdana" w:hAnsi="Verdana"/>
        </w:rPr>
      </w:pPr>
      <w:r>
        <w:rPr>
          <w:rFonts w:ascii="Verdana" w:hAnsi="Verdana"/>
          <w:b/>
          <w:bCs/>
        </w:rPr>
        <w:lastRenderedPageBreak/>
        <w:t>ID</w:t>
      </w:r>
      <w:r>
        <w:rPr>
          <w:rFonts w:ascii="Verdana" w:hAnsi="Verdana"/>
        </w:rPr>
        <w:t>: 18</w:t>
      </w:r>
    </w:p>
    <w:p w14:paraId="2DDD9B5D" w14:textId="06E8043B" w:rsidR="005E4E37" w:rsidRPr="00365FB2" w:rsidRDefault="005E4E37" w:rsidP="005E4E37">
      <w:pPr>
        <w:suppressAutoHyphens w:val="0"/>
        <w:spacing w:before="600" w:line="360" w:lineRule="auto"/>
        <w:rPr>
          <w:rFonts w:ascii="Verdana" w:hAnsi="Verdana"/>
        </w:rPr>
      </w:pPr>
      <w:r w:rsidRPr="00BE7E50">
        <w:rPr>
          <w:rFonts w:ascii="Verdana" w:hAnsi="Verdana"/>
          <w:b/>
          <w:bCs/>
        </w:rPr>
        <w:t>Nomenclatura original do PDA publicado</w:t>
      </w:r>
      <w:r>
        <w:rPr>
          <w:rFonts w:ascii="Verdana" w:hAnsi="Verdana"/>
          <w:b/>
          <w:bCs/>
        </w:rPr>
        <w:t>:</w:t>
      </w:r>
      <w:r w:rsidRPr="00365FB2">
        <w:t xml:space="preserve"> </w:t>
      </w:r>
      <w:r w:rsidR="00E50C2C" w:rsidRPr="00E50C2C">
        <w:rPr>
          <w:rFonts w:ascii="Verdana" w:hAnsi="Verdana"/>
        </w:rPr>
        <w:t>Base de dados associada às medições de campo  eletromagnético</w:t>
      </w:r>
      <w:r>
        <w:rPr>
          <w:rFonts w:ascii="Verdana" w:hAnsi="Verdana"/>
        </w:rPr>
        <w:t>.</w:t>
      </w:r>
    </w:p>
    <w:p w14:paraId="299DFAA8" w14:textId="77777777" w:rsidR="005E4E37" w:rsidRPr="0022047D" w:rsidRDefault="005E4E37" w:rsidP="005E4E37">
      <w:pPr>
        <w:suppressAutoHyphens w:val="0"/>
        <w:spacing w:before="600" w:line="360" w:lineRule="auto"/>
        <w:rPr>
          <w:rFonts w:ascii="Verdana" w:hAnsi="Verdana"/>
          <w:b/>
          <w:bCs/>
        </w:rPr>
      </w:pPr>
      <w:r w:rsidRPr="0022047D">
        <w:rPr>
          <w:rFonts w:ascii="Verdana" w:hAnsi="Verdana"/>
          <w:b/>
          <w:bCs/>
        </w:rPr>
        <w:t>Plano de Dados Abertos</w:t>
      </w:r>
      <w:r>
        <w:rPr>
          <w:rFonts w:ascii="Verdana" w:hAnsi="Verdana"/>
          <w:b/>
          <w:bCs/>
        </w:rPr>
        <w:t>:</w:t>
      </w:r>
      <w:r w:rsidRPr="00BD24A3">
        <w:rPr>
          <w:rFonts w:ascii="Verdana" w:hAnsi="Verdana"/>
          <w:b/>
          <w:bCs/>
        </w:rPr>
        <w:t xml:space="preserve"> </w:t>
      </w:r>
      <w:r w:rsidRPr="00BD24A3">
        <w:rPr>
          <w:rFonts w:ascii="Verdana" w:hAnsi="Verdana"/>
        </w:rPr>
        <w:t>PDA 2016-2018</w:t>
      </w:r>
      <w:r>
        <w:rPr>
          <w:rFonts w:ascii="Verdana" w:hAnsi="Verdana"/>
        </w:rPr>
        <w:t>.</w:t>
      </w:r>
    </w:p>
    <w:p w14:paraId="2CA5B787" w14:textId="2022C206" w:rsidR="005E4E37" w:rsidRPr="00BD24A3" w:rsidRDefault="005E4E37" w:rsidP="005E4E37">
      <w:pPr>
        <w:suppressAutoHyphens w:val="0"/>
        <w:spacing w:before="600" w:line="360" w:lineRule="auto"/>
        <w:rPr>
          <w:rFonts w:ascii="Verdana" w:hAnsi="Verdana"/>
        </w:rPr>
      </w:pPr>
      <w:r w:rsidRPr="0022047D">
        <w:rPr>
          <w:rFonts w:ascii="Verdana" w:hAnsi="Verdana"/>
          <w:b/>
          <w:bCs/>
        </w:rPr>
        <w:t>Nova Nomenclatura</w:t>
      </w:r>
      <w:r>
        <w:rPr>
          <w:rFonts w:ascii="Verdana" w:hAnsi="Verdana"/>
          <w:b/>
          <w:bCs/>
        </w:rPr>
        <w:t xml:space="preserve">: </w:t>
      </w:r>
      <w:r w:rsidR="00E50C2C" w:rsidRPr="00E50C2C">
        <w:rPr>
          <w:rFonts w:ascii="Verdana" w:hAnsi="Verdana"/>
        </w:rPr>
        <w:t>Avaliação da exposição - Campos  eletromagnéticos (CEMRF)</w:t>
      </w:r>
      <w:r>
        <w:rPr>
          <w:rFonts w:ascii="Verdana" w:hAnsi="Verdana"/>
        </w:rPr>
        <w:t>.</w:t>
      </w:r>
    </w:p>
    <w:p w14:paraId="6C7E8E3B" w14:textId="77777777" w:rsidR="005E4E37" w:rsidRPr="00BD24A3" w:rsidRDefault="005E4E37" w:rsidP="005E4E37">
      <w:pPr>
        <w:suppressAutoHyphens w:val="0"/>
        <w:spacing w:before="600" w:line="360" w:lineRule="auto"/>
        <w:rPr>
          <w:rFonts w:ascii="Verdana" w:hAnsi="Verdana"/>
        </w:rPr>
      </w:pPr>
      <w:r w:rsidRPr="0022047D">
        <w:rPr>
          <w:rFonts w:ascii="Verdana" w:hAnsi="Verdana"/>
          <w:b/>
          <w:bCs/>
        </w:rPr>
        <w:t>Motivo da alteração</w:t>
      </w:r>
      <w:r>
        <w:rPr>
          <w:rFonts w:ascii="Verdana" w:hAnsi="Verdana"/>
          <w:b/>
          <w:bCs/>
        </w:rPr>
        <w:t>:</w:t>
      </w:r>
      <w:r w:rsidRPr="00BD24A3">
        <w:rPr>
          <w:rFonts w:ascii="Verdana" w:hAnsi="Verdana"/>
        </w:rPr>
        <w:t xml:space="preserve"> Melhor adequação ao conteúdo e alinhamento com a nomenclatura utilizada nos Painéis de Dados da Anatel.</w:t>
      </w:r>
    </w:p>
    <w:p w14:paraId="40BD2CEF" w14:textId="3346CC2F" w:rsidR="00E50C2C" w:rsidRDefault="00E50C2C" w:rsidP="00E50C2C">
      <w:pPr>
        <w:suppressAutoHyphens w:val="0"/>
        <w:spacing w:before="600" w:line="360" w:lineRule="auto"/>
        <w:rPr>
          <w:rFonts w:ascii="Verdana" w:hAnsi="Verdana"/>
        </w:rPr>
      </w:pPr>
      <w:r>
        <w:rPr>
          <w:rFonts w:ascii="Verdana" w:hAnsi="Verdana"/>
          <w:b/>
          <w:bCs/>
        </w:rPr>
        <w:t>ID</w:t>
      </w:r>
      <w:r>
        <w:rPr>
          <w:rFonts w:ascii="Verdana" w:hAnsi="Verdana"/>
        </w:rPr>
        <w:t>: 19</w:t>
      </w:r>
    </w:p>
    <w:p w14:paraId="3471B533" w14:textId="13706C34" w:rsidR="00E50C2C" w:rsidRPr="00365FB2" w:rsidRDefault="00E50C2C" w:rsidP="00E50C2C">
      <w:pPr>
        <w:suppressAutoHyphens w:val="0"/>
        <w:spacing w:before="600" w:line="360" w:lineRule="auto"/>
        <w:rPr>
          <w:rFonts w:ascii="Verdana" w:hAnsi="Verdana"/>
        </w:rPr>
      </w:pPr>
      <w:r w:rsidRPr="00BE7E50">
        <w:rPr>
          <w:rFonts w:ascii="Verdana" w:hAnsi="Verdana"/>
          <w:b/>
          <w:bCs/>
        </w:rPr>
        <w:t>Nomenclatura original do PDA publicado</w:t>
      </w:r>
      <w:r w:rsidR="009E42C6">
        <w:rPr>
          <w:rFonts w:ascii="Verdana" w:hAnsi="Verdana"/>
          <w:b/>
          <w:bCs/>
        </w:rPr>
        <w:t xml:space="preserve">: </w:t>
      </w:r>
      <w:r w:rsidR="008E0CF0" w:rsidRPr="008E0CF0">
        <w:rPr>
          <w:rFonts w:ascii="Verdana" w:hAnsi="Verdana"/>
        </w:rPr>
        <w:t>Base de dados associada às reclamações  registradas na Anatel</w:t>
      </w:r>
      <w:r>
        <w:rPr>
          <w:rFonts w:ascii="Verdana" w:hAnsi="Verdana"/>
        </w:rPr>
        <w:t>.</w:t>
      </w:r>
    </w:p>
    <w:p w14:paraId="09414058" w14:textId="77777777" w:rsidR="00E50C2C" w:rsidRPr="0022047D" w:rsidRDefault="00E50C2C" w:rsidP="00E50C2C">
      <w:pPr>
        <w:suppressAutoHyphens w:val="0"/>
        <w:spacing w:before="600" w:line="360" w:lineRule="auto"/>
        <w:rPr>
          <w:rFonts w:ascii="Verdana" w:hAnsi="Verdana"/>
          <w:b/>
          <w:bCs/>
        </w:rPr>
      </w:pPr>
      <w:r w:rsidRPr="0022047D">
        <w:rPr>
          <w:rFonts w:ascii="Verdana" w:hAnsi="Verdana"/>
          <w:b/>
          <w:bCs/>
        </w:rPr>
        <w:t>Plano de Dados Abertos</w:t>
      </w:r>
      <w:r>
        <w:rPr>
          <w:rFonts w:ascii="Verdana" w:hAnsi="Verdana"/>
          <w:b/>
          <w:bCs/>
        </w:rPr>
        <w:t>:</w:t>
      </w:r>
      <w:r w:rsidRPr="00BD24A3">
        <w:rPr>
          <w:rFonts w:ascii="Verdana" w:hAnsi="Verdana"/>
          <w:b/>
          <w:bCs/>
        </w:rPr>
        <w:t xml:space="preserve"> </w:t>
      </w:r>
      <w:r w:rsidRPr="00BD24A3">
        <w:rPr>
          <w:rFonts w:ascii="Verdana" w:hAnsi="Verdana"/>
        </w:rPr>
        <w:t>PDA 2016-2018</w:t>
      </w:r>
      <w:r>
        <w:rPr>
          <w:rFonts w:ascii="Verdana" w:hAnsi="Verdana"/>
        </w:rPr>
        <w:t>.</w:t>
      </w:r>
    </w:p>
    <w:p w14:paraId="274E2924" w14:textId="618E91AB" w:rsidR="00E50C2C" w:rsidRPr="00BD24A3" w:rsidRDefault="00E50C2C" w:rsidP="00E50C2C">
      <w:pPr>
        <w:suppressAutoHyphens w:val="0"/>
        <w:spacing w:before="600" w:line="360" w:lineRule="auto"/>
        <w:rPr>
          <w:rFonts w:ascii="Verdana" w:hAnsi="Verdana"/>
        </w:rPr>
      </w:pPr>
      <w:r w:rsidRPr="0022047D">
        <w:rPr>
          <w:rFonts w:ascii="Verdana" w:hAnsi="Verdana"/>
          <w:b/>
          <w:bCs/>
        </w:rPr>
        <w:t>Nova Nomenclatura</w:t>
      </w:r>
      <w:r>
        <w:rPr>
          <w:rFonts w:ascii="Verdana" w:hAnsi="Verdana"/>
          <w:b/>
          <w:bCs/>
        </w:rPr>
        <w:t xml:space="preserve">: </w:t>
      </w:r>
      <w:r w:rsidR="008E0CF0" w:rsidRPr="008E0CF0">
        <w:rPr>
          <w:rFonts w:ascii="Verdana" w:hAnsi="Verdana"/>
        </w:rPr>
        <w:t xml:space="preserve">Consumidor </w:t>
      </w:r>
      <w:r w:rsidR="008E0CF0">
        <w:rPr>
          <w:rFonts w:ascii="Verdana" w:hAnsi="Verdana"/>
        </w:rPr>
        <w:t>–</w:t>
      </w:r>
      <w:r w:rsidR="008E0CF0" w:rsidRPr="008E0CF0">
        <w:rPr>
          <w:rFonts w:ascii="Verdana" w:hAnsi="Verdana"/>
        </w:rPr>
        <w:t xml:space="preserve"> Reclamações</w:t>
      </w:r>
      <w:r w:rsidR="008E0CF0">
        <w:rPr>
          <w:rFonts w:ascii="Verdana" w:hAnsi="Verdana"/>
        </w:rPr>
        <w:t>.</w:t>
      </w:r>
    </w:p>
    <w:p w14:paraId="7C8D1441" w14:textId="77777777" w:rsidR="00E50C2C" w:rsidRPr="00BD24A3" w:rsidRDefault="00E50C2C" w:rsidP="00E50C2C">
      <w:pPr>
        <w:suppressAutoHyphens w:val="0"/>
        <w:spacing w:before="600" w:line="360" w:lineRule="auto"/>
        <w:rPr>
          <w:rFonts w:ascii="Verdana" w:hAnsi="Verdana"/>
        </w:rPr>
      </w:pPr>
      <w:r w:rsidRPr="0022047D">
        <w:rPr>
          <w:rFonts w:ascii="Verdana" w:hAnsi="Verdana"/>
          <w:b/>
          <w:bCs/>
        </w:rPr>
        <w:t>Motivo da alteração</w:t>
      </w:r>
      <w:r>
        <w:rPr>
          <w:rFonts w:ascii="Verdana" w:hAnsi="Verdana"/>
          <w:b/>
          <w:bCs/>
        </w:rPr>
        <w:t>:</w:t>
      </w:r>
      <w:r w:rsidRPr="00BD24A3">
        <w:rPr>
          <w:rFonts w:ascii="Verdana" w:hAnsi="Verdana"/>
        </w:rPr>
        <w:t xml:space="preserve"> Melhor adequação ao conteúdo e alinhamento com a nomenclatura utilizada nos Painéis de Dados da Anatel.</w:t>
      </w:r>
    </w:p>
    <w:p w14:paraId="1E2F1C5D" w14:textId="2753D097" w:rsidR="00E90889" w:rsidRDefault="00E90889" w:rsidP="00E90889">
      <w:pPr>
        <w:suppressAutoHyphens w:val="0"/>
        <w:spacing w:before="600" w:line="360" w:lineRule="auto"/>
        <w:rPr>
          <w:rFonts w:ascii="Verdana" w:hAnsi="Verdana"/>
        </w:rPr>
      </w:pPr>
      <w:r>
        <w:rPr>
          <w:rFonts w:ascii="Verdana" w:hAnsi="Verdana"/>
          <w:b/>
          <w:bCs/>
        </w:rPr>
        <w:t>ID</w:t>
      </w:r>
      <w:r>
        <w:rPr>
          <w:rFonts w:ascii="Verdana" w:hAnsi="Verdana"/>
        </w:rPr>
        <w:t>: 20</w:t>
      </w:r>
    </w:p>
    <w:p w14:paraId="105FEB10" w14:textId="09DEB053" w:rsidR="00E90889" w:rsidRPr="00365FB2" w:rsidRDefault="00E90889" w:rsidP="00E90889">
      <w:pPr>
        <w:suppressAutoHyphens w:val="0"/>
        <w:spacing w:before="600" w:line="360" w:lineRule="auto"/>
        <w:rPr>
          <w:rFonts w:ascii="Verdana" w:hAnsi="Verdana"/>
        </w:rPr>
      </w:pPr>
      <w:r w:rsidRPr="00BE7E50">
        <w:rPr>
          <w:rFonts w:ascii="Verdana" w:hAnsi="Verdana"/>
          <w:b/>
          <w:bCs/>
        </w:rPr>
        <w:t>Nomenclatura original do PDA publicado</w:t>
      </w:r>
      <w:r>
        <w:rPr>
          <w:rFonts w:ascii="Verdana" w:hAnsi="Verdana"/>
          <w:b/>
          <w:bCs/>
        </w:rPr>
        <w:t>:</w:t>
      </w:r>
      <w:r w:rsidRPr="00365FB2">
        <w:t xml:space="preserve"> </w:t>
      </w:r>
      <w:r w:rsidR="009939D3" w:rsidRPr="009939D3">
        <w:rPr>
          <w:rFonts w:ascii="Verdana" w:hAnsi="Verdana"/>
        </w:rPr>
        <w:t>Base de dados associada à estrutura dos grupos  econômicos</w:t>
      </w:r>
      <w:r>
        <w:rPr>
          <w:rFonts w:ascii="Verdana" w:hAnsi="Verdana"/>
        </w:rPr>
        <w:t>.</w:t>
      </w:r>
    </w:p>
    <w:p w14:paraId="4AC97F08" w14:textId="77777777" w:rsidR="00E90889" w:rsidRPr="0022047D" w:rsidRDefault="00E90889" w:rsidP="00E90889">
      <w:pPr>
        <w:suppressAutoHyphens w:val="0"/>
        <w:spacing w:before="600" w:line="360" w:lineRule="auto"/>
        <w:rPr>
          <w:rFonts w:ascii="Verdana" w:hAnsi="Verdana"/>
          <w:b/>
          <w:bCs/>
        </w:rPr>
      </w:pPr>
      <w:r w:rsidRPr="0022047D">
        <w:rPr>
          <w:rFonts w:ascii="Verdana" w:hAnsi="Verdana"/>
          <w:b/>
          <w:bCs/>
        </w:rPr>
        <w:lastRenderedPageBreak/>
        <w:t>Plano de Dados Abertos</w:t>
      </w:r>
      <w:r>
        <w:rPr>
          <w:rFonts w:ascii="Verdana" w:hAnsi="Verdana"/>
          <w:b/>
          <w:bCs/>
        </w:rPr>
        <w:t>:</w:t>
      </w:r>
      <w:r w:rsidRPr="00BD24A3">
        <w:rPr>
          <w:rFonts w:ascii="Verdana" w:hAnsi="Verdana"/>
          <w:b/>
          <w:bCs/>
        </w:rPr>
        <w:t xml:space="preserve"> </w:t>
      </w:r>
      <w:r w:rsidRPr="00BD24A3">
        <w:rPr>
          <w:rFonts w:ascii="Verdana" w:hAnsi="Verdana"/>
        </w:rPr>
        <w:t>PDA 2016-2018</w:t>
      </w:r>
      <w:r>
        <w:rPr>
          <w:rFonts w:ascii="Verdana" w:hAnsi="Verdana"/>
        </w:rPr>
        <w:t>.</w:t>
      </w:r>
    </w:p>
    <w:p w14:paraId="2F1B34EB" w14:textId="27660BF9" w:rsidR="00E90889" w:rsidRPr="00BD24A3" w:rsidRDefault="00E90889" w:rsidP="00E90889">
      <w:pPr>
        <w:suppressAutoHyphens w:val="0"/>
        <w:spacing w:before="600" w:line="360" w:lineRule="auto"/>
        <w:rPr>
          <w:rFonts w:ascii="Verdana" w:hAnsi="Verdana"/>
        </w:rPr>
      </w:pPr>
      <w:r w:rsidRPr="0022047D">
        <w:rPr>
          <w:rFonts w:ascii="Verdana" w:hAnsi="Verdana"/>
          <w:b/>
          <w:bCs/>
        </w:rPr>
        <w:t>Nova Nomenclatura</w:t>
      </w:r>
      <w:r>
        <w:rPr>
          <w:rFonts w:ascii="Verdana" w:hAnsi="Verdana"/>
          <w:b/>
          <w:bCs/>
        </w:rPr>
        <w:t xml:space="preserve">: </w:t>
      </w:r>
      <w:r w:rsidR="00681623" w:rsidRPr="009939D3">
        <w:rPr>
          <w:rFonts w:ascii="Verdana" w:hAnsi="Verdana"/>
        </w:rPr>
        <w:t>Estrutura - Grupos Econômicos</w:t>
      </w:r>
      <w:r>
        <w:rPr>
          <w:rFonts w:ascii="Verdana" w:hAnsi="Verdana"/>
        </w:rPr>
        <w:t>.</w:t>
      </w:r>
    </w:p>
    <w:p w14:paraId="41C9DB23" w14:textId="77777777" w:rsidR="00E90889" w:rsidRPr="00BD24A3" w:rsidRDefault="00E90889" w:rsidP="00E90889">
      <w:pPr>
        <w:suppressAutoHyphens w:val="0"/>
        <w:spacing w:before="600" w:line="360" w:lineRule="auto"/>
        <w:rPr>
          <w:rFonts w:ascii="Verdana" w:hAnsi="Verdana"/>
        </w:rPr>
      </w:pPr>
      <w:r w:rsidRPr="0022047D">
        <w:rPr>
          <w:rFonts w:ascii="Verdana" w:hAnsi="Verdana"/>
          <w:b/>
          <w:bCs/>
        </w:rPr>
        <w:t>Motivo da alteração</w:t>
      </w:r>
      <w:r>
        <w:rPr>
          <w:rFonts w:ascii="Verdana" w:hAnsi="Verdana"/>
          <w:b/>
          <w:bCs/>
        </w:rPr>
        <w:t>:</w:t>
      </w:r>
      <w:r w:rsidRPr="00BD24A3">
        <w:rPr>
          <w:rFonts w:ascii="Verdana" w:hAnsi="Verdana"/>
        </w:rPr>
        <w:t xml:space="preserve"> Melhor adequação ao conteúdo e alinhamento com a nomenclatura utilizada nos Painéis de Dados da Anatel.</w:t>
      </w:r>
    </w:p>
    <w:p w14:paraId="0180F28C" w14:textId="52A13EC9" w:rsidR="00681623" w:rsidRDefault="00681623" w:rsidP="00681623">
      <w:pPr>
        <w:suppressAutoHyphens w:val="0"/>
        <w:spacing w:before="600" w:line="360" w:lineRule="auto"/>
        <w:rPr>
          <w:rFonts w:ascii="Verdana" w:hAnsi="Verdana"/>
        </w:rPr>
      </w:pPr>
      <w:r>
        <w:rPr>
          <w:rFonts w:ascii="Verdana" w:hAnsi="Verdana"/>
          <w:b/>
          <w:bCs/>
        </w:rPr>
        <w:t>ID</w:t>
      </w:r>
      <w:r>
        <w:rPr>
          <w:rFonts w:ascii="Verdana" w:hAnsi="Verdana"/>
        </w:rPr>
        <w:t>: 21</w:t>
      </w:r>
    </w:p>
    <w:p w14:paraId="4AE58FB8" w14:textId="45BA7F37" w:rsidR="00681623" w:rsidRPr="00365FB2" w:rsidRDefault="00681623" w:rsidP="00681623">
      <w:pPr>
        <w:suppressAutoHyphens w:val="0"/>
        <w:spacing w:before="600" w:line="360" w:lineRule="auto"/>
        <w:rPr>
          <w:rFonts w:ascii="Verdana" w:hAnsi="Verdana"/>
        </w:rPr>
      </w:pPr>
      <w:r w:rsidRPr="00BE7E50">
        <w:rPr>
          <w:rFonts w:ascii="Verdana" w:hAnsi="Verdana"/>
          <w:b/>
          <w:bCs/>
        </w:rPr>
        <w:t>Nomenclatura original do PDA publicado</w:t>
      </w:r>
      <w:r>
        <w:rPr>
          <w:rFonts w:ascii="Verdana" w:hAnsi="Verdana"/>
          <w:b/>
          <w:bCs/>
        </w:rPr>
        <w:t>:</w:t>
      </w:r>
      <w:r w:rsidRPr="00365FB2">
        <w:t xml:space="preserve"> </w:t>
      </w:r>
      <w:r w:rsidR="00426187" w:rsidRPr="00426187">
        <w:rPr>
          <w:rFonts w:ascii="Verdana" w:hAnsi="Verdana"/>
        </w:rPr>
        <w:t>Base de dados associada ao Índice de Serviços de  Telecomunicações — IST</w:t>
      </w:r>
      <w:r>
        <w:rPr>
          <w:rFonts w:ascii="Verdana" w:hAnsi="Verdana"/>
        </w:rPr>
        <w:t>.</w:t>
      </w:r>
    </w:p>
    <w:p w14:paraId="63C75BC9" w14:textId="77777777" w:rsidR="00681623" w:rsidRPr="0022047D" w:rsidRDefault="00681623" w:rsidP="00681623">
      <w:pPr>
        <w:suppressAutoHyphens w:val="0"/>
        <w:spacing w:before="600" w:line="360" w:lineRule="auto"/>
        <w:rPr>
          <w:rFonts w:ascii="Verdana" w:hAnsi="Verdana"/>
          <w:b/>
          <w:bCs/>
        </w:rPr>
      </w:pPr>
      <w:r w:rsidRPr="0022047D">
        <w:rPr>
          <w:rFonts w:ascii="Verdana" w:hAnsi="Verdana"/>
          <w:b/>
          <w:bCs/>
        </w:rPr>
        <w:t>Plano de Dados Abertos</w:t>
      </w:r>
      <w:r>
        <w:rPr>
          <w:rFonts w:ascii="Verdana" w:hAnsi="Verdana"/>
          <w:b/>
          <w:bCs/>
        </w:rPr>
        <w:t>:</w:t>
      </w:r>
      <w:r w:rsidRPr="00BD24A3">
        <w:rPr>
          <w:rFonts w:ascii="Verdana" w:hAnsi="Verdana"/>
          <w:b/>
          <w:bCs/>
        </w:rPr>
        <w:t xml:space="preserve"> </w:t>
      </w:r>
      <w:r w:rsidRPr="00BD24A3">
        <w:rPr>
          <w:rFonts w:ascii="Verdana" w:hAnsi="Verdana"/>
        </w:rPr>
        <w:t>PDA 2016-2018</w:t>
      </w:r>
      <w:r>
        <w:rPr>
          <w:rFonts w:ascii="Verdana" w:hAnsi="Verdana"/>
        </w:rPr>
        <w:t>.</w:t>
      </w:r>
    </w:p>
    <w:p w14:paraId="7219206F" w14:textId="40AA5BE8" w:rsidR="00681623" w:rsidRPr="00BD24A3" w:rsidRDefault="00681623" w:rsidP="00681623">
      <w:pPr>
        <w:suppressAutoHyphens w:val="0"/>
        <w:spacing w:before="600" w:line="360" w:lineRule="auto"/>
        <w:rPr>
          <w:rFonts w:ascii="Verdana" w:hAnsi="Verdana"/>
        </w:rPr>
      </w:pPr>
      <w:r w:rsidRPr="0022047D">
        <w:rPr>
          <w:rFonts w:ascii="Verdana" w:hAnsi="Verdana"/>
          <w:b/>
          <w:bCs/>
        </w:rPr>
        <w:t>Nova Nomenclatura</w:t>
      </w:r>
      <w:r>
        <w:rPr>
          <w:rFonts w:ascii="Verdana" w:hAnsi="Verdana"/>
          <w:b/>
          <w:bCs/>
        </w:rPr>
        <w:t xml:space="preserve">: </w:t>
      </w:r>
      <w:r w:rsidR="00426187" w:rsidRPr="00426187">
        <w:rPr>
          <w:rFonts w:ascii="Verdana" w:hAnsi="Verdana"/>
        </w:rPr>
        <w:t>Índice de Serviços de Telecomunicações —  IST</w:t>
      </w:r>
      <w:r>
        <w:rPr>
          <w:rFonts w:ascii="Verdana" w:hAnsi="Verdana"/>
        </w:rPr>
        <w:t>.</w:t>
      </w:r>
    </w:p>
    <w:p w14:paraId="48FE2A2D" w14:textId="77777777" w:rsidR="00681623" w:rsidRPr="00BD24A3" w:rsidRDefault="00681623" w:rsidP="00681623">
      <w:pPr>
        <w:suppressAutoHyphens w:val="0"/>
        <w:spacing w:before="600" w:line="360" w:lineRule="auto"/>
        <w:rPr>
          <w:rFonts w:ascii="Verdana" w:hAnsi="Verdana"/>
        </w:rPr>
      </w:pPr>
      <w:r w:rsidRPr="0022047D">
        <w:rPr>
          <w:rFonts w:ascii="Verdana" w:hAnsi="Verdana"/>
          <w:b/>
          <w:bCs/>
        </w:rPr>
        <w:t>Motivo da alteração</w:t>
      </w:r>
      <w:r>
        <w:rPr>
          <w:rFonts w:ascii="Verdana" w:hAnsi="Verdana"/>
          <w:b/>
          <w:bCs/>
        </w:rPr>
        <w:t>:</w:t>
      </w:r>
      <w:r w:rsidRPr="00BD24A3">
        <w:rPr>
          <w:rFonts w:ascii="Verdana" w:hAnsi="Verdana"/>
        </w:rPr>
        <w:t xml:space="preserve"> Melhor adequação ao conteúdo e alinhamento com a nomenclatura utilizada nos Painéis de Dados da Anatel.</w:t>
      </w:r>
    </w:p>
    <w:p w14:paraId="619E6E3C" w14:textId="1EC90ACC" w:rsidR="007942B1" w:rsidRDefault="007942B1" w:rsidP="007942B1">
      <w:pPr>
        <w:suppressAutoHyphens w:val="0"/>
        <w:spacing w:before="600" w:line="360" w:lineRule="auto"/>
        <w:rPr>
          <w:rFonts w:ascii="Verdana" w:hAnsi="Verdana"/>
        </w:rPr>
      </w:pPr>
      <w:r>
        <w:rPr>
          <w:rFonts w:ascii="Verdana" w:hAnsi="Verdana"/>
          <w:b/>
          <w:bCs/>
        </w:rPr>
        <w:t>ID</w:t>
      </w:r>
      <w:r>
        <w:rPr>
          <w:rFonts w:ascii="Verdana" w:hAnsi="Verdana"/>
        </w:rPr>
        <w:t>: 22</w:t>
      </w:r>
    </w:p>
    <w:p w14:paraId="15F7E371" w14:textId="50F28243" w:rsidR="007942B1" w:rsidRPr="00365FB2" w:rsidRDefault="007942B1" w:rsidP="007942B1">
      <w:pPr>
        <w:suppressAutoHyphens w:val="0"/>
        <w:spacing w:before="600" w:line="360" w:lineRule="auto"/>
        <w:rPr>
          <w:rFonts w:ascii="Verdana" w:hAnsi="Verdana"/>
        </w:rPr>
      </w:pPr>
      <w:r w:rsidRPr="00BE7E50">
        <w:rPr>
          <w:rFonts w:ascii="Verdana" w:hAnsi="Verdana"/>
          <w:b/>
          <w:bCs/>
        </w:rPr>
        <w:t>Nomenclatura original do PDA publicado</w:t>
      </w:r>
      <w:r>
        <w:rPr>
          <w:rFonts w:ascii="Verdana" w:hAnsi="Verdana"/>
          <w:b/>
          <w:bCs/>
        </w:rPr>
        <w:t>:</w:t>
      </w:r>
      <w:r w:rsidRPr="00365FB2">
        <w:t xml:space="preserve"> </w:t>
      </w:r>
      <w:r w:rsidR="007C0663" w:rsidRPr="007C0663">
        <w:rPr>
          <w:rFonts w:ascii="Verdana" w:hAnsi="Verdana"/>
        </w:rPr>
        <w:t>Base de dados do Sistema de Gestão de Metas de  Universalização - SGMU</w:t>
      </w:r>
      <w:r>
        <w:rPr>
          <w:rFonts w:ascii="Verdana" w:hAnsi="Verdana"/>
        </w:rPr>
        <w:t>.</w:t>
      </w:r>
    </w:p>
    <w:p w14:paraId="61DD3240" w14:textId="77777777" w:rsidR="007942B1" w:rsidRPr="0022047D" w:rsidRDefault="007942B1" w:rsidP="007942B1">
      <w:pPr>
        <w:suppressAutoHyphens w:val="0"/>
        <w:spacing w:before="600" w:line="360" w:lineRule="auto"/>
        <w:rPr>
          <w:rFonts w:ascii="Verdana" w:hAnsi="Verdana"/>
          <w:b/>
          <w:bCs/>
        </w:rPr>
      </w:pPr>
      <w:r w:rsidRPr="0022047D">
        <w:rPr>
          <w:rFonts w:ascii="Verdana" w:hAnsi="Verdana"/>
          <w:b/>
          <w:bCs/>
        </w:rPr>
        <w:t>Plano de Dados Abertos</w:t>
      </w:r>
      <w:r>
        <w:rPr>
          <w:rFonts w:ascii="Verdana" w:hAnsi="Verdana"/>
          <w:b/>
          <w:bCs/>
        </w:rPr>
        <w:t>:</w:t>
      </w:r>
      <w:r w:rsidRPr="00BD24A3">
        <w:rPr>
          <w:rFonts w:ascii="Verdana" w:hAnsi="Verdana"/>
          <w:b/>
          <w:bCs/>
        </w:rPr>
        <w:t xml:space="preserve"> </w:t>
      </w:r>
      <w:r w:rsidRPr="00BD24A3">
        <w:rPr>
          <w:rFonts w:ascii="Verdana" w:hAnsi="Verdana"/>
        </w:rPr>
        <w:t>PDA 2016-2018</w:t>
      </w:r>
      <w:r>
        <w:rPr>
          <w:rFonts w:ascii="Verdana" w:hAnsi="Verdana"/>
        </w:rPr>
        <w:t>.</w:t>
      </w:r>
    </w:p>
    <w:p w14:paraId="7DDDB709" w14:textId="53379621" w:rsidR="007942B1" w:rsidRPr="00BD24A3" w:rsidRDefault="007942B1" w:rsidP="007942B1">
      <w:pPr>
        <w:suppressAutoHyphens w:val="0"/>
        <w:spacing w:before="600" w:line="360" w:lineRule="auto"/>
        <w:rPr>
          <w:rFonts w:ascii="Verdana" w:hAnsi="Verdana"/>
        </w:rPr>
      </w:pPr>
      <w:r w:rsidRPr="0022047D">
        <w:rPr>
          <w:rFonts w:ascii="Verdana" w:hAnsi="Verdana"/>
          <w:b/>
          <w:bCs/>
        </w:rPr>
        <w:t>Nova Nomenclatura</w:t>
      </w:r>
      <w:r>
        <w:rPr>
          <w:rFonts w:ascii="Verdana" w:hAnsi="Verdana"/>
          <w:b/>
          <w:bCs/>
        </w:rPr>
        <w:t xml:space="preserve">: </w:t>
      </w:r>
      <w:r w:rsidR="007C0663" w:rsidRPr="007C0663">
        <w:rPr>
          <w:rFonts w:ascii="Verdana" w:hAnsi="Verdana"/>
        </w:rPr>
        <w:t>Gestão de Metas de Universalização</w:t>
      </w:r>
      <w:r>
        <w:rPr>
          <w:rFonts w:ascii="Verdana" w:hAnsi="Verdana"/>
        </w:rPr>
        <w:t>.</w:t>
      </w:r>
    </w:p>
    <w:p w14:paraId="3DC3C2CA" w14:textId="77777777" w:rsidR="007942B1" w:rsidRPr="00BD24A3" w:rsidRDefault="007942B1" w:rsidP="007942B1">
      <w:pPr>
        <w:suppressAutoHyphens w:val="0"/>
        <w:spacing w:before="600" w:line="360" w:lineRule="auto"/>
        <w:rPr>
          <w:rFonts w:ascii="Verdana" w:hAnsi="Verdana"/>
        </w:rPr>
      </w:pPr>
      <w:r w:rsidRPr="0022047D">
        <w:rPr>
          <w:rFonts w:ascii="Verdana" w:hAnsi="Verdana"/>
          <w:b/>
          <w:bCs/>
        </w:rPr>
        <w:lastRenderedPageBreak/>
        <w:t>Motivo da alteração</w:t>
      </w:r>
      <w:r>
        <w:rPr>
          <w:rFonts w:ascii="Verdana" w:hAnsi="Verdana"/>
          <w:b/>
          <w:bCs/>
        </w:rPr>
        <w:t>:</w:t>
      </w:r>
      <w:r w:rsidRPr="00BD24A3">
        <w:rPr>
          <w:rFonts w:ascii="Verdana" w:hAnsi="Verdana"/>
        </w:rPr>
        <w:t xml:space="preserve"> Melhor adequação ao conteúdo e alinhamento com a nomenclatura utilizada nos Painéis de Dados da Anatel.</w:t>
      </w:r>
    </w:p>
    <w:p w14:paraId="69762F47" w14:textId="40A907AF" w:rsidR="007C0663" w:rsidRDefault="007C0663" w:rsidP="007C0663">
      <w:pPr>
        <w:suppressAutoHyphens w:val="0"/>
        <w:spacing w:before="600" w:line="360" w:lineRule="auto"/>
        <w:rPr>
          <w:rFonts w:ascii="Verdana" w:hAnsi="Verdana"/>
        </w:rPr>
      </w:pPr>
      <w:r>
        <w:rPr>
          <w:rFonts w:ascii="Verdana" w:hAnsi="Verdana"/>
          <w:b/>
          <w:bCs/>
        </w:rPr>
        <w:t>ID</w:t>
      </w:r>
      <w:r>
        <w:rPr>
          <w:rFonts w:ascii="Verdana" w:hAnsi="Verdana"/>
        </w:rPr>
        <w:t>: 23</w:t>
      </w:r>
    </w:p>
    <w:p w14:paraId="7600931A" w14:textId="65F044E4" w:rsidR="007C0663" w:rsidRPr="00365FB2" w:rsidRDefault="007C0663" w:rsidP="007C0663">
      <w:pPr>
        <w:suppressAutoHyphens w:val="0"/>
        <w:spacing w:before="600" w:line="360" w:lineRule="auto"/>
        <w:rPr>
          <w:rFonts w:ascii="Verdana" w:hAnsi="Verdana"/>
        </w:rPr>
      </w:pPr>
      <w:r w:rsidRPr="00BE7E50">
        <w:rPr>
          <w:rFonts w:ascii="Verdana" w:hAnsi="Verdana"/>
          <w:b/>
          <w:bCs/>
        </w:rPr>
        <w:t>Nomenclatura original do PDA publicado</w:t>
      </w:r>
      <w:r>
        <w:rPr>
          <w:rFonts w:ascii="Verdana" w:hAnsi="Verdana"/>
          <w:b/>
          <w:bCs/>
        </w:rPr>
        <w:t>:</w:t>
      </w:r>
      <w:r w:rsidRPr="00365FB2">
        <w:t xml:space="preserve"> </w:t>
      </w:r>
      <w:r w:rsidR="00865A21" w:rsidRPr="00865A21">
        <w:rPr>
          <w:rFonts w:ascii="Verdana" w:hAnsi="Verdana"/>
        </w:rPr>
        <w:t>Base de dados associada ao Índice de  Desempenho no Atendimento</w:t>
      </w:r>
      <w:r w:rsidR="00E36400">
        <w:rPr>
          <w:rFonts w:ascii="Verdana" w:hAnsi="Verdana"/>
        </w:rPr>
        <w:t xml:space="preserve"> - IDA</w:t>
      </w:r>
      <w:r>
        <w:rPr>
          <w:rFonts w:ascii="Verdana" w:hAnsi="Verdana"/>
        </w:rPr>
        <w:t>.</w:t>
      </w:r>
    </w:p>
    <w:p w14:paraId="0F184442" w14:textId="77777777" w:rsidR="007C0663" w:rsidRPr="0022047D" w:rsidRDefault="007C0663" w:rsidP="007C0663">
      <w:pPr>
        <w:suppressAutoHyphens w:val="0"/>
        <w:spacing w:before="600" w:line="360" w:lineRule="auto"/>
        <w:rPr>
          <w:rFonts w:ascii="Verdana" w:hAnsi="Verdana"/>
          <w:b/>
          <w:bCs/>
        </w:rPr>
      </w:pPr>
      <w:r w:rsidRPr="0022047D">
        <w:rPr>
          <w:rFonts w:ascii="Verdana" w:hAnsi="Verdana"/>
          <w:b/>
          <w:bCs/>
        </w:rPr>
        <w:t>Plano de Dados Abertos</w:t>
      </w:r>
      <w:r>
        <w:rPr>
          <w:rFonts w:ascii="Verdana" w:hAnsi="Verdana"/>
          <w:b/>
          <w:bCs/>
        </w:rPr>
        <w:t>:</w:t>
      </w:r>
      <w:r w:rsidRPr="00BD24A3">
        <w:rPr>
          <w:rFonts w:ascii="Verdana" w:hAnsi="Verdana"/>
          <w:b/>
          <w:bCs/>
        </w:rPr>
        <w:t xml:space="preserve"> </w:t>
      </w:r>
      <w:r w:rsidRPr="00BD24A3">
        <w:rPr>
          <w:rFonts w:ascii="Verdana" w:hAnsi="Verdana"/>
        </w:rPr>
        <w:t>PDA 2016-2018</w:t>
      </w:r>
      <w:r>
        <w:rPr>
          <w:rFonts w:ascii="Verdana" w:hAnsi="Verdana"/>
        </w:rPr>
        <w:t>.</w:t>
      </w:r>
    </w:p>
    <w:p w14:paraId="30FF5C8A" w14:textId="67786079" w:rsidR="007C0663" w:rsidRPr="00BD24A3" w:rsidRDefault="007C0663" w:rsidP="007C0663">
      <w:pPr>
        <w:suppressAutoHyphens w:val="0"/>
        <w:spacing w:before="600" w:line="360" w:lineRule="auto"/>
        <w:rPr>
          <w:rFonts w:ascii="Verdana" w:hAnsi="Verdana"/>
        </w:rPr>
      </w:pPr>
      <w:r w:rsidRPr="0022047D">
        <w:rPr>
          <w:rFonts w:ascii="Verdana" w:hAnsi="Verdana"/>
          <w:b/>
          <w:bCs/>
        </w:rPr>
        <w:t>Nova Nomenclatura</w:t>
      </w:r>
      <w:r>
        <w:rPr>
          <w:rFonts w:ascii="Verdana" w:hAnsi="Verdana"/>
          <w:b/>
          <w:bCs/>
        </w:rPr>
        <w:t xml:space="preserve">: </w:t>
      </w:r>
      <w:r w:rsidR="00865A21" w:rsidRPr="00865A21">
        <w:rPr>
          <w:rFonts w:ascii="Verdana" w:hAnsi="Verdana"/>
        </w:rPr>
        <w:t>Índice de Desempenho no Atendimento</w:t>
      </w:r>
      <w:r>
        <w:rPr>
          <w:rFonts w:ascii="Verdana" w:hAnsi="Verdana"/>
        </w:rPr>
        <w:t>.</w:t>
      </w:r>
    </w:p>
    <w:p w14:paraId="4F8DD553" w14:textId="77777777" w:rsidR="007C0663" w:rsidRPr="00BD24A3" w:rsidRDefault="007C0663" w:rsidP="007C0663">
      <w:pPr>
        <w:suppressAutoHyphens w:val="0"/>
        <w:spacing w:before="600" w:line="360" w:lineRule="auto"/>
        <w:rPr>
          <w:rFonts w:ascii="Verdana" w:hAnsi="Verdana"/>
        </w:rPr>
      </w:pPr>
      <w:r w:rsidRPr="0022047D">
        <w:rPr>
          <w:rFonts w:ascii="Verdana" w:hAnsi="Verdana"/>
          <w:b/>
          <w:bCs/>
        </w:rPr>
        <w:t>Motivo da alteração</w:t>
      </w:r>
      <w:r>
        <w:rPr>
          <w:rFonts w:ascii="Verdana" w:hAnsi="Verdana"/>
          <w:b/>
          <w:bCs/>
        </w:rPr>
        <w:t>:</w:t>
      </w:r>
      <w:r w:rsidRPr="00BD24A3">
        <w:rPr>
          <w:rFonts w:ascii="Verdana" w:hAnsi="Verdana"/>
        </w:rPr>
        <w:t xml:space="preserve"> Melhor adequação ao conteúdo e alinhamento com a nomenclatura utilizada nos Painéis de Dados da Anatel.</w:t>
      </w:r>
    </w:p>
    <w:p w14:paraId="668CD3A2" w14:textId="1FF1B604" w:rsidR="00E36400" w:rsidRDefault="00E36400" w:rsidP="00E36400">
      <w:pPr>
        <w:suppressAutoHyphens w:val="0"/>
        <w:spacing w:before="600" w:line="360" w:lineRule="auto"/>
        <w:rPr>
          <w:rFonts w:ascii="Verdana" w:hAnsi="Verdana"/>
        </w:rPr>
      </w:pPr>
      <w:r>
        <w:rPr>
          <w:rFonts w:ascii="Verdana" w:hAnsi="Verdana"/>
          <w:b/>
          <w:bCs/>
        </w:rPr>
        <w:t>ID</w:t>
      </w:r>
      <w:r>
        <w:rPr>
          <w:rFonts w:ascii="Verdana" w:hAnsi="Verdana"/>
        </w:rPr>
        <w:t>: 24</w:t>
      </w:r>
    </w:p>
    <w:p w14:paraId="439FD421" w14:textId="595D9F6A" w:rsidR="00E36400" w:rsidRPr="00365FB2" w:rsidRDefault="00E36400" w:rsidP="00E36400">
      <w:pPr>
        <w:suppressAutoHyphens w:val="0"/>
        <w:spacing w:before="600" w:line="360" w:lineRule="auto"/>
        <w:rPr>
          <w:rFonts w:ascii="Verdana" w:hAnsi="Verdana"/>
        </w:rPr>
      </w:pPr>
      <w:r w:rsidRPr="00BE7E50">
        <w:rPr>
          <w:rFonts w:ascii="Verdana" w:hAnsi="Verdana"/>
          <w:b/>
          <w:bCs/>
        </w:rPr>
        <w:t>Nomenclatura original do PDA publicado</w:t>
      </w:r>
      <w:r>
        <w:rPr>
          <w:rFonts w:ascii="Verdana" w:hAnsi="Verdana"/>
          <w:b/>
          <w:bCs/>
        </w:rPr>
        <w:t>:</w:t>
      </w:r>
      <w:r w:rsidRPr="00365FB2">
        <w:t xml:space="preserve"> </w:t>
      </w:r>
      <w:r w:rsidR="004358B4" w:rsidRPr="004358B4">
        <w:rPr>
          <w:rFonts w:ascii="Verdana" w:hAnsi="Verdana"/>
        </w:rPr>
        <w:t>Indicador: Ampliar a parcela da população  coberta com rede de transporte (backhaul) óptica  (PPA 2016-2019)</w:t>
      </w:r>
      <w:r>
        <w:rPr>
          <w:rFonts w:ascii="Verdana" w:hAnsi="Verdana"/>
        </w:rPr>
        <w:t>.</w:t>
      </w:r>
    </w:p>
    <w:p w14:paraId="6599CD81" w14:textId="502B8186" w:rsidR="00E36400" w:rsidRPr="0022047D" w:rsidRDefault="00E36400" w:rsidP="00E36400">
      <w:pPr>
        <w:suppressAutoHyphens w:val="0"/>
        <w:spacing w:before="600" w:line="360" w:lineRule="auto"/>
        <w:rPr>
          <w:rFonts w:ascii="Verdana" w:hAnsi="Verdana"/>
          <w:b/>
          <w:bCs/>
        </w:rPr>
      </w:pPr>
      <w:r w:rsidRPr="0022047D">
        <w:rPr>
          <w:rFonts w:ascii="Verdana" w:hAnsi="Verdana"/>
          <w:b/>
          <w:bCs/>
        </w:rPr>
        <w:t>Plano de Dados Abertos</w:t>
      </w:r>
      <w:r>
        <w:rPr>
          <w:rFonts w:ascii="Verdana" w:hAnsi="Verdana"/>
          <w:b/>
          <w:bCs/>
        </w:rPr>
        <w:t>:</w:t>
      </w:r>
      <w:r w:rsidRPr="00BD24A3">
        <w:rPr>
          <w:rFonts w:ascii="Verdana" w:hAnsi="Verdana"/>
          <w:b/>
          <w:bCs/>
        </w:rPr>
        <w:t xml:space="preserve"> </w:t>
      </w:r>
      <w:r w:rsidRPr="00BD24A3">
        <w:rPr>
          <w:rFonts w:ascii="Verdana" w:hAnsi="Verdana"/>
        </w:rPr>
        <w:t>PDA 20</w:t>
      </w:r>
      <w:r w:rsidR="00180821">
        <w:rPr>
          <w:rFonts w:ascii="Verdana" w:hAnsi="Verdana"/>
        </w:rPr>
        <w:t>18</w:t>
      </w:r>
      <w:r w:rsidRPr="00BD24A3">
        <w:rPr>
          <w:rFonts w:ascii="Verdana" w:hAnsi="Verdana"/>
        </w:rPr>
        <w:t>-20</w:t>
      </w:r>
      <w:r w:rsidR="00180821">
        <w:rPr>
          <w:rFonts w:ascii="Verdana" w:hAnsi="Verdana"/>
        </w:rPr>
        <w:t>20</w:t>
      </w:r>
      <w:r>
        <w:rPr>
          <w:rFonts w:ascii="Verdana" w:hAnsi="Verdana"/>
        </w:rPr>
        <w:t>.</w:t>
      </w:r>
    </w:p>
    <w:p w14:paraId="586DADB2" w14:textId="057E2D99" w:rsidR="00E36400" w:rsidRPr="00BD24A3" w:rsidRDefault="00E36400" w:rsidP="00E36400">
      <w:pPr>
        <w:suppressAutoHyphens w:val="0"/>
        <w:spacing w:before="600" w:line="360" w:lineRule="auto"/>
        <w:rPr>
          <w:rFonts w:ascii="Verdana" w:hAnsi="Verdana"/>
        </w:rPr>
      </w:pPr>
      <w:r w:rsidRPr="0022047D">
        <w:rPr>
          <w:rFonts w:ascii="Verdana" w:hAnsi="Verdana"/>
          <w:b/>
          <w:bCs/>
        </w:rPr>
        <w:t>Nova Nomenclatura</w:t>
      </w:r>
      <w:r>
        <w:rPr>
          <w:rFonts w:ascii="Verdana" w:hAnsi="Verdana"/>
          <w:b/>
          <w:bCs/>
        </w:rPr>
        <w:t xml:space="preserve">: </w:t>
      </w:r>
      <w:r w:rsidR="00BD42FB" w:rsidRPr="00BD42FB">
        <w:rPr>
          <w:rFonts w:ascii="Verdana" w:hAnsi="Verdana"/>
        </w:rPr>
        <w:t>Parcela da população coberta com rede de  transporte (backhaul) óptica</w:t>
      </w:r>
      <w:r>
        <w:rPr>
          <w:rFonts w:ascii="Verdana" w:hAnsi="Verdana"/>
        </w:rPr>
        <w:t>.</w:t>
      </w:r>
    </w:p>
    <w:p w14:paraId="02AD6BB8" w14:textId="77777777" w:rsidR="00E36400" w:rsidRPr="00BD24A3" w:rsidRDefault="00E36400" w:rsidP="00E36400">
      <w:pPr>
        <w:suppressAutoHyphens w:val="0"/>
        <w:spacing w:before="600" w:line="360" w:lineRule="auto"/>
        <w:rPr>
          <w:rFonts w:ascii="Verdana" w:hAnsi="Verdana"/>
        </w:rPr>
      </w:pPr>
      <w:r w:rsidRPr="0022047D">
        <w:rPr>
          <w:rFonts w:ascii="Verdana" w:hAnsi="Verdana"/>
          <w:b/>
          <w:bCs/>
        </w:rPr>
        <w:t>Motivo da alteração</w:t>
      </w:r>
      <w:r>
        <w:rPr>
          <w:rFonts w:ascii="Verdana" w:hAnsi="Verdana"/>
          <w:b/>
          <w:bCs/>
        </w:rPr>
        <w:t>:</w:t>
      </w:r>
      <w:r w:rsidRPr="00BD24A3">
        <w:rPr>
          <w:rFonts w:ascii="Verdana" w:hAnsi="Verdana"/>
        </w:rPr>
        <w:t xml:space="preserve"> Melhor adequação ao conteúdo e alinhamento com a nomenclatura utilizada nos Painéis de Dados da Anatel.</w:t>
      </w:r>
    </w:p>
    <w:p w14:paraId="3E7A1201" w14:textId="29F6C851" w:rsidR="00EF7AFE" w:rsidRDefault="00EF7AFE" w:rsidP="00EF7AFE">
      <w:pPr>
        <w:suppressAutoHyphens w:val="0"/>
        <w:spacing w:before="600" w:line="360" w:lineRule="auto"/>
        <w:rPr>
          <w:rFonts w:ascii="Verdana" w:hAnsi="Verdana"/>
        </w:rPr>
      </w:pPr>
      <w:r>
        <w:rPr>
          <w:rFonts w:ascii="Verdana" w:hAnsi="Verdana"/>
          <w:b/>
          <w:bCs/>
        </w:rPr>
        <w:t>ID</w:t>
      </w:r>
      <w:r>
        <w:rPr>
          <w:rFonts w:ascii="Verdana" w:hAnsi="Verdana"/>
        </w:rPr>
        <w:t>: 25</w:t>
      </w:r>
    </w:p>
    <w:p w14:paraId="6C118242" w14:textId="7FD3DEEA" w:rsidR="00EF7AFE" w:rsidRPr="00365FB2" w:rsidRDefault="00EF7AFE" w:rsidP="00EF7AFE">
      <w:pPr>
        <w:suppressAutoHyphens w:val="0"/>
        <w:spacing w:before="600" w:line="360" w:lineRule="auto"/>
        <w:rPr>
          <w:rFonts w:ascii="Verdana" w:hAnsi="Verdana"/>
        </w:rPr>
      </w:pPr>
      <w:r w:rsidRPr="00BE7E50">
        <w:rPr>
          <w:rFonts w:ascii="Verdana" w:hAnsi="Verdana"/>
          <w:b/>
          <w:bCs/>
        </w:rPr>
        <w:lastRenderedPageBreak/>
        <w:t>Nomenclatura original do PDA publicado</w:t>
      </w:r>
      <w:r>
        <w:rPr>
          <w:rFonts w:ascii="Verdana" w:hAnsi="Verdana"/>
          <w:b/>
          <w:bCs/>
        </w:rPr>
        <w:t>:</w:t>
      </w:r>
      <w:r w:rsidRPr="00365FB2">
        <w:t xml:space="preserve"> </w:t>
      </w:r>
      <w:r w:rsidR="00DA1EFC" w:rsidRPr="00DA1EFC">
        <w:rPr>
          <w:rFonts w:ascii="Verdana" w:hAnsi="Verdana"/>
        </w:rPr>
        <w:t>Indicador: Aumentar a velocidade média da  banda larga fixa (PPA 2016-2019</w:t>
      </w:r>
      <w:r w:rsidR="00DA1EFC">
        <w:rPr>
          <w:rFonts w:ascii="Verdana" w:hAnsi="Verdana"/>
        </w:rPr>
        <w:t>)</w:t>
      </w:r>
      <w:r>
        <w:rPr>
          <w:rFonts w:ascii="Verdana" w:hAnsi="Verdana"/>
        </w:rPr>
        <w:t>.</w:t>
      </w:r>
    </w:p>
    <w:p w14:paraId="76BF0C45" w14:textId="470A71C4" w:rsidR="00EF7AFE" w:rsidRPr="0022047D" w:rsidRDefault="00EF7AFE" w:rsidP="00EF7AFE">
      <w:pPr>
        <w:suppressAutoHyphens w:val="0"/>
        <w:spacing w:before="600" w:line="360" w:lineRule="auto"/>
        <w:rPr>
          <w:rFonts w:ascii="Verdana" w:hAnsi="Verdana"/>
          <w:b/>
          <w:bCs/>
        </w:rPr>
      </w:pPr>
      <w:r w:rsidRPr="0022047D">
        <w:rPr>
          <w:rFonts w:ascii="Verdana" w:hAnsi="Verdana"/>
          <w:b/>
          <w:bCs/>
        </w:rPr>
        <w:t>Plano de Dados Abertos</w:t>
      </w:r>
      <w:r>
        <w:rPr>
          <w:rFonts w:ascii="Verdana" w:hAnsi="Verdana"/>
          <w:b/>
          <w:bCs/>
        </w:rPr>
        <w:t>:</w:t>
      </w:r>
      <w:r w:rsidRPr="00BD24A3">
        <w:rPr>
          <w:rFonts w:ascii="Verdana" w:hAnsi="Verdana"/>
          <w:b/>
          <w:bCs/>
        </w:rPr>
        <w:t xml:space="preserve"> </w:t>
      </w:r>
      <w:r w:rsidR="00180821" w:rsidRPr="00BD24A3">
        <w:rPr>
          <w:rFonts w:ascii="Verdana" w:hAnsi="Verdana"/>
        </w:rPr>
        <w:t>PDA 20</w:t>
      </w:r>
      <w:r w:rsidR="00180821">
        <w:rPr>
          <w:rFonts w:ascii="Verdana" w:hAnsi="Verdana"/>
        </w:rPr>
        <w:t>18</w:t>
      </w:r>
      <w:r w:rsidR="00180821" w:rsidRPr="00BD24A3">
        <w:rPr>
          <w:rFonts w:ascii="Verdana" w:hAnsi="Verdana"/>
        </w:rPr>
        <w:t>-20</w:t>
      </w:r>
      <w:r w:rsidR="00180821">
        <w:rPr>
          <w:rFonts w:ascii="Verdana" w:hAnsi="Verdana"/>
        </w:rPr>
        <w:t>20</w:t>
      </w:r>
      <w:r>
        <w:rPr>
          <w:rFonts w:ascii="Verdana" w:hAnsi="Verdana"/>
        </w:rPr>
        <w:t>.</w:t>
      </w:r>
    </w:p>
    <w:p w14:paraId="1A469B4B" w14:textId="6CE44F44" w:rsidR="00EF7AFE" w:rsidRPr="00BD24A3" w:rsidRDefault="00EF7AFE" w:rsidP="00EF7AFE">
      <w:pPr>
        <w:suppressAutoHyphens w:val="0"/>
        <w:spacing w:before="600" w:line="360" w:lineRule="auto"/>
        <w:rPr>
          <w:rFonts w:ascii="Verdana" w:hAnsi="Verdana"/>
        </w:rPr>
      </w:pPr>
      <w:r w:rsidRPr="0022047D">
        <w:rPr>
          <w:rFonts w:ascii="Verdana" w:hAnsi="Verdana"/>
          <w:b/>
          <w:bCs/>
        </w:rPr>
        <w:t>Nova Nomenclatura</w:t>
      </w:r>
      <w:r>
        <w:rPr>
          <w:rFonts w:ascii="Verdana" w:hAnsi="Verdana"/>
          <w:b/>
          <w:bCs/>
        </w:rPr>
        <w:t xml:space="preserve">: </w:t>
      </w:r>
      <w:r w:rsidR="003B762B" w:rsidRPr="003B762B">
        <w:rPr>
          <w:rFonts w:ascii="Verdana" w:hAnsi="Verdana"/>
        </w:rPr>
        <w:t>Acessos - Velocidade Contratada da Banda  Larga Fixa</w:t>
      </w:r>
      <w:r>
        <w:rPr>
          <w:rFonts w:ascii="Verdana" w:hAnsi="Verdana"/>
        </w:rPr>
        <w:t>.</w:t>
      </w:r>
    </w:p>
    <w:p w14:paraId="21C05933" w14:textId="77777777" w:rsidR="00EF7AFE" w:rsidRPr="00BD24A3" w:rsidRDefault="00EF7AFE" w:rsidP="00EF7AFE">
      <w:pPr>
        <w:suppressAutoHyphens w:val="0"/>
        <w:spacing w:before="600" w:line="360" w:lineRule="auto"/>
        <w:rPr>
          <w:rFonts w:ascii="Verdana" w:hAnsi="Verdana"/>
        </w:rPr>
      </w:pPr>
      <w:r w:rsidRPr="0022047D">
        <w:rPr>
          <w:rFonts w:ascii="Verdana" w:hAnsi="Verdana"/>
          <w:b/>
          <w:bCs/>
        </w:rPr>
        <w:t>Motivo da alteração</w:t>
      </w:r>
      <w:r>
        <w:rPr>
          <w:rFonts w:ascii="Verdana" w:hAnsi="Verdana"/>
          <w:b/>
          <w:bCs/>
        </w:rPr>
        <w:t>:</w:t>
      </w:r>
      <w:r w:rsidRPr="00BD24A3">
        <w:rPr>
          <w:rFonts w:ascii="Verdana" w:hAnsi="Verdana"/>
        </w:rPr>
        <w:t xml:space="preserve"> Melhor adequação ao conteúdo e alinhamento com a nomenclatura utilizada nos Painéis de Dados da Anatel.</w:t>
      </w:r>
    </w:p>
    <w:p w14:paraId="657237A6" w14:textId="40D3A665" w:rsidR="008B24B6" w:rsidRDefault="008B24B6" w:rsidP="008B24B6">
      <w:pPr>
        <w:suppressAutoHyphens w:val="0"/>
        <w:spacing w:before="600" w:line="360" w:lineRule="auto"/>
        <w:rPr>
          <w:rFonts w:ascii="Verdana" w:hAnsi="Verdana"/>
        </w:rPr>
      </w:pPr>
      <w:r>
        <w:rPr>
          <w:rFonts w:ascii="Verdana" w:hAnsi="Verdana"/>
          <w:b/>
          <w:bCs/>
        </w:rPr>
        <w:t>ID</w:t>
      </w:r>
      <w:r>
        <w:rPr>
          <w:rFonts w:ascii="Verdana" w:hAnsi="Verdana"/>
        </w:rPr>
        <w:t>: 26</w:t>
      </w:r>
    </w:p>
    <w:p w14:paraId="69CDD822" w14:textId="59FB50F0" w:rsidR="008B24B6" w:rsidRPr="00365FB2" w:rsidRDefault="008B24B6" w:rsidP="008B24B6">
      <w:pPr>
        <w:suppressAutoHyphens w:val="0"/>
        <w:spacing w:before="600" w:line="360" w:lineRule="auto"/>
        <w:rPr>
          <w:rFonts w:ascii="Verdana" w:hAnsi="Verdana"/>
        </w:rPr>
      </w:pPr>
      <w:r w:rsidRPr="00BE7E50">
        <w:rPr>
          <w:rFonts w:ascii="Verdana" w:hAnsi="Verdana"/>
          <w:b/>
          <w:bCs/>
        </w:rPr>
        <w:t>Nomenclatura original do PDA publicado</w:t>
      </w:r>
      <w:r>
        <w:rPr>
          <w:rFonts w:ascii="Verdana" w:hAnsi="Verdana"/>
          <w:b/>
          <w:bCs/>
        </w:rPr>
        <w:t>:</w:t>
      </w:r>
      <w:r w:rsidRPr="00365FB2">
        <w:t xml:space="preserve"> </w:t>
      </w:r>
      <w:r w:rsidR="00B80960" w:rsidRPr="00B80960">
        <w:rPr>
          <w:rFonts w:ascii="Verdana" w:hAnsi="Verdana"/>
        </w:rPr>
        <w:t>Indicador: Aumentar a proporção de acessos da  banda larga móvel (3G/4G) para 90% dos acessos  móveis pessoais (PPA 2016-2019)</w:t>
      </w:r>
      <w:r>
        <w:rPr>
          <w:rFonts w:ascii="Verdana" w:hAnsi="Verdana"/>
        </w:rPr>
        <w:t>.</w:t>
      </w:r>
    </w:p>
    <w:p w14:paraId="18E981B9" w14:textId="26DFF23D" w:rsidR="008B24B6" w:rsidRPr="0022047D" w:rsidRDefault="008B24B6" w:rsidP="008B24B6">
      <w:pPr>
        <w:suppressAutoHyphens w:val="0"/>
        <w:spacing w:before="600" w:line="360" w:lineRule="auto"/>
        <w:rPr>
          <w:rFonts w:ascii="Verdana" w:hAnsi="Verdana"/>
          <w:b/>
          <w:bCs/>
        </w:rPr>
      </w:pPr>
      <w:r w:rsidRPr="0022047D">
        <w:rPr>
          <w:rFonts w:ascii="Verdana" w:hAnsi="Verdana"/>
          <w:b/>
          <w:bCs/>
        </w:rPr>
        <w:t>Plano de Dados Abertos</w:t>
      </w:r>
      <w:r>
        <w:rPr>
          <w:rFonts w:ascii="Verdana" w:hAnsi="Verdana"/>
          <w:b/>
          <w:bCs/>
        </w:rPr>
        <w:t>:</w:t>
      </w:r>
      <w:r w:rsidRPr="00BD24A3">
        <w:rPr>
          <w:rFonts w:ascii="Verdana" w:hAnsi="Verdana"/>
          <w:b/>
          <w:bCs/>
        </w:rPr>
        <w:t xml:space="preserve"> </w:t>
      </w:r>
      <w:r w:rsidR="00180821" w:rsidRPr="00BD24A3">
        <w:rPr>
          <w:rFonts w:ascii="Verdana" w:hAnsi="Verdana"/>
        </w:rPr>
        <w:t>PDA 20</w:t>
      </w:r>
      <w:r w:rsidR="00180821">
        <w:rPr>
          <w:rFonts w:ascii="Verdana" w:hAnsi="Verdana"/>
        </w:rPr>
        <w:t>18</w:t>
      </w:r>
      <w:r w:rsidR="00180821" w:rsidRPr="00BD24A3">
        <w:rPr>
          <w:rFonts w:ascii="Verdana" w:hAnsi="Verdana"/>
        </w:rPr>
        <w:t>-20</w:t>
      </w:r>
      <w:r w:rsidR="00180821">
        <w:rPr>
          <w:rFonts w:ascii="Verdana" w:hAnsi="Verdana"/>
        </w:rPr>
        <w:t>20</w:t>
      </w:r>
      <w:r>
        <w:rPr>
          <w:rFonts w:ascii="Verdana" w:hAnsi="Verdana"/>
        </w:rPr>
        <w:t>.</w:t>
      </w:r>
    </w:p>
    <w:p w14:paraId="512242DD" w14:textId="02638545" w:rsidR="008B24B6" w:rsidRPr="00BD24A3" w:rsidRDefault="008B24B6" w:rsidP="008B24B6">
      <w:pPr>
        <w:suppressAutoHyphens w:val="0"/>
        <w:spacing w:before="600" w:line="360" w:lineRule="auto"/>
        <w:rPr>
          <w:rFonts w:ascii="Verdana" w:hAnsi="Verdana"/>
        </w:rPr>
      </w:pPr>
      <w:r w:rsidRPr="0022047D">
        <w:rPr>
          <w:rFonts w:ascii="Verdana" w:hAnsi="Verdana"/>
          <w:b/>
          <w:bCs/>
        </w:rPr>
        <w:t>Nova Nomenclatura</w:t>
      </w:r>
      <w:r>
        <w:rPr>
          <w:rFonts w:ascii="Verdana" w:hAnsi="Verdana"/>
          <w:b/>
          <w:bCs/>
        </w:rPr>
        <w:t xml:space="preserve">: </w:t>
      </w:r>
      <w:r w:rsidR="005E3CFE" w:rsidRPr="005E3CFE">
        <w:rPr>
          <w:rFonts w:ascii="Verdana" w:hAnsi="Verdana"/>
        </w:rPr>
        <w:t xml:space="preserve">Proporção de Acessos de Banda Larga  Móvel - 3G e 4G  </w:t>
      </w:r>
      <w:r>
        <w:rPr>
          <w:rFonts w:ascii="Verdana" w:hAnsi="Verdana"/>
        </w:rPr>
        <w:t>.</w:t>
      </w:r>
    </w:p>
    <w:p w14:paraId="2A6BFC04" w14:textId="77777777" w:rsidR="008B24B6" w:rsidRPr="00BD24A3" w:rsidRDefault="008B24B6" w:rsidP="008B24B6">
      <w:pPr>
        <w:suppressAutoHyphens w:val="0"/>
        <w:spacing w:before="600" w:line="360" w:lineRule="auto"/>
        <w:rPr>
          <w:rFonts w:ascii="Verdana" w:hAnsi="Verdana"/>
        </w:rPr>
      </w:pPr>
      <w:r w:rsidRPr="0022047D">
        <w:rPr>
          <w:rFonts w:ascii="Verdana" w:hAnsi="Verdana"/>
          <w:b/>
          <w:bCs/>
        </w:rPr>
        <w:t>Motivo da alteração</w:t>
      </w:r>
      <w:r>
        <w:rPr>
          <w:rFonts w:ascii="Verdana" w:hAnsi="Verdana"/>
          <w:b/>
          <w:bCs/>
        </w:rPr>
        <w:t>:</w:t>
      </w:r>
      <w:r w:rsidRPr="00BD24A3">
        <w:rPr>
          <w:rFonts w:ascii="Verdana" w:hAnsi="Verdana"/>
        </w:rPr>
        <w:t xml:space="preserve"> Melhor adequação ao conteúdo e alinhamento com a nomenclatura utilizada nos Painéis de Dados da Anatel.</w:t>
      </w:r>
    </w:p>
    <w:p w14:paraId="334EC38B" w14:textId="714BE28B" w:rsidR="00075256" w:rsidRDefault="00075256" w:rsidP="00075256">
      <w:pPr>
        <w:suppressAutoHyphens w:val="0"/>
        <w:spacing w:before="600" w:line="360" w:lineRule="auto"/>
        <w:rPr>
          <w:rFonts w:ascii="Verdana" w:hAnsi="Verdana"/>
        </w:rPr>
      </w:pPr>
      <w:r>
        <w:rPr>
          <w:rFonts w:ascii="Verdana" w:hAnsi="Verdana"/>
          <w:b/>
          <w:bCs/>
        </w:rPr>
        <w:t>ID</w:t>
      </w:r>
      <w:r>
        <w:rPr>
          <w:rFonts w:ascii="Verdana" w:hAnsi="Verdana"/>
        </w:rPr>
        <w:t>: 27</w:t>
      </w:r>
    </w:p>
    <w:p w14:paraId="6FB06796" w14:textId="687ED662" w:rsidR="00075256" w:rsidRPr="00365FB2" w:rsidRDefault="00075256" w:rsidP="00075256">
      <w:pPr>
        <w:suppressAutoHyphens w:val="0"/>
        <w:spacing w:before="600" w:line="360" w:lineRule="auto"/>
        <w:rPr>
          <w:rFonts w:ascii="Verdana" w:hAnsi="Verdana"/>
        </w:rPr>
      </w:pPr>
      <w:r w:rsidRPr="00BE7E50">
        <w:rPr>
          <w:rFonts w:ascii="Verdana" w:hAnsi="Verdana"/>
          <w:b/>
          <w:bCs/>
        </w:rPr>
        <w:t>Nomenclatura original do PDA publicado</w:t>
      </w:r>
      <w:r>
        <w:rPr>
          <w:rFonts w:ascii="Verdana" w:hAnsi="Verdana"/>
          <w:b/>
          <w:bCs/>
        </w:rPr>
        <w:t>:</w:t>
      </w:r>
      <w:r w:rsidRPr="00365FB2">
        <w:t xml:space="preserve"> </w:t>
      </w:r>
      <w:r w:rsidR="00764421" w:rsidRPr="00764421">
        <w:rPr>
          <w:rFonts w:ascii="Verdana" w:hAnsi="Verdana"/>
        </w:rPr>
        <w:t>Indicador: Disponibilizar o serviço de banda larga  móvel em todos os municípios do país (PPA 2016-  2019</w:t>
      </w:r>
      <w:r w:rsidR="00F63E61">
        <w:rPr>
          <w:rFonts w:ascii="Verdana" w:hAnsi="Verdana"/>
        </w:rPr>
        <w:t>)</w:t>
      </w:r>
      <w:r>
        <w:rPr>
          <w:rFonts w:ascii="Verdana" w:hAnsi="Verdana"/>
        </w:rPr>
        <w:t>.</w:t>
      </w:r>
    </w:p>
    <w:p w14:paraId="5D82D941" w14:textId="77777777" w:rsidR="00075256" w:rsidRPr="0022047D" w:rsidRDefault="00075256" w:rsidP="00075256">
      <w:pPr>
        <w:suppressAutoHyphens w:val="0"/>
        <w:spacing w:before="600" w:line="360" w:lineRule="auto"/>
        <w:rPr>
          <w:rFonts w:ascii="Verdana" w:hAnsi="Verdana"/>
          <w:b/>
          <w:bCs/>
        </w:rPr>
      </w:pPr>
      <w:r w:rsidRPr="0022047D">
        <w:rPr>
          <w:rFonts w:ascii="Verdana" w:hAnsi="Verdana"/>
          <w:b/>
          <w:bCs/>
        </w:rPr>
        <w:t>Plano de Dados Abertos</w:t>
      </w:r>
      <w:r>
        <w:rPr>
          <w:rFonts w:ascii="Verdana" w:hAnsi="Verdana"/>
          <w:b/>
          <w:bCs/>
        </w:rPr>
        <w:t>:</w:t>
      </w:r>
      <w:r w:rsidRPr="00BD24A3">
        <w:rPr>
          <w:rFonts w:ascii="Verdana" w:hAnsi="Verdana"/>
          <w:b/>
          <w:bCs/>
        </w:rPr>
        <w:t xml:space="preserve"> </w:t>
      </w:r>
      <w:r w:rsidRPr="00BD24A3">
        <w:rPr>
          <w:rFonts w:ascii="Verdana" w:hAnsi="Verdana"/>
        </w:rPr>
        <w:t>PDA 20</w:t>
      </w:r>
      <w:r>
        <w:rPr>
          <w:rFonts w:ascii="Verdana" w:hAnsi="Verdana"/>
        </w:rPr>
        <w:t>18</w:t>
      </w:r>
      <w:r w:rsidRPr="00BD24A3">
        <w:rPr>
          <w:rFonts w:ascii="Verdana" w:hAnsi="Verdana"/>
        </w:rPr>
        <w:t>-20</w:t>
      </w:r>
      <w:r>
        <w:rPr>
          <w:rFonts w:ascii="Verdana" w:hAnsi="Verdana"/>
        </w:rPr>
        <w:t>20.</w:t>
      </w:r>
    </w:p>
    <w:p w14:paraId="7FD584E0" w14:textId="7AE0A094" w:rsidR="00075256" w:rsidRPr="00BD24A3" w:rsidRDefault="00075256" w:rsidP="00075256">
      <w:pPr>
        <w:suppressAutoHyphens w:val="0"/>
        <w:spacing w:before="600" w:line="360" w:lineRule="auto"/>
        <w:rPr>
          <w:rFonts w:ascii="Verdana" w:hAnsi="Verdana"/>
        </w:rPr>
      </w:pPr>
      <w:r w:rsidRPr="0022047D">
        <w:rPr>
          <w:rFonts w:ascii="Verdana" w:hAnsi="Verdana"/>
          <w:b/>
          <w:bCs/>
        </w:rPr>
        <w:lastRenderedPageBreak/>
        <w:t>Nova Nomenclatura</w:t>
      </w:r>
      <w:r>
        <w:rPr>
          <w:rFonts w:ascii="Verdana" w:hAnsi="Verdana"/>
          <w:b/>
          <w:bCs/>
        </w:rPr>
        <w:t xml:space="preserve">: </w:t>
      </w:r>
      <w:r w:rsidR="00084677" w:rsidRPr="00084677">
        <w:rPr>
          <w:rFonts w:ascii="Verdana" w:hAnsi="Verdana"/>
        </w:rPr>
        <w:t>Percentual de municípios com banda larga móvel</w:t>
      </w:r>
      <w:r>
        <w:rPr>
          <w:rFonts w:ascii="Verdana" w:hAnsi="Verdana"/>
        </w:rPr>
        <w:t>.</w:t>
      </w:r>
    </w:p>
    <w:p w14:paraId="3D5785A7" w14:textId="77777777" w:rsidR="00075256" w:rsidRPr="00BD24A3" w:rsidRDefault="00075256" w:rsidP="00075256">
      <w:pPr>
        <w:suppressAutoHyphens w:val="0"/>
        <w:spacing w:before="600" w:line="360" w:lineRule="auto"/>
        <w:rPr>
          <w:rFonts w:ascii="Verdana" w:hAnsi="Verdana"/>
        </w:rPr>
      </w:pPr>
      <w:r w:rsidRPr="0022047D">
        <w:rPr>
          <w:rFonts w:ascii="Verdana" w:hAnsi="Verdana"/>
          <w:b/>
          <w:bCs/>
        </w:rPr>
        <w:t>Motivo da alteração</w:t>
      </w:r>
      <w:r>
        <w:rPr>
          <w:rFonts w:ascii="Verdana" w:hAnsi="Verdana"/>
          <w:b/>
          <w:bCs/>
        </w:rPr>
        <w:t>:</w:t>
      </w:r>
      <w:r w:rsidRPr="00BD24A3">
        <w:rPr>
          <w:rFonts w:ascii="Verdana" w:hAnsi="Verdana"/>
        </w:rPr>
        <w:t xml:space="preserve"> Melhor adequação ao conteúdo e alinhamento com a nomenclatura utilizada nos Painéis de Dados da Anatel.</w:t>
      </w:r>
    </w:p>
    <w:p w14:paraId="22E7BD42" w14:textId="796B41D0" w:rsidR="00084677" w:rsidRDefault="00084677" w:rsidP="00084677">
      <w:pPr>
        <w:suppressAutoHyphens w:val="0"/>
        <w:spacing w:before="600" w:line="360" w:lineRule="auto"/>
        <w:rPr>
          <w:rFonts w:ascii="Verdana" w:hAnsi="Verdana"/>
        </w:rPr>
      </w:pPr>
      <w:r>
        <w:rPr>
          <w:rFonts w:ascii="Verdana" w:hAnsi="Verdana"/>
          <w:b/>
          <w:bCs/>
        </w:rPr>
        <w:t>ID</w:t>
      </w:r>
      <w:r>
        <w:rPr>
          <w:rFonts w:ascii="Verdana" w:hAnsi="Verdana"/>
        </w:rPr>
        <w:t>: 28</w:t>
      </w:r>
    </w:p>
    <w:p w14:paraId="2F544D91" w14:textId="470900F7" w:rsidR="00084677" w:rsidRPr="00365FB2" w:rsidRDefault="00084677" w:rsidP="00084677">
      <w:pPr>
        <w:suppressAutoHyphens w:val="0"/>
        <w:spacing w:before="600" w:line="360" w:lineRule="auto"/>
        <w:rPr>
          <w:rFonts w:ascii="Verdana" w:hAnsi="Verdana"/>
        </w:rPr>
      </w:pPr>
      <w:r w:rsidRPr="00BE7E50">
        <w:rPr>
          <w:rFonts w:ascii="Verdana" w:hAnsi="Verdana"/>
          <w:b/>
          <w:bCs/>
        </w:rPr>
        <w:t>Nomenclatura original do PDA publicado</w:t>
      </w:r>
      <w:r>
        <w:rPr>
          <w:rFonts w:ascii="Verdana" w:hAnsi="Verdana"/>
          <w:b/>
          <w:bCs/>
        </w:rPr>
        <w:t>:</w:t>
      </w:r>
      <w:r w:rsidRPr="00365FB2">
        <w:t xml:space="preserve"> </w:t>
      </w:r>
      <w:r w:rsidR="00B16FCA" w:rsidRPr="00B16FCA">
        <w:rPr>
          <w:rFonts w:ascii="Verdana" w:hAnsi="Verdana"/>
        </w:rPr>
        <w:t>Proporção da população coberta por rede móvel,  por tipo de tecnologia</w:t>
      </w:r>
      <w:r w:rsidR="00B16FCA">
        <w:rPr>
          <w:rFonts w:ascii="Verdana" w:hAnsi="Verdana"/>
        </w:rPr>
        <w:t>.</w:t>
      </w:r>
    </w:p>
    <w:p w14:paraId="50307D2E" w14:textId="77777777" w:rsidR="00084677" w:rsidRPr="0022047D" w:rsidRDefault="00084677" w:rsidP="00084677">
      <w:pPr>
        <w:suppressAutoHyphens w:val="0"/>
        <w:spacing w:before="600" w:line="360" w:lineRule="auto"/>
        <w:rPr>
          <w:rFonts w:ascii="Verdana" w:hAnsi="Verdana"/>
          <w:b/>
          <w:bCs/>
        </w:rPr>
      </w:pPr>
      <w:r w:rsidRPr="0022047D">
        <w:rPr>
          <w:rFonts w:ascii="Verdana" w:hAnsi="Verdana"/>
          <w:b/>
          <w:bCs/>
        </w:rPr>
        <w:t>Plano de Dados Abertos</w:t>
      </w:r>
      <w:r>
        <w:rPr>
          <w:rFonts w:ascii="Verdana" w:hAnsi="Verdana"/>
          <w:b/>
          <w:bCs/>
        </w:rPr>
        <w:t>:</w:t>
      </w:r>
      <w:r w:rsidRPr="00BD24A3">
        <w:rPr>
          <w:rFonts w:ascii="Verdana" w:hAnsi="Verdana"/>
          <w:b/>
          <w:bCs/>
        </w:rPr>
        <w:t xml:space="preserve"> </w:t>
      </w:r>
      <w:r w:rsidRPr="00BD24A3">
        <w:rPr>
          <w:rFonts w:ascii="Verdana" w:hAnsi="Verdana"/>
        </w:rPr>
        <w:t>PDA 20</w:t>
      </w:r>
      <w:r>
        <w:rPr>
          <w:rFonts w:ascii="Verdana" w:hAnsi="Verdana"/>
        </w:rPr>
        <w:t>18</w:t>
      </w:r>
      <w:r w:rsidRPr="00BD24A3">
        <w:rPr>
          <w:rFonts w:ascii="Verdana" w:hAnsi="Verdana"/>
        </w:rPr>
        <w:t>-20</w:t>
      </w:r>
      <w:r>
        <w:rPr>
          <w:rFonts w:ascii="Verdana" w:hAnsi="Verdana"/>
        </w:rPr>
        <w:t>20.</w:t>
      </w:r>
    </w:p>
    <w:p w14:paraId="6F3F2ED1" w14:textId="42287AC4" w:rsidR="00084677" w:rsidRPr="00BD24A3" w:rsidRDefault="00084677" w:rsidP="00084677">
      <w:pPr>
        <w:suppressAutoHyphens w:val="0"/>
        <w:spacing w:before="600" w:line="360" w:lineRule="auto"/>
        <w:rPr>
          <w:rFonts w:ascii="Verdana" w:hAnsi="Verdana"/>
        </w:rPr>
      </w:pPr>
      <w:r w:rsidRPr="0022047D">
        <w:rPr>
          <w:rFonts w:ascii="Verdana" w:hAnsi="Verdana"/>
          <w:b/>
          <w:bCs/>
        </w:rPr>
        <w:t>Nova Nomenclatura</w:t>
      </w:r>
      <w:r>
        <w:rPr>
          <w:rFonts w:ascii="Verdana" w:hAnsi="Verdana"/>
          <w:b/>
          <w:bCs/>
        </w:rPr>
        <w:t xml:space="preserve">: </w:t>
      </w:r>
      <w:r w:rsidR="00B16FCA" w:rsidRPr="00B16FCA">
        <w:rPr>
          <w:rFonts w:ascii="Verdana" w:hAnsi="Verdana"/>
        </w:rPr>
        <w:t>Infraestrutura - População Coberta com Telefonia Móvel</w:t>
      </w:r>
      <w:r>
        <w:rPr>
          <w:rFonts w:ascii="Verdana" w:hAnsi="Verdana"/>
        </w:rPr>
        <w:t>.</w:t>
      </w:r>
    </w:p>
    <w:p w14:paraId="65F3F159" w14:textId="77777777" w:rsidR="00084677" w:rsidRPr="00BD24A3" w:rsidRDefault="00084677" w:rsidP="00084677">
      <w:pPr>
        <w:suppressAutoHyphens w:val="0"/>
        <w:spacing w:before="600" w:line="360" w:lineRule="auto"/>
        <w:rPr>
          <w:rFonts w:ascii="Verdana" w:hAnsi="Verdana"/>
        </w:rPr>
      </w:pPr>
      <w:r w:rsidRPr="0022047D">
        <w:rPr>
          <w:rFonts w:ascii="Verdana" w:hAnsi="Verdana"/>
          <w:b/>
          <w:bCs/>
        </w:rPr>
        <w:t>Motivo da alteração</w:t>
      </w:r>
      <w:r>
        <w:rPr>
          <w:rFonts w:ascii="Verdana" w:hAnsi="Verdana"/>
          <w:b/>
          <w:bCs/>
        </w:rPr>
        <w:t>:</w:t>
      </w:r>
      <w:r w:rsidRPr="00BD24A3">
        <w:rPr>
          <w:rFonts w:ascii="Verdana" w:hAnsi="Verdana"/>
        </w:rPr>
        <w:t xml:space="preserve"> Melhor adequação ao conteúdo e alinhamento com a nomenclatura utilizada nos Painéis de Dados da Anatel.</w:t>
      </w:r>
    </w:p>
    <w:p w14:paraId="7612DE4A" w14:textId="4BA97A16" w:rsidR="00A27368" w:rsidRDefault="00A27368" w:rsidP="00A27368">
      <w:pPr>
        <w:suppressAutoHyphens w:val="0"/>
        <w:spacing w:before="600" w:line="360" w:lineRule="auto"/>
        <w:rPr>
          <w:rFonts w:ascii="Verdana" w:hAnsi="Verdana"/>
        </w:rPr>
      </w:pPr>
      <w:r>
        <w:rPr>
          <w:rFonts w:ascii="Verdana" w:hAnsi="Verdana"/>
          <w:b/>
          <w:bCs/>
        </w:rPr>
        <w:t>ID</w:t>
      </w:r>
      <w:r>
        <w:rPr>
          <w:rFonts w:ascii="Verdana" w:hAnsi="Verdana"/>
        </w:rPr>
        <w:t>: 29</w:t>
      </w:r>
    </w:p>
    <w:p w14:paraId="4CE6A5A2" w14:textId="48D7E0A1" w:rsidR="00A27368" w:rsidRPr="00365FB2" w:rsidRDefault="00A27368" w:rsidP="00A27368">
      <w:pPr>
        <w:suppressAutoHyphens w:val="0"/>
        <w:spacing w:before="600" w:line="360" w:lineRule="auto"/>
        <w:rPr>
          <w:rFonts w:ascii="Verdana" w:hAnsi="Verdana"/>
        </w:rPr>
      </w:pPr>
      <w:r w:rsidRPr="00BE7E50">
        <w:rPr>
          <w:rFonts w:ascii="Verdana" w:hAnsi="Verdana"/>
          <w:b/>
          <w:bCs/>
        </w:rPr>
        <w:t>Nomenclatura original do PDA publicado</w:t>
      </w:r>
      <w:r>
        <w:rPr>
          <w:rFonts w:ascii="Verdana" w:hAnsi="Verdana"/>
          <w:b/>
          <w:bCs/>
        </w:rPr>
        <w:t>:</w:t>
      </w:r>
      <w:r w:rsidRPr="00365FB2">
        <w:t xml:space="preserve"> </w:t>
      </w:r>
      <w:r w:rsidR="00596794" w:rsidRPr="00596794">
        <w:rPr>
          <w:rFonts w:ascii="Verdana" w:hAnsi="Verdana"/>
        </w:rPr>
        <w:t>Acessos em Serviço na banda larga fixa, por 100  habitantes, por velocidade de conexão</w:t>
      </w:r>
      <w:r>
        <w:rPr>
          <w:rFonts w:ascii="Verdana" w:hAnsi="Verdana"/>
        </w:rPr>
        <w:t>.</w:t>
      </w:r>
    </w:p>
    <w:p w14:paraId="476D0F4B" w14:textId="77777777" w:rsidR="00A27368" w:rsidRPr="0022047D" w:rsidRDefault="00A27368" w:rsidP="00A27368">
      <w:pPr>
        <w:suppressAutoHyphens w:val="0"/>
        <w:spacing w:before="600" w:line="360" w:lineRule="auto"/>
        <w:rPr>
          <w:rFonts w:ascii="Verdana" w:hAnsi="Verdana"/>
          <w:b/>
          <w:bCs/>
        </w:rPr>
      </w:pPr>
      <w:r w:rsidRPr="0022047D">
        <w:rPr>
          <w:rFonts w:ascii="Verdana" w:hAnsi="Verdana"/>
          <w:b/>
          <w:bCs/>
        </w:rPr>
        <w:t>Plano de Dados Abertos</w:t>
      </w:r>
      <w:r>
        <w:rPr>
          <w:rFonts w:ascii="Verdana" w:hAnsi="Verdana"/>
          <w:b/>
          <w:bCs/>
        </w:rPr>
        <w:t>:</w:t>
      </w:r>
      <w:r w:rsidRPr="00BD24A3">
        <w:rPr>
          <w:rFonts w:ascii="Verdana" w:hAnsi="Verdana"/>
          <w:b/>
          <w:bCs/>
        </w:rPr>
        <w:t xml:space="preserve"> </w:t>
      </w:r>
      <w:r w:rsidRPr="00BD24A3">
        <w:rPr>
          <w:rFonts w:ascii="Verdana" w:hAnsi="Verdana"/>
        </w:rPr>
        <w:t>PDA 20</w:t>
      </w:r>
      <w:r>
        <w:rPr>
          <w:rFonts w:ascii="Verdana" w:hAnsi="Verdana"/>
        </w:rPr>
        <w:t>18</w:t>
      </w:r>
      <w:r w:rsidRPr="00BD24A3">
        <w:rPr>
          <w:rFonts w:ascii="Verdana" w:hAnsi="Verdana"/>
        </w:rPr>
        <w:t>-20</w:t>
      </w:r>
      <w:r>
        <w:rPr>
          <w:rFonts w:ascii="Verdana" w:hAnsi="Verdana"/>
        </w:rPr>
        <w:t>20.</w:t>
      </w:r>
    </w:p>
    <w:p w14:paraId="3DF0891D" w14:textId="4117D996" w:rsidR="00A27368" w:rsidRPr="00BD24A3" w:rsidRDefault="00A27368" w:rsidP="00A27368">
      <w:pPr>
        <w:suppressAutoHyphens w:val="0"/>
        <w:spacing w:before="600" w:line="360" w:lineRule="auto"/>
        <w:rPr>
          <w:rFonts w:ascii="Verdana" w:hAnsi="Verdana"/>
        </w:rPr>
      </w:pPr>
      <w:r w:rsidRPr="0022047D">
        <w:rPr>
          <w:rFonts w:ascii="Verdana" w:hAnsi="Verdana"/>
          <w:b/>
          <w:bCs/>
        </w:rPr>
        <w:t>Nova Nomenclatura</w:t>
      </w:r>
      <w:r>
        <w:rPr>
          <w:rFonts w:ascii="Verdana" w:hAnsi="Verdana"/>
          <w:b/>
          <w:bCs/>
        </w:rPr>
        <w:t xml:space="preserve">: </w:t>
      </w:r>
      <w:r w:rsidR="009647DD" w:rsidRPr="009647DD">
        <w:rPr>
          <w:rFonts w:ascii="Verdana" w:hAnsi="Verdana"/>
        </w:rPr>
        <w:t>Acessos SCM por 100 habitantes, por velocidade de conexão</w:t>
      </w:r>
      <w:r>
        <w:rPr>
          <w:rFonts w:ascii="Verdana" w:hAnsi="Verdana"/>
        </w:rPr>
        <w:t>.</w:t>
      </w:r>
    </w:p>
    <w:p w14:paraId="4FC8E158" w14:textId="77777777" w:rsidR="00A27368" w:rsidRPr="00BD24A3" w:rsidRDefault="00A27368" w:rsidP="00A27368">
      <w:pPr>
        <w:suppressAutoHyphens w:val="0"/>
        <w:spacing w:before="600" w:line="360" w:lineRule="auto"/>
        <w:rPr>
          <w:rFonts w:ascii="Verdana" w:hAnsi="Verdana"/>
        </w:rPr>
      </w:pPr>
      <w:r w:rsidRPr="0022047D">
        <w:rPr>
          <w:rFonts w:ascii="Verdana" w:hAnsi="Verdana"/>
          <w:b/>
          <w:bCs/>
        </w:rPr>
        <w:t>Motivo da alteração</w:t>
      </w:r>
      <w:r>
        <w:rPr>
          <w:rFonts w:ascii="Verdana" w:hAnsi="Verdana"/>
          <w:b/>
          <w:bCs/>
        </w:rPr>
        <w:t>:</w:t>
      </w:r>
      <w:r w:rsidRPr="00BD24A3">
        <w:rPr>
          <w:rFonts w:ascii="Verdana" w:hAnsi="Verdana"/>
        </w:rPr>
        <w:t xml:space="preserve"> Melhor adequação ao conteúdo e alinhamento com a nomenclatura utilizada nos Painéis de Dados da Anatel.</w:t>
      </w:r>
    </w:p>
    <w:p w14:paraId="128CC2FE" w14:textId="38AF138C" w:rsidR="009647DD" w:rsidRDefault="009647DD" w:rsidP="009647DD">
      <w:pPr>
        <w:suppressAutoHyphens w:val="0"/>
        <w:spacing w:before="600" w:line="360" w:lineRule="auto"/>
        <w:rPr>
          <w:rFonts w:ascii="Verdana" w:hAnsi="Verdana"/>
        </w:rPr>
      </w:pPr>
      <w:r>
        <w:rPr>
          <w:rFonts w:ascii="Verdana" w:hAnsi="Verdana"/>
          <w:b/>
          <w:bCs/>
        </w:rPr>
        <w:lastRenderedPageBreak/>
        <w:t>ID</w:t>
      </w:r>
      <w:r>
        <w:rPr>
          <w:rFonts w:ascii="Verdana" w:hAnsi="Verdana"/>
        </w:rPr>
        <w:t>: 30</w:t>
      </w:r>
    </w:p>
    <w:p w14:paraId="3D2151FB" w14:textId="6DCAC26D" w:rsidR="009647DD" w:rsidRPr="00365FB2" w:rsidRDefault="009647DD" w:rsidP="009647DD">
      <w:pPr>
        <w:suppressAutoHyphens w:val="0"/>
        <w:spacing w:before="600" w:line="360" w:lineRule="auto"/>
        <w:rPr>
          <w:rFonts w:ascii="Verdana" w:hAnsi="Verdana"/>
        </w:rPr>
      </w:pPr>
      <w:r w:rsidRPr="00BE7E50">
        <w:rPr>
          <w:rFonts w:ascii="Verdana" w:hAnsi="Verdana"/>
          <w:b/>
          <w:bCs/>
        </w:rPr>
        <w:t>Nomenclatura original do PDA publicado</w:t>
      </w:r>
      <w:r>
        <w:rPr>
          <w:rFonts w:ascii="Verdana" w:hAnsi="Verdana"/>
          <w:b/>
          <w:bCs/>
        </w:rPr>
        <w:t>:</w:t>
      </w:r>
      <w:r w:rsidRPr="00365FB2">
        <w:t xml:space="preserve"> </w:t>
      </w:r>
      <w:r w:rsidR="00661280" w:rsidRPr="00661280">
        <w:rPr>
          <w:rFonts w:ascii="Verdana" w:hAnsi="Verdana"/>
        </w:rPr>
        <w:t>Serviços de Utilidade Pública e de Emergência  (SUP)</w:t>
      </w:r>
      <w:r>
        <w:rPr>
          <w:rFonts w:ascii="Verdana" w:hAnsi="Verdana"/>
        </w:rPr>
        <w:t>.</w:t>
      </w:r>
    </w:p>
    <w:p w14:paraId="4252DD81" w14:textId="77777777" w:rsidR="009647DD" w:rsidRPr="0022047D" w:rsidRDefault="009647DD" w:rsidP="009647DD">
      <w:pPr>
        <w:suppressAutoHyphens w:val="0"/>
        <w:spacing w:before="600" w:line="360" w:lineRule="auto"/>
        <w:rPr>
          <w:rFonts w:ascii="Verdana" w:hAnsi="Verdana"/>
          <w:b/>
          <w:bCs/>
        </w:rPr>
      </w:pPr>
      <w:r w:rsidRPr="0022047D">
        <w:rPr>
          <w:rFonts w:ascii="Verdana" w:hAnsi="Verdana"/>
          <w:b/>
          <w:bCs/>
        </w:rPr>
        <w:t>Plano de Dados Abertos</w:t>
      </w:r>
      <w:r>
        <w:rPr>
          <w:rFonts w:ascii="Verdana" w:hAnsi="Verdana"/>
          <w:b/>
          <w:bCs/>
        </w:rPr>
        <w:t>:</w:t>
      </w:r>
      <w:r w:rsidRPr="00BD24A3">
        <w:rPr>
          <w:rFonts w:ascii="Verdana" w:hAnsi="Verdana"/>
          <w:b/>
          <w:bCs/>
        </w:rPr>
        <w:t xml:space="preserve"> </w:t>
      </w:r>
      <w:r w:rsidRPr="00BD24A3">
        <w:rPr>
          <w:rFonts w:ascii="Verdana" w:hAnsi="Verdana"/>
        </w:rPr>
        <w:t>PDA 20</w:t>
      </w:r>
      <w:r>
        <w:rPr>
          <w:rFonts w:ascii="Verdana" w:hAnsi="Verdana"/>
        </w:rPr>
        <w:t>18</w:t>
      </w:r>
      <w:r w:rsidRPr="00BD24A3">
        <w:rPr>
          <w:rFonts w:ascii="Verdana" w:hAnsi="Verdana"/>
        </w:rPr>
        <w:t>-20</w:t>
      </w:r>
      <w:r>
        <w:rPr>
          <w:rFonts w:ascii="Verdana" w:hAnsi="Verdana"/>
        </w:rPr>
        <w:t>20.</w:t>
      </w:r>
    </w:p>
    <w:p w14:paraId="0008771B" w14:textId="2BBBFC18" w:rsidR="009647DD" w:rsidRPr="00BD24A3" w:rsidRDefault="009647DD" w:rsidP="009647DD">
      <w:pPr>
        <w:suppressAutoHyphens w:val="0"/>
        <w:spacing w:before="600" w:line="360" w:lineRule="auto"/>
        <w:rPr>
          <w:rFonts w:ascii="Verdana" w:hAnsi="Verdana"/>
        </w:rPr>
      </w:pPr>
      <w:r w:rsidRPr="0022047D">
        <w:rPr>
          <w:rFonts w:ascii="Verdana" w:hAnsi="Verdana"/>
          <w:b/>
          <w:bCs/>
        </w:rPr>
        <w:t>Nova Nomenclatura</w:t>
      </w:r>
      <w:r>
        <w:rPr>
          <w:rFonts w:ascii="Verdana" w:hAnsi="Verdana"/>
          <w:b/>
          <w:bCs/>
        </w:rPr>
        <w:t xml:space="preserve">: </w:t>
      </w:r>
      <w:r w:rsidR="00661280" w:rsidRPr="00661280">
        <w:rPr>
          <w:rFonts w:ascii="Verdana" w:hAnsi="Verdana"/>
        </w:rPr>
        <w:t>Serviços de Utilidade Pública e de Apoio à  Telefonia Fixa</w:t>
      </w:r>
      <w:r>
        <w:rPr>
          <w:rFonts w:ascii="Verdana" w:hAnsi="Verdana"/>
        </w:rPr>
        <w:t>.</w:t>
      </w:r>
    </w:p>
    <w:p w14:paraId="5FCE0718" w14:textId="77777777" w:rsidR="009647DD" w:rsidRPr="00BD24A3" w:rsidRDefault="009647DD" w:rsidP="009647DD">
      <w:pPr>
        <w:suppressAutoHyphens w:val="0"/>
        <w:spacing w:before="600" w:line="360" w:lineRule="auto"/>
        <w:rPr>
          <w:rFonts w:ascii="Verdana" w:hAnsi="Verdana"/>
        </w:rPr>
      </w:pPr>
      <w:r w:rsidRPr="0022047D">
        <w:rPr>
          <w:rFonts w:ascii="Verdana" w:hAnsi="Verdana"/>
          <w:b/>
          <w:bCs/>
        </w:rPr>
        <w:t>Motivo da alteração</w:t>
      </w:r>
      <w:r>
        <w:rPr>
          <w:rFonts w:ascii="Verdana" w:hAnsi="Verdana"/>
          <w:b/>
          <w:bCs/>
        </w:rPr>
        <w:t>:</w:t>
      </w:r>
      <w:r w:rsidRPr="00BD24A3">
        <w:rPr>
          <w:rFonts w:ascii="Verdana" w:hAnsi="Verdana"/>
        </w:rPr>
        <w:t xml:space="preserve"> Melhor adequação ao conteúdo e alinhamento com a nomenclatura utilizada nos Painéis de Dados da Anatel.</w:t>
      </w:r>
    </w:p>
    <w:p w14:paraId="11D7A231" w14:textId="0435922E" w:rsidR="008C75AF" w:rsidRDefault="008C75AF" w:rsidP="008C75AF">
      <w:pPr>
        <w:suppressAutoHyphens w:val="0"/>
        <w:spacing w:before="600" w:line="360" w:lineRule="auto"/>
        <w:rPr>
          <w:rFonts w:ascii="Verdana" w:hAnsi="Verdana"/>
        </w:rPr>
      </w:pPr>
      <w:r>
        <w:rPr>
          <w:rFonts w:ascii="Verdana" w:hAnsi="Verdana"/>
          <w:b/>
          <w:bCs/>
        </w:rPr>
        <w:t>ID</w:t>
      </w:r>
      <w:r>
        <w:rPr>
          <w:rFonts w:ascii="Verdana" w:hAnsi="Verdana"/>
        </w:rPr>
        <w:t>: 31</w:t>
      </w:r>
    </w:p>
    <w:p w14:paraId="1875F743" w14:textId="6219F1CC" w:rsidR="008C75AF" w:rsidRPr="00365FB2" w:rsidRDefault="008C75AF" w:rsidP="008C75AF">
      <w:pPr>
        <w:suppressAutoHyphens w:val="0"/>
        <w:spacing w:before="600" w:line="360" w:lineRule="auto"/>
        <w:rPr>
          <w:rFonts w:ascii="Verdana" w:hAnsi="Verdana"/>
        </w:rPr>
      </w:pPr>
      <w:r w:rsidRPr="00BE7E50">
        <w:rPr>
          <w:rFonts w:ascii="Verdana" w:hAnsi="Verdana"/>
          <w:b/>
          <w:bCs/>
        </w:rPr>
        <w:t>Nomenclatura original do PDA publicado</w:t>
      </w:r>
      <w:r>
        <w:rPr>
          <w:rFonts w:ascii="Verdana" w:hAnsi="Verdana"/>
          <w:b/>
          <w:bCs/>
        </w:rPr>
        <w:t>:</w:t>
      </w:r>
      <w:r w:rsidRPr="00365FB2">
        <w:t xml:space="preserve"> </w:t>
      </w:r>
      <w:r w:rsidR="004F5CCC" w:rsidRPr="004F5CCC">
        <w:rPr>
          <w:rFonts w:ascii="Verdana" w:hAnsi="Verdana"/>
        </w:rPr>
        <w:t>Aplicação do Fundo de Fiscalização das  Telecomunicações - Fistel</w:t>
      </w:r>
      <w:r>
        <w:rPr>
          <w:rFonts w:ascii="Verdana" w:hAnsi="Verdana"/>
        </w:rPr>
        <w:t>.</w:t>
      </w:r>
    </w:p>
    <w:p w14:paraId="009B876E" w14:textId="77777777" w:rsidR="008C75AF" w:rsidRPr="0022047D" w:rsidRDefault="008C75AF" w:rsidP="008C75AF">
      <w:pPr>
        <w:suppressAutoHyphens w:val="0"/>
        <w:spacing w:before="600" w:line="360" w:lineRule="auto"/>
        <w:rPr>
          <w:rFonts w:ascii="Verdana" w:hAnsi="Verdana"/>
          <w:b/>
          <w:bCs/>
        </w:rPr>
      </w:pPr>
      <w:r w:rsidRPr="0022047D">
        <w:rPr>
          <w:rFonts w:ascii="Verdana" w:hAnsi="Verdana"/>
          <w:b/>
          <w:bCs/>
        </w:rPr>
        <w:t>Plano de Dados Abertos</w:t>
      </w:r>
      <w:r>
        <w:rPr>
          <w:rFonts w:ascii="Verdana" w:hAnsi="Verdana"/>
          <w:b/>
          <w:bCs/>
        </w:rPr>
        <w:t>:</w:t>
      </w:r>
      <w:r w:rsidRPr="00BD24A3">
        <w:rPr>
          <w:rFonts w:ascii="Verdana" w:hAnsi="Verdana"/>
          <w:b/>
          <w:bCs/>
        </w:rPr>
        <w:t xml:space="preserve"> </w:t>
      </w:r>
      <w:r w:rsidRPr="00BD24A3">
        <w:rPr>
          <w:rFonts w:ascii="Verdana" w:hAnsi="Verdana"/>
        </w:rPr>
        <w:t>PDA 20</w:t>
      </w:r>
      <w:r>
        <w:rPr>
          <w:rFonts w:ascii="Verdana" w:hAnsi="Verdana"/>
        </w:rPr>
        <w:t>18</w:t>
      </w:r>
      <w:r w:rsidRPr="00BD24A3">
        <w:rPr>
          <w:rFonts w:ascii="Verdana" w:hAnsi="Verdana"/>
        </w:rPr>
        <w:t>-20</w:t>
      </w:r>
      <w:r>
        <w:rPr>
          <w:rFonts w:ascii="Verdana" w:hAnsi="Verdana"/>
        </w:rPr>
        <w:t>20.</w:t>
      </w:r>
    </w:p>
    <w:p w14:paraId="69A74260" w14:textId="21EE0FCD" w:rsidR="008C75AF" w:rsidRPr="00BD24A3" w:rsidRDefault="008C75AF" w:rsidP="008C75AF">
      <w:pPr>
        <w:suppressAutoHyphens w:val="0"/>
        <w:spacing w:before="600" w:line="360" w:lineRule="auto"/>
        <w:rPr>
          <w:rFonts w:ascii="Verdana" w:hAnsi="Verdana"/>
        </w:rPr>
      </w:pPr>
      <w:r w:rsidRPr="0022047D">
        <w:rPr>
          <w:rFonts w:ascii="Verdana" w:hAnsi="Verdana"/>
          <w:b/>
          <w:bCs/>
        </w:rPr>
        <w:t>Nova Nomenclatura</w:t>
      </w:r>
      <w:r>
        <w:rPr>
          <w:rFonts w:ascii="Verdana" w:hAnsi="Verdana"/>
          <w:b/>
          <w:bCs/>
        </w:rPr>
        <w:t xml:space="preserve">: </w:t>
      </w:r>
      <w:r w:rsidR="00FE1D17" w:rsidRPr="00FE1D17">
        <w:rPr>
          <w:rFonts w:ascii="Verdana" w:hAnsi="Verdana"/>
        </w:rPr>
        <w:t>Arrecadação - Aplicação do Fundo de  Fiscalização das Telecomunicações - Fistel</w:t>
      </w:r>
      <w:r>
        <w:rPr>
          <w:rFonts w:ascii="Verdana" w:hAnsi="Verdana"/>
        </w:rPr>
        <w:t>.</w:t>
      </w:r>
    </w:p>
    <w:p w14:paraId="50AA5EA7" w14:textId="77777777" w:rsidR="008C75AF" w:rsidRPr="00BD24A3" w:rsidRDefault="008C75AF" w:rsidP="008C75AF">
      <w:pPr>
        <w:suppressAutoHyphens w:val="0"/>
        <w:spacing w:before="600" w:line="360" w:lineRule="auto"/>
        <w:rPr>
          <w:rFonts w:ascii="Verdana" w:hAnsi="Verdana"/>
        </w:rPr>
      </w:pPr>
      <w:r w:rsidRPr="0022047D">
        <w:rPr>
          <w:rFonts w:ascii="Verdana" w:hAnsi="Verdana"/>
          <w:b/>
          <w:bCs/>
        </w:rPr>
        <w:t>Motivo da alteração</w:t>
      </w:r>
      <w:r>
        <w:rPr>
          <w:rFonts w:ascii="Verdana" w:hAnsi="Verdana"/>
          <w:b/>
          <w:bCs/>
        </w:rPr>
        <w:t>:</w:t>
      </w:r>
      <w:r w:rsidRPr="00BD24A3">
        <w:rPr>
          <w:rFonts w:ascii="Verdana" w:hAnsi="Verdana"/>
        </w:rPr>
        <w:t xml:space="preserve"> Melhor adequação ao conteúdo e alinhamento com a nomenclatura utilizada nos Painéis de Dados da Anatel.</w:t>
      </w:r>
    </w:p>
    <w:p w14:paraId="39217F33" w14:textId="0AEC296C" w:rsidR="00FE1D17" w:rsidRDefault="00FE1D17" w:rsidP="00FE1D17">
      <w:pPr>
        <w:suppressAutoHyphens w:val="0"/>
        <w:spacing w:before="600" w:line="360" w:lineRule="auto"/>
        <w:rPr>
          <w:rFonts w:ascii="Verdana" w:hAnsi="Verdana"/>
        </w:rPr>
      </w:pPr>
      <w:r>
        <w:rPr>
          <w:rFonts w:ascii="Verdana" w:hAnsi="Verdana"/>
          <w:b/>
          <w:bCs/>
        </w:rPr>
        <w:t>ID</w:t>
      </w:r>
      <w:r>
        <w:rPr>
          <w:rFonts w:ascii="Verdana" w:hAnsi="Verdana"/>
        </w:rPr>
        <w:t>: 32</w:t>
      </w:r>
    </w:p>
    <w:p w14:paraId="55199334" w14:textId="3528B780" w:rsidR="00FE1D17" w:rsidRPr="00365FB2" w:rsidRDefault="00FE1D17" w:rsidP="00FE1D17">
      <w:pPr>
        <w:suppressAutoHyphens w:val="0"/>
        <w:spacing w:before="600" w:line="360" w:lineRule="auto"/>
        <w:rPr>
          <w:rFonts w:ascii="Verdana" w:hAnsi="Verdana"/>
        </w:rPr>
      </w:pPr>
      <w:r w:rsidRPr="00BE7E50">
        <w:rPr>
          <w:rFonts w:ascii="Verdana" w:hAnsi="Verdana"/>
          <w:b/>
          <w:bCs/>
        </w:rPr>
        <w:lastRenderedPageBreak/>
        <w:t>Nomenclatura original do PDA publicado</w:t>
      </w:r>
      <w:r>
        <w:rPr>
          <w:rFonts w:ascii="Verdana" w:hAnsi="Verdana"/>
          <w:b/>
          <w:bCs/>
        </w:rPr>
        <w:t>:</w:t>
      </w:r>
      <w:r w:rsidRPr="00365FB2">
        <w:t xml:space="preserve"> </w:t>
      </w:r>
      <w:r w:rsidR="000C295D" w:rsidRPr="000C295D">
        <w:rPr>
          <w:rFonts w:ascii="Verdana" w:hAnsi="Verdana"/>
        </w:rPr>
        <w:t>Densidade dos acessos em serviço na banda larga  fixa (Serviço de Comunicação Multimídia - SCM), por 100 domicílios</w:t>
      </w:r>
      <w:r>
        <w:rPr>
          <w:rFonts w:ascii="Verdana" w:hAnsi="Verdana"/>
        </w:rPr>
        <w:t>.</w:t>
      </w:r>
    </w:p>
    <w:p w14:paraId="51311D43" w14:textId="77777777" w:rsidR="00FE1D17" w:rsidRPr="0022047D" w:rsidRDefault="00FE1D17" w:rsidP="00FE1D17">
      <w:pPr>
        <w:suppressAutoHyphens w:val="0"/>
        <w:spacing w:before="600" w:line="360" w:lineRule="auto"/>
        <w:rPr>
          <w:rFonts w:ascii="Verdana" w:hAnsi="Verdana"/>
          <w:b/>
          <w:bCs/>
        </w:rPr>
      </w:pPr>
      <w:r w:rsidRPr="0022047D">
        <w:rPr>
          <w:rFonts w:ascii="Verdana" w:hAnsi="Verdana"/>
          <w:b/>
          <w:bCs/>
        </w:rPr>
        <w:t>Plano de Dados Abertos</w:t>
      </w:r>
      <w:r>
        <w:rPr>
          <w:rFonts w:ascii="Verdana" w:hAnsi="Verdana"/>
          <w:b/>
          <w:bCs/>
        </w:rPr>
        <w:t>:</w:t>
      </w:r>
      <w:r w:rsidRPr="00BD24A3">
        <w:rPr>
          <w:rFonts w:ascii="Verdana" w:hAnsi="Verdana"/>
          <w:b/>
          <w:bCs/>
        </w:rPr>
        <w:t xml:space="preserve"> </w:t>
      </w:r>
      <w:r w:rsidRPr="00BD24A3">
        <w:rPr>
          <w:rFonts w:ascii="Verdana" w:hAnsi="Verdana"/>
        </w:rPr>
        <w:t>PDA 20</w:t>
      </w:r>
      <w:r>
        <w:rPr>
          <w:rFonts w:ascii="Verdana" w:hAnsi="Verdana"/>
        </w:rPr>
        <w:t>18</w:t>
      </w:r>
      <w:r w:rsidRPr="00BD24A3">
        <w:rPr>
          <w:rFonts w:ascii="Verdana" w:hAnsi="Verdana"/>
        </w:rPr>
        <w:t>-20</w:t>
      </w:r>
      <w:r>
        <w:rPr>
          <w:rFonts w:ascii="Verdana" w:hAnsi="Verdana"/>
        </w:rPr>
        <w:t>20.</w:t>
      </w:r>
    </w:p>
    <w:p w14:paraId="643C7857" w14:textId="0B1CA180" w:rsidR="00FE1D17" w:rsidRPr="00BD24A3" w:rsidRDefault="00FE1D17" w:rsidP="00FE1D17">
      <w:pPr>
        <w:suppressAutoHyphens w:val="0"/>
        <w:spacing w:before="600" w:line="360" w:lineRule="auto"/>
        <w:rPr>
          <w:rFonts w:ascii="Verdana" w:hAnsi="Verdana"/>
        </w:rPr>
      </w:pPr>
      <w:r w:rsidRPr="0022047D">
        <w:rPr>
          <w:rFonts w:ascii="Verdana" w:hAnsi="Verdana"/>
          <w:b/>
          <w:bCs/>
        </w:rPr>
        <w:t>Nova Nomenclatura</w:t>
      </w:r>
      <w:r>
        <w:rPr>
          <w:rFonts w:ascii="Verdana" w:hAnsi="Verdana"/>
          <w:b/>
          <w:bCs/>
        </w:rPr>
        <w:t xml:space="preserve">: </w:t>
      </w:r>
      <w:r w:rsidR="000C295D" w:rsidRPr="000C295D">
        <w:rPr>
          <w:rFonts w:ascii="Verdana" w:hAnsi="Verdana"/>
        </w:rPr>
        <w:t>Acessos - Banda Larga Fixa (Densidade por  100 habitantes)</w:t>
      </w:r>
      <w:r>
        <w:rPr>
          <w:rFonts w:ascii="Verdana" w:hAnsi="Verdana"/>
        </w:rPr>
        <w:t>.</w:t>
      </w:r>
    </w:p>
    <w:p w14:paraId="7EE19C1C" w14:textId="77777777" w:rsidR="00FE1D17" w:rsidRPr="00BD24A3" w:rsidRDefault="00FE1D17" w:rsidP="00FE1D17">
      <w:pPr>
        <w:suppressAutoHyphens w:val="0"/>
        <w:spacing w:before="600" w:line="360" w:lineRule="auto"/>
        <w:rPr>
          <w:rFonts w:ascii="Verdana" w:hAnsi="Verdana"/>
        </w:rPr>
      </w:pPr>
      <w:r w:rsidRPr="0022047D">
        <w:rPr>
          <w:rFonts w:ascii="Verdana" w:hAnsi="Verdana"/>
          <w:b/>
          <w:bCs/>
        </w:rPr>
        <w:t>Motivo da alteração</w:t>
      </w:r>
      <w:r>
        <w:rPr>
          <w:rFonts w:ascii="Verdana" w:hAnsi="Verdana"/>
          <w:b/>
          <w:bCs/>
        </w:rPr>
        <w:t>:</w:t>
      </w:r>
      <w:r w:rsidRPr="00BD24A3">
        <w:rPr>
          <w:rFonts w:ascii="Verdana" w:hAnsi="Verdana"/>
        </w:rPr>
        <w:t xml:space="preserve"> Melhor adequação ao conteúdo e alinhamento com a nomenclatura utilizada nos Painéis de Dados da Anatel.</w:t>
      </w:r>
    </w:p>
    <w:p w14:paraId="4D49069D" w14:textId="448CE0B8" w:rsidR="00C95BFF" w:rsidRDefault="00C95BFF" w:rsidP="00C95BFF">
      <w:pPr>
        <w:suppressAutoHyphens w:val="0"/>
        <w:spacing w:before="600" w:line="360" w:lineRule="auto"/>
        <w:rPr>
          <w:rFonts w:ascii="Verdana" w:hAnsi="Verdana"/>
        </w:rPr>
      </w:pPr>
      <w:r>
        <w:rPr>
          <w:rFonts w:ascii="Verdana" w:hAnsi="Verdana"/>
          <w:b/>
          <w:bCs/>
        </w:rPr>
        <w:t>ID</w:t>
      </w:r>
      <w:r>
        <w:rPr>
          <w:rFonts w:ascii="Verdana" w:hAnsi="Verdana"/>
        </w:rPr>
        <w:t>: 33</w:t>
      </w:r>
    </w:p>
    <w:p w14:paraId="058F9433" w14:textId="7C5497BA" w:rsidR="00C95BFF" w:rsidRPr="00365FB2" w:rsidRDefault="00C95BFF" w:rsidP="00C95BFF">
      <w:pPr>
        <w:suppressAutoHyphens w:val="0"/>
        <w:spacing w:before="600" w:line="360" w:lineRule="auto"/>
        <w:rPr>
          <w:rFonts w:ascii="Verdana" w:hAnsi="Verdana"/>
        </w:rPr>
      </w:pPr>
      <w:r w:rsidRPr="00BE7E50">
        <w:rPr>
          <w:rFonts w:ascii="Verdana" w:hAnsi="Verdana"/>
          <w:b/>
          <w:bCs/>
        </w:rPr>
        <w:t>Nomenclatura original do PDA publicado</w:t>
      </w:r>
      <w:r>
        <w:rPr>
          <w:rFonts w:ascii="Verdana" w:hAnsi="Verdana"/>
          <w:b/>
          <w:bCs/>
        </w:rPr>
        <w:t>:</w:t>
      </w:r>
      <w:r w:rsidRPr="00365FB2">
        <w:t xml:space="preserve"> </w:t>
      </w:r>
      <w:r w:rsidR="00555BCA" w:rsidRPr="00555BCA">
        <w:rPr>
          <w:rFonts w:ascii="Verdana" w:hAnsi="Verdana"/>
        </w:rPr>
        <w:t>Densidade dos acessos em serviço na telefonia  fixa (Serviço Telefônico Fixo Comutado - STFC), por  100 domicílios</w:t>
      </w:r>
      <w:r w:rsidR="00274588">
        <w:rPr>
          <w:rFonts w:ascii="Verdana" w:hAnsi="Verdana"/>
        </w:rPr>
        <w:t>.</w:t>
      </w:r>
    </w:p>
    <w:p w14:paraId="70350FDD" w14:textId="77777777" w:rsidR="00C95BFF" w:rsidRPr="0022047D" w:rsidRDefault="00C95BFF" w:rsidP="00C95BFF">
      <w:pPr>
        <w:suppressAutoHyphens w:val="0"/>
        <w:spacing w:before="600" w:line="360" w:lineRule="auto"/>
        <w:rPr>
          <w:rFonts w:ascii="Verdana" w:hAnsi="Verdana"/>
          <w:b/>
          <w:bCs/>
        </w:rPr>
      </w:pPr>
      <w:r w:rsidRPr="0022047D">
        <w:rPr>
          <w:rFonts w:ascii="Verdana" w:hAnsi="Verdana"/>
          <w:b/>
          <w:bCs/>
        </w:rPr>
        <w:t>Plano de Dados Abertos</w:t>
      </w:r>
      <w:r>
        <w:rPr>
          <w:rFonts w:ascii="Verdana" w:hAnsi="Verdana"/>
          <w:b/>
          <w:bCs/>
        </w:rPr>
        <w:t>:</w:t>
      </w:r>
      <w:r w:rsidRPr="00BD24A3">
        <w:rPr>
          <w:rFonts w:ascii="Verdana" w:hAnsi="Verdana"/>
          <w:b/>
          <w:bCs/>
        </w:rPr>
        <w:t xml:space="preserve"> </w:t>
      </w:r>
      <w:r w:rsidRPr="00BD24A3">
        <w:rPr>
          <w:rFonts w:ascii="Verdana" w:hAnsi="Verdana"/>
        </w:rPr>
        <w:t>PDA 20</w:t>
      </w:r>
      <w:r>
        <w:rPr>
          <w:rFonts w:ascii="Verdana" w:hAnsi="Verdana"/>
        </w:rPr>
        <w:t>18</w:t>
      </w:r>
      <w:r w:rsidRPr="00BD24A3">
        <w:rPr>
          <w:rFonts w:ascii="Verdana" w:hAnsi="Verdana"/>
        </w:rPr>
        <w:t>-20</w:t>
      </w:r>
      <w:r>
        <w:rPr>
          <w:rFonts w:ascii="Verdana" w:hAnsi="Verdana"/>
        </w:rPr>
        <w:t>20.</w:t>
      </w:r>
    </w:p>
    <w:p w14:paraId="3EAE78FC" w14:textId="5C84DC71" w:rsidR="00C95BFF" w:rsidRPr="00BD24A3" w:rsidRDefault="00C95BFF" w:rsidP="00C95BFF">
      <w:pPr>
        <w:suppressAutoHyphens w:val="0"/>
        <w:spacing w:before="600" w:line="360" w:lineRule="auto"/>
        <w:rPr>
          <w:rFonts w:ascii="Verdana" w:hAnsi="Verdana"/>
        </w:rPr>
      </w:pPr>
      <w:r w:rsidRPr="0022047D">
        <w:rPr>
          <w:rFonts w:ascii="Verdana" w:hAnsi="Verdana"/>
          <w:b/>
          <w:bCs/>
        </w:rPr>
        <w:t>Nova Nomenclatura</w:t>
      </w:r>
      <w:r>
        <w:rPr>
          <w:rFonts w:ascii="Verdana" w:hAnsi="Verdana"/>
          <w:b/>
          <w:bCs/>
        </w:rPr>
        <w:t xml:space="preserve">: </w:t>
      </w:r>
      <w:r w:rsidR="00274588" w:rsidRPr="00274588">
        <w:rPr>
          <w:rFonts w:ascii="Verdana" w:hAnsi="Verdana"/>
        </w:rPr>
        <w:t>Acessos - Telefonia Fixa (Densidade por 100  habitantes)</w:t>
      </w:r>
      <w:r>
        <w:rPr>
          <w:rFonts w:ascii="Verdana" w:hAnsi="Verdana"/>
        </w:rPr>
        <w:t>.</w:t>
      </w:r>
    </w:p>
    <w:p w14:paraId="4664445F" w14:textId="77777777" w:rsidR="00C95BFF" w:rsidRPr="00BD24A3" w:rsidRDefault="00C95BFF" w:rsidP="00C95BFF">
      <w:pPr>
        <w:suppressAutoHyphens w:val="0"/>
        <w:spacing w:before="600" w:line="360" w:lineRule="auto"/>
        <w:rPr>
          <w:rFonts w:ascii="Verdana" w:hAnsi="Verdana"/>
        </w:rPr>
      </w:pPr>
      <w:r w:rsidRPr="0022047D">
        <w:rPr>
          <w:rFonts w:ascii="Verdana" w:hAnsi="Verdana"/>
          <w:b/>
          <w:bCs/>
        </w:rPr>
        <w:t>Motivo da alteração</w:t>
      </w:r>
      <w:r>
        <w:rPr>
          <w:rFonts w:ascii="Verdana" w:hAnsi="Verdana"/>
          <w:b/>
          <w:bCs/>
        </w:rPr>
        <w:t>:</w:t>
      </w:r>
      <w:r w:rsidRPr="00BD24A3">
        <w:rPr>
          <w:rFonts w:ascii="Verdana" w:hAnsi="Verdana"/>
        </w:rPr>
        <w:t xml:space="preserve"> Melhor adequação ao conteúdo e alinhamento com a nomenclatura utilizada nos Painéis de Dados da Anatel.</w:t>
      </w:r>
    </w:p>
    <w:p w14:paraId="31A0781F" w14:textId="0AA048C1" w:rsidR="00274588" w:rsidRDefault="00274588" w:rsidP="00274588">
      <w:pPr>
        <w:suppressAutoHyphens w:val="0"/>
        <w:spacing w:before="600" w:line="360" w:lineRule="auto"/>
        <w:rPr>
          <w:rFonts w:ascii="Verdana" w:hAnsi="Verdana"/>
        </w:rPr>
      </w:pPr>
      <w:r>
        <w:rPr>
          <w:rFonts w:ascii="Verdana" w:hAnsi="Verdana"/>
          <w:b/>
          <w:bCs/>
        </w:rPr>
        <w:t>ID</w:t>
      </w:r>
      <w:r>
        <w:rPr>
          <w:rFonts w:ascii="Verdana" w:hAnsi="Verdana"/>
        </w:rPr>
        <w:t>: 34</w:t>
      </w:r>
    </w:p>
    <w:p w14:paraId="742D08C9" w14:textId="70511C6D" w:rsidR="00274588" w:rsidRPr="00365FB2" w:rsidRDefault="00274588" w:rsidP="00274588">
      <w:pPr>
        <w:suppressAutoHyphens w:val="0"/>
        <w:spacing w:before="600" w:line="360" w:lineRule="auto"/>
        <w:rPr>
          <w:rFonts w:ascii="Verdana" w:hAnsi="Verdana"/>
        </w:rPr>
      </w:pPr>
      <w:r w:rsidRPr="00BE7E50">
        <w:rPr>
          <w:rFonts w:ascii="Verdana" w:hAnsi="Verdana"/>
          <w:b/>
          <w:bCs/>
        </w:rPr>
        <w:t>Nomenclatura original do PDA publicado</w:t>
      </w:r>
      <w:r>
        <w:rPr>
          <w:rFonts w:ascii="Verdana" w:hAnsi="Verdana"/>
          <w:b/>
          <w:bCs/>
        </w:rPr>
        <w:t>:</w:t>
      </w:r>
      <w:r w:rsidRPr="00365FB2">
        <w:t xml:space="preserve"> </w:t>
      </w:r>
      <w:r w:rsidR="00315ACC" w:rsidRPr="00315ACC">
        <w:rPr>
          <w:rFonts w:ascii="Verdana" w:hAnsi="Verdana"/>
        </w:rPr>
        <w:t>Densidade dos acessos em operação na telefonia  móvel (Serviço Móvel Pessoal - SMP), por 100  habitantes</w:t>
      </w:r>
      <w:r>
        <w:rPr>
          <w:rFonts w:ascii="Verdana" w:hAnsi="Verdana"/>
        </w:rPr>
        <w:t>.</w:t>
      </w:r>
    </w:p>
    <w:p w14:paraId="7EB70AD1" w14:textId="77777777" w:rsidR="00274588" w:rsidRPr="0022047D" w:rsidRDefault="00274588" w:rsidP="00274588">
      <w:pPr>
        <w:suppressAutoHyphens w:val="0"/>
        <w:spacing w:before="600" w:line="360" w:lineRule="auto"/>
        <w:rPr>
          <w:rFonts w:ascii="Verdana" w:hAnsi="Verdana"/>
          <w:b/>
          <w:bCs/>
        </w:rPr>
      </w:pPr>
      <w:r w:rsidRPr="0022047D">
        <w:rPr>
          <w:rFonts w:ascii="Verdana" w:hAnsi="Verdana"/>
          <w:b/>
          <w:bCs/>
        </w:rPr>
        <w:lastRenderedPageBreak/>
        <w:t>Plano de Dados Abertos</w:t>
      </w:r>
      <w:r>
        <w:rPr>
          <w:rFonts w:ascii="Verdana" w:hAnsi="Verdana"/>
          <w:b/>
          <w:bCs/>
        </w:rPr>
        <w:t>:</w:t>
      </w:r>
      <w:r w:rsidRPr="00BD24A3">
        <w:rPr>
          <w:rFonts w:ascii="Verdana" w:hAnsi="Verdana"/>
          <w:b/>
          <w:bCs/>
        </w:rPr>
        <w:t xml:space="preserve"> </w:t>
      </w:r>
      <w:r w:rsidRPr="00BD24A3">
        <w:rPr>
          <w:rFonts w:ascii="Verdana" w:hAnsi="Verdana"/>
        </w:rPr>
        <w:t>PDA 20</w:t>
      </w:r>
      <w:r>
        <w:rPr>
          <w:rFonts w:ascii="Verdana" w:hAnsi="Verdana"/>
        </w:rPr>
        <w:t>18</w:t>
      </w:r>
      <w:r w:rsidRPr="00BD24A3">
        <w:rPr>
          <w:rFonts w:ascii="Verdana" w:hAnsi="Verdana"/>
        </w:rPr>
        <w:t>-20</w:t>
      </w:r>
      <w:r>
        <w:rPr>
          <w:rFonts w:ascii="Verdana" w:hAnsi="Verdana"/>
        </w:rPr>
        <w:t>20.</w:t>
      </w:r>
    </w:p>
    <w:p w14:paraId="4F26E13F" w14:textId="051B8B8A" w:rsidR="00274588" w:rsidRPr="00BD24A3" w:rsidRDefault="00274588" w:rsidP="00274588">
      <w:pPr>
        <w:suppressAutoHyphens w:val="0"/>
        <w:spacing w:before="600" w:line="360" w:lineRule="auto"/>
        <w:rPr>
          <w:rFonts w:ascii="Verdana" w:hAnsi="Verdana"/>
        </w:rPr>
      </w:pPr>
      <w:r w:rsidRPr="0022047D">
        <w:rPr>
          <w:rFonts w:ascii="Verdana" w:hAnsi="Verdana"/>
          <w:b/>
          <w:bCs/>
        </w:rPr>
        <w:t>Nova Nomenclatura</w:t>
      </w:r>
      <w:r>
        <w:rPr>
          <w:rFonts w:ascii="Verdana" w:hAnsi="Verdana"/>
          <w:b/>
          <w:bCs/>
        </w:rPr>
        <w:t xml:space="preserve">: </w:t>
      </w:r>
      <w:r w:rsidR="00FF51A6" w:rsidRPr="00FF51A6">
        <w:rPr>
          <w:rFonts w:ascii="Verdana" w:hAnsi="Verdana"/>
        </w:rPr>
        <w:t>Acessos - Telefonia Móvel (Densidade por  100 habitantes)</w:t>
      </w:r>
      <w:r>
        <w:rPr>
          <w:rFonts w:ascii="Verdana" w:hAnsi="Verdana"/>
        </w:rPr>
        <w:t>.</w:t>
      </w:r>
    </w:p>
    <w:p w14:paraId="219C0854" w14:textId="77777777" w:rsidR="00274588" w:rsidRPr="00BD24A3" w:rsidRDefault="00274588" w:rsidP="00274588">
      <w:pPr>
        <w:suppressAutoHyphens w:val="0"/>
        <w:spacing w:before="600" w:line="360" w:lineRule="auto"/>
        <w:rPr>
          <w:rFonts w:ascii="Verdana" w:hAnsi="Verdana"/>
        </w:rPr>
      </w:pPr>
      <w:r w:rsidRPr="0022047D">
        <w:rPr>
          <w:rFonts w:ascii="Verdana" w:hAnsi="Verdana"/>
          <w:b/>
          <w:bCs/>
        </w:rPr>
        <w:t>Motivo da alteração</w:t>
      </w:r>
      <w:r>
        <w:rPr>
          <w:rFonts w:ascii="Verdana" w:hAnsi="Verdana"/>
          <w:b/>
          <w:bCs/>
        </w:rPr>
        <w:t>:</w:t>
      </w:r>
      <w:r w:rsidRPr="00BD24A3">
        <w:rPr>
          <w:rFonts w:ascii="Verdana" w:hAnsi="Verdana"/>
        </w:rPr>
        <w:t xml:space="preserve"> Melhor adequação ao conteúdo e alinhamento com a nomenclatura utilizada nos Painéis de Dados da Anatel.</w:t>
      </w:r>
    </w:p>
    <w:p w14:paraId="4BB44F6C" w14:textId="56CFFD99" w:rsidR="00FF51A6" w:rsidRDefault="00FF51A6" w:rsidP="00FF51A6">
      <w:pPr>
        <w:suppressAutoHyphens w:val="0"/>
        <w:spacing w:before="600" w:line="360" w:lineRule="auto"/>
        <w:rPr>
          <w:rFonts w:ascii="Verdana" w:hAnsi="Verdana"/>
        </w:rPr>
      </w:pPr>
      <w:r>
        <w:rPr>
          <w:rFonts w:ascii="Verdana" w:hAnsi="Verdana"/>
          <w:b/>
          <w:bCs/>
        </w:rPr>
        <w:t>ID</w:t>
      </w:r>
      <w:r>
        <w:rPr>
          <w:rFonts w:ascii="Verdana" w:hAnsi="Verdana"/>
        </w:rPr>
        <w:t>: 3</w:t>
      </w:r>
      <w:r w:rsidR="00E4527E">
        <w:rPr>
          <w:rFonts w:ascii="Verdana" w:hAnsi="Verdana"/>
        </w:rPr>
        <w:t>5</w:t>
      </w:r>
    </w:p>
    <w:p w14:paraId="5F57BD7F" w14:textId="36F6C00E" w:rsidR="00FF51A6" w:rsidRPr="00365FB2" w:rsidRDefault="00FF51A6" w:rsidP="00FF51A6">
      <w:pPr>
        <w:suppressAutoHyphens w:val="0"/>
        <w:spacing w:before="600" w:line="360" w:lineRule="auto"/>
        <w:rPr>
          <w:rFonts w:ascii="Verdana" w:hAnsi="Verdana"/>
        </w:rPr>
      </w:pPr>
      <w:r w:rsidRPr="00BE7E50">
        <w:rPr>
          <w:rFonts w:ascii="Verdana" w:hAnsi="Verdana"/>
          <w:b/>
          <w:bCs/>
        </w:rPr>
        <w:t>Nomenclatura original do PDA publicado</w:t>
      </w:r>
      <w:r>
        <w:rPr>
          <w:rFonts w:ascii="Verdana" w:hAnsi="Verdana"/>
          <w:b/>
          <w:bCs/>
        </w:rPr>
        <w:t>:</w:t>
      </w:r>
      <w:r w:rsidRPr="00365FB2">
        <w:t xml:space="preserve"> </w:t>
      </w:r>
      <w:r w:rsidR="00E4527E" w:rsidRPr="00E4527E">
        <w:rPr>
          <w:rFonts w:ascii="Verdana" w:hAnsi="Verdana"/>
        </w:rPr>
        <w:t>Densidade dos assinantes dos serviços de TV por  Assinatura, por 100 domicílios</w:t>
      </w:r>
      <w:r>
        <w:rPr>
          <w:rFonts w:ascii="Verdana" w:hAnsi="Verdana"/>
        </w:rPr>
        <w:t>.</w:t>
      </w:r>
    </w:p>
    <w:p w14:paraId="440D941E" w14:textId="77777777" w:rsidR="00FF51A6" w:rsidRPr="0022047D" w:rsidRDefault="00FF51A6" w:rsidP="00FF51A6">
      <w:pPr>
        <w:suppressAutoHyphens w:val="0"/>
        <w:spacing w:before="600" w:line="360" w:lineRule="auto"/>
        <w:rPr>
          <w:rFonts w:ascii="Verdana" w:hAnsi="Verdana"/>
          <w:b/>
          <w:bCs/>
        </w:rPr>
      </w:pPr>
      <w:r w:rsidRPr="0022047D">
        <w:rPr>
          <w:rFonts w:ascii="Verdana" w:hAnsi="Verdana"/>
          <w:b/>
          <w:bCs/>
        </w:rPr>
        <w:t>Plano de Dados Abertos</w:t>
      </w:r>
      <w:r>
        <w:rPr>
          <w:rFonts w:ascii="Verdana" w:hAnsi="Verdana"/>
          <w:b/>
          <w:bCs/>
        </w:rPr>
        <w:t>:</w:t>
      </w:r>
      <w:r w:rsidRPr="00BD24A3">
        <w:rPr>
          <w:rFonts w:ascii="Verdana" w:hAnsi="Verdana"/>
          <w:b/>
          <w:bCs/>
        </w:rPr>
        <w:t xml:space="preserve"> </w:t>
      </w:r>
      <w:r w:rsidRPr="00BD24A3">
        <w:rPr>
          <w:rFonts w:ascii="Verdana" w:hAnsi="Verdana"/>
        </w:rPr>
        <w:t>PDA 20</w:t>
      </w:r>
      <w:r>
        <w:rPr>
          <w:rFonts w:ascii="Verdana" w:hAnsi="Verdana"/>
        </w:rPr>
        <w:t>18</w:t>
      </w:r>
      <w:r w:rsidRPr="00BD24A3">
        <w:rPr>
          <w:rFonts w:ascii="Verdana" w:hAnsi="Verdana"/>
        </w:rPr>
        <w:t>-20</w:t>
      </w:r>
      <w:r>
        <w:rPr>
          <w:rFonts w:ascii="Verdana" w:hAnsi="Verdana"/>
        </w:rPr>
        <w:t>20.</w:t>
      </w:r>
    </w:p>
    <w:p w14:paraId="57F81AB7" w14:textId="3ABF2301" w:rsidR="00FF51A6" w:rsidRPr="00BD24A3" w:rsidRDefault="00FF51A6" w:rsidP="00FF51A6">
      <w:pPr>
        <w:suppressAutoHyphens w:val="0"/>
        <w:spacing w:before="600" w:line="360" w:lineRule="auto"/>
        <w:rPr>
          <w:rFonts w:ascii="Verdana" w:hAnsi="Verdana"/>
        </w:rPr>
      </w:pPr>
      <w:r w:rsidRPr="0022047D">
        <w:rPr>
          <w:rFonts w:ascii="Verdana" w:hAnsi="Verdana"/>
          <w:b/>
          <w:bCs/>
        </w:rPr>
        <w:t>Nova Nomenclatura</w:t>
      </w:r>
      <w:r>
        <w:rPr>
          <w:rFonts w:ascii="Verdana" w:hAnsi="Verdana"/>
          <w:b/>
          <w:bCs/>
        </w:rPr>
        <w:t xml:space="preserve">: </w:t>
      </w:r>
      <w:r w:rsidR="00E4527E" w:rsidRPr="00E4527E">
        <w:rPr>
          <w:rFonts w:ascii="Verdana" w:hAnsi="Verdana"/>
        </w:rPr>
        <w:t>Acessos - TV por Assinatura (Densidade por  100 habitantes)</w:t>
      </w:r>
      <w:r>
        <w:rPr>
          <w:rFonts w:ascii="Verdana" w:hAnsi="Verdana"/>
        </w:rPr>
        <w:t>.</w:t>
      </w:r>
    </w:p>
    <w:p w14:paraId="6425B3D2" w14:textId="77777777" w:rsidR="00FF51A6" w:rsidRPr="00BD24A3" w:rsidRDefault="00FF51A6" w:rsidP="00FF51A6">
      <w:pPr>
        <w:suppressAutoHyphens w:val="0"/>
        <w:spacing w:before="600" w:line="360" w:lineRule="auto"/>
        <w:rPr>
          <w:rFonts w:ascii="Verdana" w:hAnsi="Verdana"/>
        </w:rPr>
      </w:pPr>
      <w:r w:rsidRPr="0022047D">
        <w:rPr>
          <w:rFonts w:ascii="Verdana" w:hAnsi="Verdana"/>
          <w:b/>
          <w:bCs/>
        </w:rPr>
        <w:t>Motivo da alteração</w:t>
      </w:r>
      <w:r>
        <w:rPr>
          <w:rFonts w:ascii="Verdana" w:hAnsi="Verdana"/>
          <w:b/>
          <w:bCs/>
        </w:rPr>
        <w:t>:</w:t>
      </w:r>
      <w:r w:rsidRPr="00BD24A3">
        <w:rPr>
          <w:rFonts w:ascii="Verdana" w:hAnsi="Verdana"/>
        </w:rPr>
        <w:t xml:space="preserve"> Melhor adequação ao conteúdo e alinhamento com a nomenclatura utilizada nos Painéis de Dados da Anatel.</w:t>
      </w:r>
    </w:p>
    <w:p w14:paraId="70D3328F" w14:textId="2E8DEE59" w:rsidR="00E4527E" w:rsidRDefault="00E4527E" w:rsidP="00E4527E">
      <w:pPr>
        <w:suppressAutoHyphens w:val="0"/>
        <w:spacing w:before="600" w:line="360" w:lineRule="auto"/>
        <w:rPr>
          <w:rFonts w:ascii="Verdana" w:hAnsi="Verdana"/>
        </w:rPr>
      </w:pPr>
      <w:r>
        <w:rPr>
          <w:rFonts w:ascii="Verdana" w:hAnsi="Verdana"/>
          <w:b/>
          <w:bCs/>
        </w:rPr>
        <w:t>ID</w:t>
      </w:r>
      <w:r>
        <w:rPr>
          <w:rFonts w:ascii="Verdana" w:hAnsi="Verdana"/>
        </w:rPr>
        <w:t>: 36</w:t>
      </w:r>
    </w:p>
    <w:p w14:paraId="714792C1" w14:textId="2CAC1B02" w:rsidR="00E4527E" w:rsidRPr="00365FB2" w:rsidRDefault="00E4527E" w:rsidP="00E4527E">
      <w:pPr>
        <w:suppressAutoHyphens w:val="0"/>
        <w:spacing w:before="600" w:line="360" w:lineRule="auto"/>
        <w:rPr>
          <w:rFonts w:ascii="Verdana" w:hAnsi="Verdana"/>
        </w:rPr>
      </w:pPr>
      <w:r w:rsidRPr="00BE7E50">
        <w:rPr>
          <w:rFonts w:ascii="Verdana" w:hAnsi="Verdana"/>
          <w:b/>
          <w:bCs/>
        </w:rPr>
        <w:t>Nomenclatura original do PDA publicado</w:t>
      </w:r>
      <w:r>
        <w:rPr>
          <w:rFonts w:ascii="Verdana" w:hAnsi="Verdana"/>
          <w:b/>
          <w:bCs/>
        </w:rPr>
        <w:t>:</w:t>
      </w:r>
      <w:r w:rsidRPr="00365FB2">
        <w:t xml:space="preserve"> </w:t>
      </w:r>
      <w:r w:rsidR="000C0B07" w:rsidRPr="000C0B07">
        <w:rPr>
          <w:rFonts w:ascii="Verdana" w:hAnsi="Verdana"/>
        </w:rPr>
        <w:t>Medições de Campo Eletromagnético</w:t>
      </w:r>
      <w:r>
        <w:rPr>
          <w:rFonts w:ascii="Verdana" w:hAnsi="Verdana"/>
        </w:rPr>
        <w:t>.</w:t>
      </w:r>
    </w:p>
    <w:p w14:paraId="61D5EB39" w14:textId="77777777" w:rsidR="00E4527E" w:rsidRPr="0022047D" w:rsidRDefault="00E4527E" w:rsidP="00E4527E">
      <w:pPr>
        <w:suppressAutoHyphens w:val="0"/>
        <w:spacing w:before="600" w:line="360" w:lineRule="auto"/>
        <w:rPr>
          <w:rFonts w:ascii="Verdana" w:hAnsi="Verdana"/>
          <w:b/>
          <w:bCs/>
        </w:rPr>
      </w:pPr>
      <w:r w:rsidRPr="0022047D">
        <w:rPr>
          <w:rFonts w:ascii="Verdana" w:hAnsi="Verdana"/>
          <w:b/>
          <w:bCs/>
        </w:rPr>
        <w:t>Plano de Dados Abertos</w:t>
      </w:r>
      <w:r>
        <w:rPr>
          <w:rFonts w:ascii="Verdana" w:hAnsi="Verdana"/>
          <w:b/>
          <w:bCs/>
        </w:rPr>
        <w:t>:</w:t>
      </w:r>
      <w:r w:rsidRPr="00BD24A3">
        <w:rPr>
          <w:rFonts w:ascii="Verdana" w:hAnsi="Verdana"/>
          <w:b/>
          <w:bCs/>
        </w:rPr>
        <w:t xml:space="preserve"> </w:t>
      </w:r>
      <w:r w:rsidRPr="00BD24A3">
        <w:rPr>
          <w:rFonts w:ascii="Verdana" w:hAnsi="Verdana"/>
        </w:rPr>
        <w:t>PDA 20</w:t>
      </w:r>
      <w:r>
        <w:rPr>
          <w:rFonts w:ascii="Verdana" w:hAnsi="Verdana"/>
        </w:rPr>
        <w:t>18</w:t>
      </w:r>
      <w:r w:rsidRPr="00BD24A3">
        <w:rPr>
          <w:rFonts w:ascii="Verdana" w:hAnsi="Verdana"/>
        </w:rPr>
        <w:t>-20</w:t>
      </w:r>
      <w:r>
        <w:rPr>
          <w:rFonts w:ascii="Verdana" w:hAnsi="Verdana"/>
        </w:rPr>
        <w:t>20.</w:t>
      </w:r>
    </w:p>
    <w:p w14:paraId="66ADE650" w14:textId="4622CBB3" w:rsidR="00E4527E" w:rsidRPr="00BD24A3" w:rsidRDefault="00E4527E" w:rsidP="00E4527E">
      <w:pPr>
        <w:suppressAutoHyphens w:val="0"/>
        <w:spacing w:before="600" w:line="360" w:lineRule="auto"/>
        <w:rPr>
          <w:rFonts w:ascii="Verdana" w:hAnsi="Verdana"/>
        </w:rPr>
      </w:pPr>
      <w:r w:rsidRPr="0022047D">
        <w:rPr>
          <w:rFonts w:ascii="Verdana" w:hAnsi="Verdana"/>
          <w:b/>
          <w:bCs/>
        </w:rPr>
        <w:lastRenderedPageBreak/>
        <w:t>Nova Nomenclatura</w:t>
      </w:r>
      <w:r>
        <w:rPr>
          <w:rFonts w:ascii="Verdana" w:hAnsi="Verdana"/>
          <w:b/>
          <w:bCs/>
        </w:rPr>
        <w:t xml:space="preserve">: </w:t>
      </w:r>
      <w:r w:rsidR="000C0B07" w:rsidRPr="000C0B07">
        <w:rPr>
          <w:rFonts w:ascii="Verdana" w:hAnsi="Verdana"/>
        </w:rPr>
        <w:t>Medições de campos eletromagnéticos - Estações de radiodifusão</w:t>
      </w:r>
      <w:r>
        <w:rPr>
          <w:rFonts w:ascii="Verdana" w:hAnsi="Verdana"/>
        </w:rPr>
        <w:t>.</w:t>
      </w:r>
    </w:p>
    <w:p w14:paraId="38696786" w14:textId="77777777" w:rsidR="00E4527E" w:rsidRPr="00BD24A3" w:rsidRDefault="00E4527E" w:rsidP="00E4527E">
      <w:pPr>
        <w:suppressAutoHyphens w:val="0"/>
        <w:spacing w:before="600" w:line="360" w:lineRule="auto"/>
        <w:rPr>
          <w:rFonts w:ascii="Verdana" w:hAnsi="Verdana"/>
        </w:rPr>
      </w:pPr>
      <w:r w:rsidRPr="0022047D">
        <w:rPr>
          <w:rFonts w:ascii="Verdana" w:hAnsi="Verdana"/>
          <w:b/>
          <w:bCs/>
        </w:rPr>
        <w:t>Motivo da alteração</w:t>
      </w:r>
      <w:r>
        <w:rPr>
          <w:rFonts w:ascii="Verdana" w:hAnsi="Verdana"/>
          <w:b/>
          <w:bCs/>
        </w:rPr>
        <w:t>:</w:t>
      </w:r>
      <w:r w:rsidRPr="00BD24A3">
        <w:rPr>
          <w:rFonts w:ascii="Verdana" w:hAnsi="Verdana"/>
        </w:rPr>
        <w:t xml:space="preserve"> Melhor adequação ao conteúdo e alinhamento com a nomenclatura utilizada nos Painéis de Dados da Anatel.</w:t>
      </w:r>
    </w:p>
    <w:p w14:paraId="5BBCBD10" w14:textId="0F8214CA" w:rsidR="00D33E85" w:rsidRDefault="00D33E85" w:rsidP="00D33E85">
      <w:pPr>
        <w:suppressAutoHyphens w:val="0"/>
        <w:spacing w:before="600" w:line="360" w:lineRule="auto"/>
        <w:rPr>
          <w:rFonts w:ascii="Verdana" w:hAnsi="Verdana"/>
        </w:rPr>
      </w:pPr>
      <w:r>
        <w:rPr>
          <w:rFonts w:ascii="Verdana" w:hAnsi="Verdana"/>
          <w:b/>
          <w:bCs/>
        </w:rPr>
        <w:t>ID</w:t>
      </w:r>
      <w:r>
        <w:rPr>
          <w:rFonts w:ascii="Verdana" w:hAnsi="Verdana"/>
        </w:rPr>
        <w:t>: 37</w:t>
      </w:r>
    </w:p>
    <w:p w14:paraId="72ADF77C" w14:textId="65BEC39A" w:rsidR="00D33E85" w:rsidRPr="00365FB2" w:rsidRDefault="00D33E85" w:rsidP="00D33E85">
      <w:pPr>
        <w:suppressAutoHyphens w:val="0"/>
        <w:spacing w:before="600" w:line="360" w:lineRule="auto"/>
        <w:rPr>
          <w:rFonts w:ascii="Verdana" w:hAnsi="Verdana"/>
        </w:rPr>
      </w:pPr>
      <w:r w:rsidRPr="00BE7E50">
        <w:rPr>
          <w:rFonts w:ascii="Verdana" w:hAnsi="Verdana"/>
          <w:b/>
          <w:bCs/>
        </w:rPr>
        <w:t>Nomenclatura original do PDA publicado</w:t>
      </w:r>
      <w:r>
        <w:rPr>
          <w:rFonts w:ascii="Verdana" w:hAnsi="Verdana"/>
          <w:b/>
          <w:bCs/>
        </w:rPr>
        <w:t>:</w:t>
      </w:r>
      <w:r w:rsidRPr="00365FB2">
        <w:t xml:space="preserve"> </w:t>
      </w:r>
      <w:r w:rsidR="003845FA" w:rsidRPr="003845FA">
        <w:rPr>
          <w:rFonts w:ascii="Verdana" w:hAnsi="Verdana"/>
        </w:rPr>
        <w:t>Contratos de Interconexão</w:t>
      </w:r>
      <w:r>
        <w:rPr>
          <w:rFonts w:ascii="Verdana" w:hAnsi="Verdana"/>
        </w:rPr>
        <w:t>.</w:t>
      </w:r>
    </w:p>
    <w:p w14:paraId="16FC46BC" w14:textId="77777777" w:rsidR="00D33E85" w:rsidRPr="0022047D" w:rsidRDefault="00D33E85" w:rsidP="00D33E85">
      <w:pPr>
        <w:suppressAutoHyphens w:val="0"/>
        <w:spacing w:before="600" w:line="360" w:lineRule="auto"/>
        <w:rPr>
          <w:rFonts w:ascii="Verdana" w:hAnsi="Verdana"/>
          <w:b/>
          <w:bCs/>
        </w:rPr>
      </w:pPr>
      <w:r w:rsidRPr="0022047D">
        <w:rPr>
          <w:rFonts w:ascii="Verdana" w:hAnsi="Verdana"/>
          <w:b/>
          <w:bCs/>
        </w:rPr>
        <w:t>Plano de Dados Abertos</w:t>
      </w:r>
      <w:r>
        <w:rPr>
          <w:rFonts w:ascii="Verdana" w:hAnsi="Verdana"/>
          <w:b/>
          <w:bCs/>
        </w:rPr>
        <w:t>:</w:t>
      </w:r>
      <w:r w:rsidRPr="00BD24A3">
        <w:rPr>
          <w:rFonts w:ascii="Verdana" w:hAnsi="Verdana"/>
          <w:b/>
          <w:bCs/>
        </w:rPr>
        <w:t xml:space="preserve"> </w:t>
      </w:r>
      <w:r w:rsidRPr="00BD24A3">
        <w:rPr>
          <w:rFonts w:ascii="Verdana" w:hAnsi="Verdana"/>
        </w:rPr>
        <w:t>PDA 20</w:t>
      </w:r>
      <w:r>
        <w:rPr>
          <w:rFonts w:ascii="Verdana" w:hAnsi="Verdana"/>
        </w:rPr>
        <w:t>18</w:t>
      </w:r>
      <w:r w:rsidRPr="00BD24A3">
        <w:rPr>
          <w:rFonts w:ascii="Verdana" w:hAnsi="Verdana"/>
        </w:rPr>
        <w:t>-20</w:t>
      </w:r>
      <w:r>
        <w:rPr>
          <w:rFonts w:ascii="Verdana" w:hAnsi="Verdana"/>
        </w:rPr>
        <w:t>20.</w:t>
      </w:r>
    </w:p>
    <w:p w14:paraId="67326958" w14:textId="5A6B5FF4" w:rsidR="00D33E85" w:rsidRPr="00BD24A3" w:rsidRDefault="00D33E85" w:rsidP="00D33E85">
      <w:pPr>
        <w:suppressAutoHyphens w:val="0"/>
        <w:spacing w:before="600" w:line="360" w:lineRule="auto"/>
        <w:rPr>
          <w:rFonts w:ascii="Verdana" w:hAnsi="Verdana"/>
        </w:rPr>
      </w:pPr>
      <w:r w:rsidRPr="0022047D">
        <w:rPr>
          <w:rFonts w:ascii="Verdana" w:hAnsi="Verdana"/>
          <w:b/>
          <w:bCs/>
        </w:rPr>
        <w:t>Nova Nomenclatura</w:t>
      </w:r>
      <w:r>
        <w:rPr>
          <w:rFonts w:ascii="Verdana" w:hAnsi="Verdana"/>
          <w:b/>
          <w:bCs/>
        </w:rPr>
        <w:t xml:space="preserve">: </w:t>
      </w:r>
      <w:r w:rsidR="00033C5E" w:rsidRPr="00033C5E">
        <w:rPr>
          <w:rFonts w:ascii="Verdana" w:hAnsi="Verdana"/>
        </w:rPr>
        <w:t>Competição - Contratos de Interconexão</w:t>
      </w:r>
      <w:r>
        <w:rPr>
          <w:rFonts w:ascii="Verdana" w:hAnsi="Verdana"/>
        </w:rPr>
        <w:t>.</w:t>
      </w:r>
    </w:p>
    <w:p w14:paraId="14004703" w14:textId="77777777" w:rsidR="00D33E85" w:rsidRPr="00BD24A3" w:rsidRDefault="00D33E85" w:rsidP="00D33E85">
      <w:pPr>
        <w:suppressAutoHyphens w:val="0"/>
        <w:spacing w:before="600" w:line="360" w:lineRule="auto"/>
        <w:rPr>
          <w:rFonts w:ascii="Verdana" w:hAnsi="Verdana"/>
        </w:rPr>
      </w:pPr>
      <w:r w:rsidRPr="0022047D">
        <w:rPr>
          <w:rFonts w:ascii="Verdana" w:hAnsi="Verdana"/>
          <w:b/>
          <w:bCs/>
        </w:rPr>
        <w:t>Motivo da alteração</w:t>
      </w:r>
      <w:r>
        <w:rPr>
          <w:rFonts w:ascii="Verdana" w:hAnsi="Verdana"/>
          <w:b/>
          <w:bCs/>
        </w:rPr>
        <w:t>:</w:t>
      </w:r>
      <w:r w:rsidRPr="00BD24A3">
        <w:rPr>
          <w:rFonts w:ascii="Verdana" w:hAnsi="Verdana"/>
        </w:rPr>
        <w:t xml:space="preserve"> Melhor adequação ao conteúdo e alinhamento com a nomenclatura utilizada nos Painéis de Dados da Anatel.</w:t>
      </w:r>
    </w:p>
    <w:p w14:paraId="76A59F9D" w14:textId="1317E0D7" w:rsidR="00033C5E" w:rsidRDefault="00033C5E" w:rsidP="00033C5E">
      <w:pPr>
        <w:suppressAutoHyphens w:val="0"/>
        <w:spacing w:before="600" w:line="360" w:lineRule="auto"/>
        <w:rPr>
          <w:rFonts w:ascii="Verdana" w:hAnsi="Verdana"/>
        </w:rPr>
      </w:pPr>
      <w:r>
        <w:rPr>
          <w:rFonts w:ascii="Verdana" w:hAnsi="Verdana"/>
          <w:b/>
          <w:bCs/>
        </w:rPr>
        <w:t>ID</w:t>
      </w:r>
      <w:r>
        <w:rPr>
          <w:rFonts w:ascii="Verdana" w:hAnsi="Verdana"/>
        </w:rPr>
        <w:t>: 38</w:t>
      </w:r>
    </w:p>
    <w:p w14:paraId="4AE9352F" w14:textId="28930EA5" w:rsidR="00033C5E" w:rsidRPr="00365FB2" w:rsidRDefault="00033C5E" w:rsidP="00033C5E">
      <w:pPr>
        <w:suppressAutoHyphens w:val="0"/>
        <w:spacing w:before="600" w:line="360" w:lineRule="auto"/>
        <w:rPr>
          <w:rFonts w:ascii="Verdana" w:hAnsi="Verdana"/>
        </w:rPr>
      </w:pPr>
      <w:r w:rsidRPr="00BE7E50">
        <w:rPr>
          <w:rFonts w:ascii="Verdana" w:hAnsi="Verdana"/>
          <w:b/>
          <w:bCs/>
        </w:rPr>
        <w:t>Nomenclatura original do PDA publicado</w:t>
      </w:r>
      <w:r>
        <w:rPr>
          <w:rFonts w:ascii="Verdana" w:hAnsi="Verdana"/>
          <w:b/>
          <w:bCs/>
        </w:rPr>
        <w:t>:</w:t>
      </w:r>
      <w:r w:rsidRPr="00365FB2">
        <w:t xml:space="preserve"> </w:t>
      </w:r>
      <w:r w:rsidR="002A5062" w:rsidRPr="002A5062">
        <w:rPr>
          <w:rFonts w:ascii="Verdana" w:hAnsi="Verdana"/>
        </w:rPr>
        <w:t>Contratos de exploração de serviço móvel pessoal  por meio de rede virtual</w:t>
      </w:r>
      <w:r>
        <w:rPr>
          <w:rFonts w:ascii="Verdana" w:hAnsi="Verdana"/>
        </w:rPr>
        <w:t>.</w:t>
      </w:r>
    </w:p>
    <w:p w14:paraId="6FAA1C52" w14:textId="77777777" w:rsidR="00033C5E" w:rsidRPr="0022047D" w:rsidRDefault="00033C5E" w:rsidP="00033C5E">
      <w:pPr>
        <w:suppressAutoHyphens w:val="0"/>
        <w:spacing w:before="600" w:line="360" w:lineRule="auto"/>
        <w:rPr>
          <w:rFonts w:ascii="Verdana" w:hAnsi="Verdana"/>
          <w:b/>
          <w:bCs/>
        </w:rPr>
      </w:pPr>
      <w:r w:rsidRPr="0022047D">
        <w:rPr>
          <w:rFonts w:ascii="Verdana" w:hAnsi="Verdana"/>
          <w:b/>
          <w:bCs/>
        </w:rPr>
        <w:t>Plano de Dados Abertos</w:t>
      </w:r>
      <w:r>
        <w:rPr>
          <w:rFonts w:ascii="Verdana" w:hAnsi="Verdana"/>
          <w:b/>
          <w:bCs/>
        </w:rPr>
        <w:t>:</w:t>
      </w:r>
      <w:r w:rsidRPr="00BD24A3">
        <w:rPr>
          <w:rFonts w:ascii="Verdana" w:hAnsi="Verdana"/>
          <w:b/>
          <w:bCs/>
        </w:rPr>
        <w:t xml:space="preserve"> </w:t>
      </w:r>
      <w:r w:rsidRPr="00BD24A3">
        <w:rPr>
          <w:rFonts w:ascii="Verdana" w:hAnsi="Verdana"/>
        </w:rPr>
        <w:t>PDA 20</w:t>
      </w:r>
      <w:r>
        <w:rPr>
          <w:rFonts w:ascii="Verdana" w:hAnsi="Verdana"/>
        </w:rPr>
        <w:t>18</w:t>
      </w:r>
      <w:r w:rsidRPr="00BD24A3">
        <w:rPr>
          <w:rFonts w:ascii="Verdana" w:hAnsi="Verdana"/>
        </w:rPr>
        <w:t>-20</w:t>
      </w:r>
      <w:r>
        <w:rPr>
          <w:rFonts w:ascii="Verdana" w:hAnsi="Verdana"/>
        </w:rPr>
        <w:t>20.</w:t>
      </w:r>
    </w:p>
    <w:p w14:paraId="6C0D643B" w14:textId="0565F7F8" w:rsidR="00033C5E" w:rsidRPr="00BD24A3" w:rsidRDefault="00033C5E" w:rsidP="00033C5E">
      <w:pPr>
        <w:suppressAutoHyphens w:val="0"/>
        <w:spacing w:before="600" w:line="360" w:lineRule="auto"/>
        <w:rPr>
          <w:rFonts w:ascii="Verdana" w:hAnsi="Verdana"/>
        </w:rPr>
      </w:pPr>
      <w:r w:rsidRPr="0022047D">
        <w:rPr>
          <w:rFonts w:ascii="Verdana" w:hAnsi="Verdana"/>
          <w:b/>
          <w:bCs/>
        </w:rPr>
        <w:t>Nova Nomenclatura</w:t>
      </w:r>
      <w:r>
        <w:rPr>
          <w:rFonts w:ascii="Verdana" w:hAnsi="Verdana"/>
          <w:b/>
          <w:bCs/>
        </w:rPr>
        <w:t xml:space="preserve">: </w:t>
      </w:r>
      <w:r w:rsidR="002A5062" w:rsidRPr="002A5062">
        <w:rPr>
          <w:rFonts w:ascii="Verdana" w:hAnsi="Verdana"/>
        </w:rPr>
        <w:t>Competição - Contratos de Exploração da  Telefonia Móvel (Rede Virtual)</w:t>
      </w:r>
      <w:r>
        <w:rPr>
          <w:rFonts w:ascii="Verdana" w:hAnsi="Verdana"/>
        </w:rPr>
        <w:t>.</w:t>
      </w:r>
    </w:p>
    <w:p w14:paraId="58CB21BF" w14:textId="77777777" w:rsidR="00033C5E" w:rsidRPr="00BD24A3" w:rsidRDefault="00033C5E" w:rsidP="00033C5E">
      <w:pPr>
        <w:suppressAutoHyphens w:val="0"/>
        <w:spacing w:before="600" w:line="360" w:lineRule="auto"/>
        <w:rPr>
          <w:rFonts w:ascii="Verdana" w:hAnsi="Verdana"/>
        </w:rPr>
      </w:pPr>
      <w:r w:rsidRPr="0022047D">
        <w:rPr>
          <w:rFonts w:ascii="Verdana" w:hAnsi="Verdana"/>
          <w:b/>
          <w:bCs/>
        </w:rPr>
        <w:t>Motivo da alteração</w:t>
      </w:r>
      <w:r>
        <w:rPr>
          <w:rFonts w:ascii="Verdana" w:hAnsi="Verdana"/>
          <w:b/>
          <w:bCs/>
        </w:rPr>
        <w:t>:</w:t>
      </w:r>
      <w:r w:rsidRPr="00BD24A3">
        <w:rPr>
          <w:rFonts w:ascii="Verdana" w:hAnsi="Verdana"/>
        </w:rPr>
        <w:t xml:space="preserve"> Melhor adequação ao conteúdo e alinhamento com a nomenclatura utilizada nos Painéis de Dados da Anatel.</w:t>
      </w:r>
    </w:p>
    <w:p w14:paraId="7F5F5C3F" w14:textId="5671B98B" w:rsidR="00EC0AAD" w:rsidRDefault="00EC0AAD" w:rsidP="00EC0AAD">
      <w:pPr>
        <w:suppressAutoHyphens w:val="0"/>
        <w:spacing w:before="600" w:line="360" w:lineRule="auto"/>
        <w:rPr>
          <w:rFonts w:ascii="Verdana" w:hAnsi="Verdana"/>
        </w:rPr>
      </w:pPr>
      <w:r>
        <w:rPr>
          <w:rFonts w:ascii="Verdana" w:hAnsi="Verdana"/>
          <w:b/>
          <w:bCs/>
        </w:rPr>
        <w:lastRenderedPageBreak/>
        <w:t>ID</w:t>
      </w:r>
      <w:r>
        <w:rPr>
          <w:rFonts w:ascii="Verdana" w:hAnsi="Verdana"/>
        </w:rPr>
        <w:t>: 39</w:t>
      </w:r>
    </w:p>
    <w:p w14:paraId="0862DD8B" w14:textId="66E7DCE6" w:rsidR="00EC0AAD" w:rsidRPr="00365FB2" w:rsidRDefault="00EC0AAD" w:rsidP="00EC0AAD">
      <w:pPr>
        <w:suppressAutoHyphens w:val="0"/>
        <w:spacing w:before="600" w:line="360" w:lineRule="auto"/>
        <w:rPr>
          <w:rFonts w:ascii="Verdana" w:hAnsi="Verdana"/>
        </w:rPr>
      </w:pPr>
      <w:r w:rsidRPr="00BE7E50">
        <w:rPr>
          <w:rFonts w:ascii="Verdana" w:hAnsi="Verdana"/>
          <w:b/>
          <w:bCs/>
        </w:rPr>
        <w:t>Nomenclatura original do PDA publicado</w:t>
      </w:r>
      <w:r>
        <w:rPr>
          <w:rFonts w:ascii="Verdana" w:hAnsi="Verdana"/>
          <w:b/>
          <w:bCs/>
        </w:rPr>
        <w:t>:</w:t>
      </w:r>
      <w:r w:rsidRPr="00365FB2">
        <w:t xml:space="preserve"> </w:t>
      </w:r>
      <w:r w:rsidR="00942586" w:rsidRPr="00942586">
        <w:rPr>
          <w:rFonts w:ascii="Verdana" w:hAnsi="Verdana"/>
        </w:rPr>
        <w:t>Contratos de exploração industrial que envolvam  cessão de radiofrequências</w:t>
      </w:r>
      <w:r>
        <w:rPr>
          <w:rFonts w:ascii="Verdana" w:hAnsi="Verdana"/>
        </w:rPr>
        <w:t>.</w:t>
      </w:r>
    </w:p>
    <w:p w14:paraId="53D9CC53" w14:textId="77777777" w:rsidR="00EC0AAD" w:rsidRPr="0022047D" w:rsidRDefault="00EC0AAD" w:rsidP="00EC0AAD">
      <w:pPr>
        <w:suppressAutoHyphens w:val="0"/>
        <w:spacing w:before="600" w:line="360" w:lineRule="auto"/>
        <w:rPr>
          <w:rFonts w:ascii="Verdana" w:hAnsi="Verdana"/>
          <w:b/>
          <w:bCs/>
        </w:rPr>
      </w:pPr>
      <w:r w:rsidRPr="0022047D">
        <w:rPr>
          <w:rFonts w:ascii="Verdana" w:hAnsi="Verdana"/>
          <w:b/>
          <w:bCs/>
        </w:rPr>
        <w:t>Plano de Dados Abertos</w:t>
      </w:r>
      <w:r>
        <w:rPr>
          <w:rFonts w:ascii="Verdana" w:hAnsi="Verdana"/>
          <w:b/>
          <w:bCs/>
        </w:rPr>
        <w:t>:</w:t>
      </w:r>
      <w:r w:rsidRPr="00BD24A3">
        <w:rPr>
          <w:rFonts w:ascii="Verdana" w:hAnsi="Verdana"/>
          <w:b/>
          <w:bCs/>
        </w:rPr>
        <w:t xml:space="preserve"> </w:t>
      </w:r>
      <w:r w:rsidRPr="00BD24A3">
        <w:rPr>
          <w:rFonts w:ascii="Verdana" w:hAnsi="Verdana"/>
        </w:rPr>
        <w:t>PDA 20</w:t>
      </w:r>
      <w:r>
        <w:rPr>
          <w:rFonts w:ascii="Verdana" w:hAnsi="Verdana"/>
        </w:rPr>
        <w:t>18</w:t>
      </w:r>
      <w:r w:rsidRPr="00BD24A3">
        <w:rPr>
          <w:rFonts w:ascii="Verdana" w:hAnsi="Verdana"/>
        </w:rPr>
        <w:t>-20</w:t>
      </w:r>
      <w:r>
        <w:rPr>
          <w:rFonts w:ascii="Verdana" w:hAnsi="Verdana"/>
        </w:rPr>
        <w:t>20.</w:t>
      </w:r>
    </w:p>
    <w:p w14:paraId="65807A25" w14:textId="1F99140E" w:rsidR="00EC0AAD" w:rsidRPr="00BD24A3" w:rsidRDefault="00EC0AAD" w:rsidP="00EC0AAD">
      <w:pPr>
        <w:suppressAutoHyphens w:val="0"/>
        <w:spacing w:before="600" w:line="360" w:lineRule="auto"/>
        <w:rPr>
          <w:rFonts w:ascii="Verdana" w:hAnsi="Verdana"/>
        </w:rPr>
      </w:pPr>
      <w:r w:rsidRPr="0022047D">
        <w:rPr>
          <w:rFonts w:ascii="Verdana" w:hAnsi="Verdana"/>
          <w:b/>
          <w:bCs/>
        </w:rPr>
        <w:t>Nova Nomenclatura</w:t>
      </w:r>
      <w:r>
        <w:rPr>
          <w:rFonts w:ascii="Verdana" w:hAnsi="Verdana"/>
          <w:b/>
          <w:bCs/>
        </w:rPr>
        <w:t xml:space="preserve">: </w:t>
      </w:r>
      <w:r w:rsidR="00942586" w:rsidRPr="00942586">
        <w:rPr>
          <w:rFonts w:ascii="Verdana" w:hAnsi="Verdana"/>
        </w:rPr>
        <w:t>Competição - Contratos de Exploração  Industrial (Cessão de Radiofrequências)</w:t>
      </w:r>
      <w:r>
        <w:rPr>
          <w:rFonts w:ascii="Verdana" w:hAnsi="Verdana"/>
        </w:rPr>
        <w:t>.</w:t>
      </w:r>
    </w:p>
    <w:p w14:paraId="0CDAD029" w14:textId="77777777" w:rsidR="00EC0AAD" w:rsidRPr="00BD24A3" w:rsidRDefault="00EC0AAD" w:rsidP="00EC0AAD">
      <w:pPr>
        <w:suppressAutoHyphens w:val="0"/>
        <w:spacing w:before="600" w:line="360" w:lineRule="auto"/>
        <w:rPr>
          <w:rFonts w:ascii="Verdana" w:hAnsi="Verdana"/>
        </w:rPr>
      </w:pPr>
      <w:r w:rsidRPr="0022047D">
        <w:rPr>
          <w:rFonts w:ascii="Verdana" w:hAnsi="Verdana"/>
          <w:b/>
          <w:bCs/>
        </w:rPr>
        <w:t>Motivo da alteração</w:t>
      </w:r>
      <w:r>
        <w:rPr>
          <w:rFonts w:ascii="Verdana" w:hAnsi="Verdana"/>
          <w:b/>
          <w:bCs/>
        </w:rPr>
        <w:t>:</w:t>
      </w:r>
      <w:r w:rsidRPr="00BD24A3">
        <w:rPr>
          <w:rFonts w:ascii="Verdana" w:hAnsi="Verdana"/>
        </w:rPr>
        <w:t xml:space="preserve"> Melhor adequação ao conteúdo e alinhamento com a nomenclatura utilizada nos Painéis de Dados da Anatel.</w:t>
      </w:r>
    </w:p>
    <w:p w14:paraId="6CA96654" w14:textId="4D6D8842" w:rsidR="00750097" w:rsidRDefault="00750097" w:rsidP="00750097">
      <w:pPr>
        <w:suppressAutoHyphens w:val="0"/>
        <w:spacing w:before="600" w:line="360" w:lineRule="auto"/>
        <w:rPr>
          <w:rFonts w:ascii="Verdana" w:hAnsi="Verdana"/>
        </w:rPr>
      </w:pPr>
      <w:r>
        <w:rPr>
          <w:rFonts w:ascii="Verdana" w:hAnsi="Verdana"/>
          <w:b/>
          <w:bCs/>
        </w:rPr>
        <w:t>ID</w:t>
      </w:r>
      <w:r>
        <w:rPr>
          <w:rFonts w:ascii="Verdana" w:hAnsi="Verdana"/>
        </w:rPr>
        <w:t>: 40</w:t>
      </w:r>
    </w:p>
    <w:p w14:paraId="39C7A7B7" w14:textId="629336C9" w:rsidR="00750097" w:rsidRPr="00365FB2" w:rsidRDefault="00750097" w:rsidP="00750097">
      <w:pPr>
        <w:suppressAutoHyphens w:val="0"/>
        <w:spacing w:before="600" w:line="360" w:lineRule="auto"/>
        <w:rPr>
          <w:rFonts w:ascii="Verdana" w:hAnsi="Verdana"/>
        </w:rPr>
      </w:pPr>
      <w:r w:rsidRPr="00BE7E50">
        <w:rPr>
          <w:rFonts w:ascii="Verdana" w:hAnsi="Verdana"/>
          <w:b/>
          <w:bCs/>
        </w:rPr>
        <w:t>Nomenclatura original do PDA publicado</w:t>
      </w:r>
      <w:r>
        <w:rPr>
          <w:rFonts w:ascii="Verdana" w:hAnsi="Verdana"/>
          <w:b/>
          <w:bCs/>
        </w:rPr>
        <w:t>:</w:t>
      </w:r>
      <w:r w:rsidRPr="00365FB2">
        <w:t xml:space="preserve"> </w:t>
      </w:r>
      <w:r w:rsidR="00320044" w:rsidRPr="00320044">
        <w:rPr>
          <w:rFonts w:ascii="Verdana" w:hAnsi="Verdana"/>
        </w:rPr>
        <w:t>Contratos de compartilhamento de infraestrutura  entre os setores de energia elétrica,  telecomunicações e petróleo</w:t>
      </w:r>
      <w:r>
        <w:rPr>
          <w:rFonts w:ascii="Verdana" w:hAnsi="Verdana"/>
        </w:rPr>
        <w:t>.</w:t>
      </w:r>
    </w:p>
    <w:p w14:paraId="3B79F36B" w14:textId="77777777" w:rsidR="00750097" w:rsidRPr="0022047D" w:rsidRDefault="00750097" w:rsidP="00750097">
      <w:pPr>
        <w:suppressAutoHyphens w:val="0"/>
        <w:spacing w:before="600" w:line="360" w:lineRule="auto"/>
        <w:rPr>
          <w:rFonts w:ascii="Verdana" w:hAnsi="Verdana"/>
          <w:b/>
          <w:bCs/>
        </w:rPr>
      </w:pPr>
      <w:r w:rsidRPr="0022047D">
        <w:rPr>
          <w:rFonts w:ascii="Verdana" w:hAnsi="Verdana"/>
          <w:b/>
          <w:bCs/>
        </w:rPr>
        <w:t>Plano de Dados Abertos</w:t>
      </w:r>
      <w:r>
        <w:rPr>
          <w:rFonts w:ascii="Verdana" w:hAnsi="Verdana"/>
          <w:b/>
          <w:bCs/>
        </w:rPr>
        <w:t>:</w:t>
      </w:r>
      <w:r w:rsidRPr="00BD24A3">
        <w:rPr>
          <w:rFonts w:ascii="Verdana" w:hAnsi="Verdana"/>
          <w:b/>
          <w:bCs/>
        </w:rPr>
        <w:t xml:space="preserve"> </w:t>
      </w:r>
      <w:r w:rsidRPr="00BD24A3">
        <w:rPr>
          <w:rFonts w:ascii="Verdana" w:hAnsi="Verdana"/>
        </w:rPr>
        <w:t>PDA 20</w:t>
      </w:r>
      <w:r>
        <w:rPr>
          <w:rFonts w:ascii="Verdana" w:hAnsi="Verdana"/>
        </w:rPr>
        <w:t>18</w:t>
      </w:r>
      <w:r w:rsidRPr="00BD24A3">
        <w:rPr>
          <w:rFonts w:ascii="Verdana" w:hAnsi="Verdana"/>
        </w:rPr>
        <w:t>-20</w:t>
      </w:r>
      <w:r>
        <w:rPr>
          <w:rFonts w:ascii="Verdana" w:hAnsi="Verdana"/>
        </w:rPr>
        <w:t>20.</w:t>
      </w:r>
    </w:p>
    <w:p w14:paraId="507C24D7" w14:textId="2A02E9EA" w:rsidR="00750097" w:rsidRPr="00BD24A3" w:rsidRDefault="00750097" w:rsidP="00750097">
      <w:pPr>
        <w:suppressAutoHyphens w:val="0"/>
        <w:spacing w:before="600" w:line="360" w:lineRule="auto"/>
        <w:rPr>
          <w:rFonts w:ascii="Verdana" w:hAnsi="Verdana"/>
        </w:rPr>
      </w:pPr>
      <w:r w:rsidRPr="0022047D">
        <w:rPr>
          <w:rFonts w:ascii="Verdana" w:hAnsi="Verdana"/>
          <w:b/>
          <w:bCs/>
        </w:rPr>
        <w:t>Nova Nomenclatura</w:t>
      </w:r>
      <w:r>
        <w:rPr>
          <w:rFonts w:ascii="Verdana" w:hAnsi="Verdana"/>
          <w:b/>
          <w:bCs/>
        </w:rPr>
        <w:t xml:space="preserve">: </w:t>
      </w:r>
      <w:r w:rsidR="004772CD" w:rsidRPr="004772CD">
        <w:rPr>
          <w:rFonts w:ascii="Verdana" w:hAnsi="Verdana"/>
        </w:rPr>
        <w:t>Competição - Contratos de  Compartilhamento de Infraestrutura</w:t>
      </w:r>
      <w:r>
        <w:rPr>
          <w:rFonts w:ascii="Verdana" w:hAnsi="Verdana"/>
        </w:rPr>
        <w:t>.</w:t>
      </w:r>
    </w:p>
    <w:p w14:paraId="459E2532" w14:textId="77777777" w:rsidR="00750097" w:rsidRPr="00BD24A3" w:rsidRDefault="00750097" w:rsidP="00750097">
      <w:pPr>
        <w:suppressAutoHyphens w:val="0"/>
        <w:spacing w:before="600" w:line="360" w:lineRule="auto"/>
        <w:rPr>
          <w:rFonts w:ascii="Verdana" w:hAnsi="Verdana"/>
        </w:rPr>
      </w:pPr>
      <w:r w:rsidRPr="0022047D">
        <w:rPr>
          <w:rFonts w:ascii="Verdana" w:hAnsi="Verdana"/>
          <w:b/>
          <w:bCs/>
        </w:rPr>
        <w:t>Motivo da alteração</w:t>
      </w:r>
      <w:r>
        <w:rPr>
          <w:rFonts w:ascii="Verdana" w:hAnsi="Verdana"/>
          <w:b/>
          <w:bCs/>
        </w:rPr>
        <w:t>:</w:t>
      </w:r>
      <w:r w:rsidRPr="00BD24A3">
        <w:rPr>
          <w:rFonts w:ascii="Verdana" w:hAnsi="Verdana"/>
        </w:rPr>
        <w:t xml:space="preserve"> Melhor adequação ao conteúdo e alinhamento com a nomenclatura utilizada nos Painéis de Dados da Anatel.</w:t>
      </w:r>
    </w:p>
    <w:p w14:paraId="08C45487" w14:textId="172667CE" w:rsidR="004772CD" w:rsidRDefault="004772CD" w:rsidP="004772CD">
      <w:pPr>
        <w:suppressAutoHyphens w:val="0"/>
        <w:spacing w:before="600" w:line="360" w:lineRule="auto"/>
        <w:rPr>
          <w:rFonts w:ascii="Verdana" w:hAnsi="Verdana"/>
        </w:rPr>
      </w:pPr>
      <w:r>
        <w:rPr>
          <w:rFonts w:ascii="Verdana" w:hAnsi="Verdana"/>
          <w:b/>
          <w:bCs/>
        </w:rPr>
        <w:t>ID</w:t>
      </w:r>
      <w:r>
        <w:rPr>
          <w:rFonts w:ascii="Verdana" w:hAnsi="Verdana"/>
        </w:rPr>
        <w:t>: 41</w:t>
      </w:r>
    </w:p>
    <w:p w14:paraId="6EEB70F1" w14:textId="75B1484F" w:rsidR="004772CD" w:rsidRPr="00365FB2" w:rsidRDefault="004772CD" w:rsidP="004772CD">
      <w:pPr>
        <w:suppressAutoHyphens w:val="0"/>
        <w:spacing w:before="600" w:line="360" w:lineRule="auto"/>
        <w:rPr>
          <w:rFonts w:ascii="Verdana" w:hAnsi="Verdana"/>
        </w:rPr>
      </w:pPr>
      <w:r w:rsidRPr="00BE7E50">
        <w:rPr>
          <w:rFonts w:ascii="Verdana" w:hAnsi="Verdana"/>
          <w:b/>
          <w:bCs/>
        </w:rPr>
        <w:lastRenderedPageBreak/>
        <w:t>Nomenclatura original do PDA publicado</w:t>
      </w:r>
      <w:r>
        <w:rPr>
          <w:rFonts w:ascii="Verdana" w:hAnsi="Verdana"/>
          <w:b/>
          <w:bCs/>
        </w:rPr>
        <w:t>:</w:t>
      </w:r>
      <w:r w:rsidRPr="00365FB2">
        <w:t xml:space="preserve"> </w:t>
      </w:r>
      <w:r w:rsidR="003D5B0F" w:rsidRPr="003D5B0F">
        <w:rPr>
          <w:rFonts w:ascii="Verdana" w:hAnsi="Verdana"/>
        </w:rPr>
        <w:t>Medições realizadas pela Anatel para avaliação da  exposição populacional a campos  eletromagnéticos emitidos por estações de  radiodifusão</w:t>
      </w:r>
      <w:r>
        <w:rPr>
          <w:rFonts w:ascii="Verdana" w:hAnsi="Verdana"/>
        </w:rPr>
        <w:t>.</w:t>
      </w:r>
    </w:p>
    <w:p w14:paraId="5958CCB4" w14:textId="31D28EAA" w:rsidR="004772CD" w:rsidRPr="0022047D" w:rsidRDefault="004772CD" w:rsidP="004772CD">
      <w:pPr>
        <w:suppressAutoHyphens w:val="0"/>
        <w:spacing w:before="600" w:line="360" w:lineRule="auto"/>
        <w:rPr>
          <w:rFonts w:ascii="Verdana" w:hAnsi="Verdana"/>
          <w:b/>
          <w:bCs/>
        </w:rPr>
      </w:pPr>
      <w:r w:rsidRPr="0022047D">
        <w:rPr>
          <w:rFonts w:ascii="Verdana" w:hAnsi="Verdana"/>
          <w:b/>
          <w:bCs/>
        </w:rPr>
        <w:t>Plano de Dados Abertos</w:t>
      </w:r>
      <w:r>
        <w:rPr>
          <w:rFonts w:ascii="Verdana" w:hAnsi="Verdana"/>
          <w:b/>
          <w:bCs/>
        </w:rPr>
        <w:t>:</w:t>
      </w:r>
      <w:r w:rsidRPr="00BD24A3">
        <w:rPr>
          <w:rFonts w:ascii="Verdana" w:hAnsi="Verdana"/>
          <w:b/>
          <w:bCs/>
        </w:rPr>
        <w:t xml:space="preserve"> </w:t>
      </w:r>
      <w:r w:rsidR="0051386C" w:rsidRPr="0051386C">
        <w:rPr>
          <w:rFonts w:ascii="Verdana" w:hAnsi="Verdana"/>
        </w:rPr>
        <w:t>PDA 2020-2022</w:t>
      </w:r>
      <w:r w:rsidR="0051386C">
        <w:rPr>
          <w:rFonts w:ascii="Verdana" w:hAnsi="Verdana"/>
        </w:rPr>
        <w:t>.</w:t>
      </w:r>
    </w:p>
    <w:p w14:paraId="3EB1F8AC" w14:textId="115333B8" w:rsidR="004772CD" w:rsidRPr="00BD24A3" w:rsidRDefault="004772CD" w:rsidP="004772CD">
      <w:pPr>
        <w:suppressAutoHyphens w:val="0"/>
        <w:spacing w:before="600" w:line="360" w:lineRule="auto"/>
        <w:rPr>
          <w:rFonts w:ascii="Verdana" w:hAnsi="Verdana"/>
        </w:rPr>
      </w:pPr>
      <w:r w:rsidRPr="0022047D">
        <w:rPr>
          <w:rFonts w:ascii="Verdana" w:hAnsi="Verdana"/>
          <w:b/>
          <w:bCs/>
        </w:rPr>
        <w:t>Nova Nomenclatura</w:t>
      </w:r>
      <w:r>
        <w:rPr>
          <w:rFonts w:ascii="Verdana" w:hAnsi="Verdana"/>
          <w:b/>
          <w:bCs/>
        </w:rPr>
        <w:t xml:space="preserve">: </w:t>
      </w:r>
      <w:r w:rsidR="0051386C" w:rsidRPr="0051386C">
        <w:rPr>
          <w:rFonts w:ascii="Verdana" w:hAnsi="Verdana"/>
        </w:rPr>
        <w:t xml:space="preserve">Medições de campos eletromagnéticos -  Estações de </w:t>
      </w:r>
      <w:r w:rsidR="006D58E2" w:rsidRPr="0051386C">
        <w:rPr>
          <w:rFonts w:ascii="Verdana" w:hAnsi="Verdana"/>
        </w:rPr>
        <w:t>radiodifusão.</w:t>
      </w:r>
    </w:p>
    <w:p w14:paraId="4C9DABCF" w14:textId="77777777" w:rsidR="004772CD" w:rsidRPr="00BD24A3" w:rsidRDefault="004772CD" w:rsidP="004772CD">
      <w:pPr>
        <w:suppressAutoHyphens w:val="0"/>
        <w:spacing w:before="600" w:line="360" w:lineRule="auto"/>
        <w:rPr>
          <w:rFonts w:ascii="Verdana" w:hAnsi="Verdana"/>
        </w:rPr>
      </w:pPr>
      <w:r w:rsidRPr="0022047D">
        <w:rPr>
          <w:rFonts w:ascii="Verdana" w:hAnsi="Verdana"/>
          <w:b/>
          <w:bCs/>
        </w:rPr>
        <w:t>Motivo da alteração</w:t>
      </w:r>
      <w:r>
        <w:rPr>
          <w:rFonts w:ascii="Verdana" w:hAnsi="Verdana"/>
          <w:b/>
          <w:bCs/>
        </w:rPr>
        <w:t>:</w:t>
      </w:r>
      <w:r w:rsidRPr="00BD24A3">
        <w:rPr>
          <w:rFonts w:ascii="Verdana" w:hAnsi="Verdana"/>
        </w:rPr>
        <w:t xml:space="preserve"> Melhor adequação ao conteúdo e alinhamento com a nomenclatura utilizada nos Painéis de Dados da Anatel.</w:t>
      </w:r>
    </w:p>
    <w:p w14:paraId="2399F09C" w14:textId="6D4D34C6" w:rsidR="00D402BA" w:rsidRDefault="00D402BA" w:rsidP="00D402BA">
      <w:pPr>
        <w:suppressAutoHyphens w:val="0"/>
        <w:spacing w:before="600" w:line="360" w:lineRule="auto"/>
        <w:rPr>
          <w:rFonts w:ascii="Verdana" w:hAnsi="Verdana"/>
        </w:rPr>
      </w:pPr>
      <w:r>
        <w:rPr>
          <w:rFonts w:ascii="Verdana" w:hAnsi="Verdana"/>
          <w:b/>
          <w:bCs/>
        </w:rPr>
        <w:t>ID</w:t>
      </w:r>
      <w:r>
        <w:rPr>
          <w:rFonts w:ascii="Verdana" w:hAnsi="Verdana"/>
        </w:rPr>
        <w:t>: 42</w:t>
      </w:r>
    </w:p>
    <w:p w14:paraId="63B05082" w14:textId="011EC014" w:rsidR="00D402BA" w:rsidRPr="00365FB2" w:rsidRDefault="00D402BA" w:rsidP="00D402BA">
      <w:pPr>
        <w:suppressAutoHyphens w:val="0"/>
        <w:spacing w:before="600" w:line="360" w:lineRule="auto"/>
        <w:rPr>
          <w:rFonts w:ascii="Verdana" w:hAnsi="Verdana"/>
        </w:rPr>
      </w:pPr>
      <w:r w:rsidRPr="00BE7E50">
        <w:rPr>
          <w:rFonts w:ascii="Verdana" w:hAnsi="Verdana"/>
          <w:b/>
          <w:bCs/>
        </w:rPr>
        <w:t>Nomenclatura original do PDA publicado</w:t>
      </w:r>
      <w:r>
        <w:rPr>
          <w:rFonts w:ascii="Verdana" w:hAnsi="Verdana"/>
          <w:b/>
          <w:bCs/>
        </w:rPr>
        <w:t>:</w:t>
      </w:r>
      <w:r w:rsidRPr="00365FB2">
        <w:t xml:space="preserve"> </w:t>
      </w:r>
      <w:r w:rsidR="00B002C9" w:rsidRPr="00B002C9">
        <w:rPr>
          <w:rFonts w:ascii="Verdana" w:hAnsi="Verdana"/>
        </w:rPr>
        <w:t>Medições realizadas pela Anatel para avaliação da  exposição populacional a campos  eletromagnéticos emitidos por estações rádio  base do Serviço Móvel Pessoal (Telefonia Móvel)  instaladas em áreas críticas (localizada até 50  metros de hospitais, clínicas, escolas, creches e asilos</w:t>
      </w:r>
      <w:r>
        <w:rPr>
          <w:rFonts w:ascii="Verdana" w:hAnsi="Verdana"/>
        </w:rPr>
        <w:t>.</w:t>
      </w:r>
    </w:p>
    <w:p w14:paraId="7E0D8222" w14:textId="77777777" w:rsidR="00D402BA" w:rsidRPr="0022047D" w:rsidRDefault="00D402BA" w:rsidP="00D402BA">
      <w:pPr>
        <w:suppressAutoHyphens w:val="0"/>
        <w:spacing w:before="600" w:line="360" w:lineRule="auto"/>
        <w:rPr>
          <w:rFonts w:ascii="Verdana" w:hAnsi="Verdana"/>
          <w:b/>
          <w:bCs/>
        </w:rPr>
      </w:pPr>
      <w:r w:rsidRPr="0022047D">
        <w:rPr>
          <w:rFonts w:ascii="Verdana" w:hAnsi="Verdana"/>
          <w:b/>
          <w:bCs/>
        </w:rPr>
        <w:t>Plano de Dados Abertos</w:t>
      </w:r>
      <w:r>
        <w:rPr>
          <w:rFonts w:ascii="Verdana" w:hAnsi="Verdana"/>
          <w:b/>
          <w:bCs/>
        </w:rPr>
        <w:t>:</w:t>
      </w:r>
      <w:r w:rsidRPr="00BD24A3">
        <w:rPr>
          <w:rFonts w:ascii="Verdana" w:hAnsi="Verdana"/>
          <w:b/>
          <w:bCs/>
        </w:rPr>
        <w:t xml:space="preserve"> </w:t>
      </w:r>
      <w:r w:rsidRPr="0051386C">
        <w:rPr>
          <w:rFonts w:ascii="Verdana" w:hAnsi="Verdana"/>
        </w:rPr>
        <w:t>PDA 2020-2022</w:t>
      </w:r>
      <w:r>
        <w:rPr>
          <w:rFonts w:ascii="Verdana" w:hAnsi="Verdana"/>
        </w:rPr>
        <w:t>.</w:t>
      </w:r>
    </w:p>
    <w:p w14:paraId="67465CAB" w14:textId="5BBC9DF9" w:rsidR="00D402BA" w:rsidRPr="00BD24A3" w:rsidRDefault="00D402BA" w:rsidP="00D402BA">
      <w:pPr>
        <w:suppressAutoHyphens w:val="0"/>
        <w:spacing w:before="600" w:line="360" w:lineRule="auto"/>
        <w:rPr>
          <w:rFonts w:ascii="Verdana" w:hAnsi="Verdana"/>
        </w:rPr>
      </w:pPr>
      <w:r w:rsidRPr="0022047D">
        <w:rPr>
          <w:rFonts w:ascii="Verdana" w:hAnsi="Verdana"/>
          <w:b/>
          <w:bCs/>
        </w:rPr>
        <w:t>Nova Nomenclatura</w:t>
      </w:r>
      <w:r>
        <w:rPr>
          <w:rFonts w:ascii="Verdana" w:hAnsi="Verdana"/>
          <w:b/>
          <w:bCs/>
        </w:rPr>
        <w:t xml:space="preserve">: </w:t>
      </w:r>
      <w:r w:rsidR="008E57EA" w:rsidRPr="008E57EA">
        <w:rPr>
          <w:rFonts w:ascii="Verdana" w:hAnsi="Verdana"/>
        </w:rPr>
        <w:t>Medições de campos eletromagnéticos -  Estações de telefonia móvel</w:t>
      </w:r>
    </w:p>
    <w:p w14:paraId="115DF1F4" w14:textId="77777777" w:rsidR="00D402BA" w:rsidRPr="00BD24A3" w:rsidRDefault="00D402BA" w:rsidP="00D402BA">
      <w:pPr>
        <w:suppressAutoHyphens w:val="0"/>
        <w:spacing w:before="600" w:line="360" w:lineRule="auto"/>
        <w:rPr>
          <w:rFonts w:ascii="Verdana" w:hAnsi="Verdana"/>
        </w:rPr>
      </w:pPr>
      <w:r w:rsidRPr="0022047D">
        <w:rPr>
          <w:rFonts w:ascii="Verdana" w:hAnsi="Verdana"/>
          <w:b/>
          <w:bCs/>
        </w:rPr>
        <w:t>Motivo da alteração</w:t>
      </w:r>
      <w:r>
        <w:rPr>
          <w:rFonts w:ascii="Verdana" w:hAnsi="Verdana"/>
          <w:b/>
          <w:bCs/>
        </w:rPr>
        <w:t>:</w:t>
      </w:r>
      <w:r w:rsidRPr="00BD24A3">
        <w:rPr>
          <w:rFonts w:ascii="Verdana" w:hAnsi="Verdana"/>
        </w:rPr>
        <w:t xml:space="preserve"> Melhor adequação ao conteúdo e alinhamento com a nomenclatura utilizada nos Painéis de Dados da Anatel.</w:t>
      </w:r>
    </w:p>
    <w:p w14:paraId="11785210" w14:textId="51680674" w:rsidR="00DF44E5" w:rsidRDefault="00DF44E5" w:rsidP="00DF44E5">
      <w:pPr>
        <w:suppressAutoHyphens w:val="0"/>
        <w:spacing w:before="600" w:line="360" w:lineRule="auto"/>
        <w:rPr>
          <w:rFonts w:ascii="Verdana" w:hAnsi="Verdana"/>
        </w:rPr>
      </w:pPr>
      <w:r>
        <w:rPr>
          <w:rFonts w:ascii="Verdana" w:hAnsi="Verdana"/>
          <w:b/>
          <w:bCs/>
        </w:rPr>
        <w:t>ID</w:t>
      </w:r>
      <w:r>
        <w:rPr>
          <w:rFonts w:ascii="Verdana" w:hAnsi="Verdana"/>
        </w:rPr>
        <w:t>: 43</w:t>
      </w:r>
    </w:p>
    <w:p w14:paraId="4FF0F2DF" w14:textId="0632C9CF" w:rsidR="00DF44E5" w:rsidRPr="00365FB2" w:rsidRDefault="00DF44E5" w:rsidP="00DF44E5">
      <w:pPr>
        <w:suppressAutoHyphens w:val="0"/>
        <w:spacing w:before="600" w:line="360" w:lineRule="auto"/>
        <w:rPr>
          <w:rFonts w:ascii="Verdana" w:hAnsi="Verdana"/>
        </w:rPr>
      </w:pPr>
      <w:r w:rsidRPr="00BE7E50">
        <w:rPr>
          <w:rFonts w:ascii="Verdana" w:hAnsi="Verdana"/>
          <w:b/>
          <w:bCs/>
        </w:rPr>
        <w:lastRenderedPageBreak/>
        <w:t>Nomenclatura original do PDA publicado</w:t>
      </w:r>
      <w:r>
        <w:rPr>
          <w:rFonts w:ascii="Verdana" w:hAnsi="Verdana"/>
          <w:b/>
          <w:bCs/>
        </w:rPr>
        <w:t>:</w:t>
      </w:r>
      <w:r w:rsidRPr="00365FB2">
        <w:t xml:space="preserve"> </w:t>
      </w:r>
      <w:r w:rsidR="00E45722" w:rsidRPr="00E45722">
        <w:rPr>
          <w:rFonts w:ascii="Verdana" w:hAnsi="Verdana"/>
        </w:rPr>
        <w:t>Avaliação da exposição humana a campos  elétricos, magnéticos e eletromagnéticos de  radiofrequências (CEMRF)</w:t>
      </w:r>
      <w:r>
        <w:rPr>
          <w:rFonts w:ascii="Verdana" w:hAnsi="Verdana"/>
        </w:rPr>
        <w:t>.</w:t>
      </w:r>
    </w:p>
    <w:p w14:paraId="69A244A7" w14:textId="77777777" w:rsidR="00DF44E5" w:rsidRPr="0022047D" w:rsidRDefault="00DF44E5" w:rsidP="00DF44E5">
      <w:pPr>
        <w:suppressAutoHyphens w:val="0"/>
        <w:spacing w:before="600" w:line="360" w:lineRule="auto"/>
        <w:rPr>
          <w:rFonts w:ascii="Verdana" w:hAnsi="Verdana"/>
          <w:b/>
          <w:bCs/>
        </w:rPr>
      </w:pPr>
      <w:r w:rsidRPr="0022047D">
        <w:rPr>
          <w:rFonts w:ascii="Verdana" w:hAnsi="Verdana"/>
          <w:b/>
          <w:bCs/>
        </w:rPr>
        <w:t>Plano de Dados Abertos</w:t>
      </w:r>
      <w:r>
        <w:rPr>
          <w:rFonts w:ascii="Verdana" w:hAnsi="Verdana"/>
          <w:b/>
          <w:bCs/>
        </w:rPr>
        <w:t>:</w:t>
      </w:r>
      <w:r w:rsidRPr="00BD24A3">
        <w:rPr>
          <w:rFonts w:ascii="Verdana" w:hAnsi="Verdana"/>
          <w:b/>
          <w:bCs/>
        </w:rPr>
        <w:t xml:space="preserve"> </w:t>
      </w:r>
      <w:r w:rsidRPr="0051386C">
        <w:rPr>
          <w:rFonts w:ascii="Verdana" w:hAnsi="Verdana"/>
        </w:rPr>
        <w:t>PDA 2020-2022</w:t>
      </w:r>
      <w:r>
        <w:rPr>
          <w:rFonts w:ascii="Verdana" w:hAnsi="Verdana"/>
        </w:rPr>
        <w:t>.</w:t>
      </w:r>
    </w:p>
    <w:p w14:paraId="1130AD3D" w14:textId="32F5B8E5" w:rsidR="00DF44E5" w:rsidRPr="00BD24A3" w:rsidRDefault="00DF44E5" w:rsidP="00DF44E5">
      <w:pPr>
        <w:suppressAutoHyphens w:val="0"/>
        <w:spacing w:before="600" w:line="360" w:lineRule="auto"/>
        <w:rPr>
          <w:rFonts w:ascii="Verdana" w:hAnsi="Verdana"/>
        </w:rPr>
      </w:pPr>
      <w:r w:rsidRPr="0022047D">
        <w:rPr>
          <w:rFonts w:ascii="Verdana" w:hAnsi="Verdana"/>
          <w:b/>
          <w:bCs/>
        </w:rPr>
        <w:t>Nova Nomenclatura</w:t>
      </w:r>
      <w:r>
        <w:rPr>
          <w:rFonts w:ascii="Verdana" w:hAnsi="Verdana"/>
          <w:b/>
          <w:bCs/>
        </w:rPr>
        <w:t xml:space="preserve">: </w:t>
      </w:r>
      <w:r w:rsidR="00AB5389" w:rsidRPr="00AB5389">
        <w:rPr>
          <w:rFonts w:ascii="Verdana" w:hAnsi="Verdana"/>
        </w:rPr>
        <w:t>Medições de campos eletromagnéticos -  Estações de Telefonia</w:t>
      </w:r>
      <w:r w:rsidR="00CA1596">
        <w:rPr>
          <w:rFonts w:ascii="Verdana" w:hAnsi="Verdana"/>
        </w:rPr>
        <w:t xml:space="preserve"> Móvel.</w:t>
      </w:r>
    </w:p>
    <w:p w14:paraId="1372A639" w14:textId="77777777" w:rsidR="00DF44E5" w:rsidRPr="00BD24A3" w:rsidRDefault="00DF44E5" w:rsidP="00DF44E5">
      <w:pPr>
        <w:suppressAutoHyphens w:val="0"/>
        <w:spacing w:before="600" w:line="360" w:lineRule="auto"/>
        <w:rPr>
          <w:rFonts w:ascii="Verdana" w:hAnsi="Verdana"/>
        </w:rPr>
      </w:pPr>
      <w:r w:rsidRPr="0022047D">
        <w:rPr>
          <w:rFonts w:ascii="Verdana" w:hAnsi="Verdana"/>
          <w:b/>
          <w:bCs/>
        </w:rPr>
        <w:t>Motivo da alteração</w:t>
      </w:r>
      <w:r>
        <w:rPr>
          <w:rFonts w:ascii="Verdana" w:hAnsi="Verdana"/>
          <w:b/>
          <w:bCs/>
        </w:rPr>
        <w:t>:</w:t>
      </w:r>
      <w:r w:rsidRPr="00BD24A3">
        <w:rPr>
          <w:rFonts w:ascii="Verdana" w:hAnsi="Verdana"/>
        </w:rPr>
        <w:t xml:space="preserve"> Melhor adequação ao conteúdo e alinhamento com a nomenclatura utilizada nos Painéis de Dados da Anatel.</w:t>
      </w:r>
    </w:p>
    <w:p w14:paraId="6CE543A7" w14:textId="3E5E04F7" w:rsidR="00CA1596" w:rsidRDefault="00CA1596" w:rsidP="00CA1596">
      <w:pPr>
        <w:suppressAutoHyphens w:val="0"/>
        <w:spacing w:before="600" w:line="360" w:lineRule="auto"/>
        <w:rPr>
          <w:rFonts w:ascii="Verdana" w:hAnsi="Verdana"/>
        </w:rPr>
      </w:pPr>
      <w:r>
        <w:rPr>
          <w:rFonts w:ascii="Verdana" w:hAnsi="Verdana"/>
          <w:b/>
          <w:bCs/>
        </w:rPr>
        <w:t>ID</w:t>
      </w:r>
      <w:r>
        <w:rPr>
          <w:rFonts w:ascii="Verdana" w:hAnsi="Verdana"/>
        </w:rPr>
        <w:t>: 44</w:t>
      </w:r>
    </w:p>
    <w:p w14:paraId="32614B37" w14:textId="7F356401" w:rsidR="00CA1596" w:rsidRPr="00365FB2" w:rsidRDefault="00CA1596" w:rsidP="00CA1596">
      <w:pPr>
        <w:suppressAutoHyphens w:val="0"/>
        <w:spacing w:before="600" w:line="360" w:lineRule="auto"/>
        <w:rPr>
          <w:rFonts w:ascii="Verdana" w:hAnsi="Verdana"/>
        </w:rPr>
      </w:pPr>
      <w:r w:rsidRPr="00BE7E50">
        <w:rPr>
          <w:rFonts w:ascii="Verdana" w:hAnsi="Verdana"/>
          <w:b/>
          <w:bCs/>
        </w:rPr>
        <w:t>Nomenclatura original do PDA publicado</w:t>
      </w:r>
      <w:r>
        <w:rPr>
          <w:rFonts w:ascii="Verdana" w:hAnsi="Verdana"/>
          <w:b/>
          <w:bCs/>
        </w:rPr>
        <w:t>:</w:t>
      </w:r>
      <w:r w:rsidRPr="00365FB2">
        <w:t xml:space="preserve"> </w:t>
      </w:r>
      <w:r w:rsidR="009D0472" w:rsidRPr="009D0472">
        <w:rPr>
          <w:rFonts w:ascii="Verdana" w:hAnsi="Verdana"/>
        </w:rPr>
        <w:t>Empresas Credenciadas de Rede Virtual do  Serviço Móvel Pessoal (telefonia móvel)</w:t>
      </w:r>
      <w:r>
        <w:rPr>
          <w:rFonts w:ascii="Verdana" w:hAnsi="Verdana"/>
        </w:rPr>
        <w:t>.</w:t>
      </w:r>
    </w:p>
    <w:p w14:paraId="598F4609" w14:textId="77777777" w:rsidR="00CA1596" w:rsidRPr="0022047D" w:rsidRDefault="00CA1596" w:rsidP="00CA1596">
      <w:pPr>
        <w:suppressAutoHyphens w:val="0"/>
        <w:spacing w:before="600" w:line="360" w:lineRule="auto"/>
        <w:rPr>
          <w:rFonts w:ascii="Verdana" w:hAnsi="Verdana"/>
          <w:b/>
          <w:bCs/>
        </w:rPr>
      </w:pPr>
      <w:r w:rsidRPr="0022047D">
        <w:rPr>
          <w:rFonts w:ascii="Verdana" w:hAnsi="Verdana"/>
          <w:b/>
          <w:bCs/>
        </w:rPr>
        <w:t>Plano de Dados Abertos</w:t>
      </w:r>
      <w:r>
        <w:rPr>
          <w:rFonts w:ascii="Verdana" w:hAnsi="Verdana"/>
          <w:b/>
          <w:bCs/>
        </w:rPr>
        <w:t>:</w:t>
      </w:r>
      <w:r w:rsidRPr="00BD24A3">
        <w:rPr>
          <w:rFonts w:ascii="Verdana" w:hAnsi="Verdana"/>
          <w:b/>
          <w:bCs/>
        </w:rPr>
        <w:t xml:space="preserve"> </w:t>
      </w:r>
      <w:r w:rsidRPr="0051386C">
        <w:rPr>
          <w:rFonts w:ascii="Verdana" w:hAnsi="Verdana"/>
        </w:rPr>
        <w:t>PDA 2020-2022</w:t>
      </w:r>
      <w:r>
        <w:rPr>
          <w:rFonts w:ascii="Verdana" w:hAnsi="Verdana"/>
        </w:rPr>
        <w:t>.</w:t>
      </w:r>
    </w:p>
    <w:p w14:paraId="687EA4EE" w14:textId="7021B710" w:rsidR="00CA1596" w:rsidRPr="00BD24A3" w:rsidRDefault="00CA1596" w:rsidP="00CA1596">
      <w:pPr>
        <w:suppressAutoHyphens w:val="0"/>
        <w:spacing w:before="600" w:line="360" w:lineRule="auto"/>
        <w:rPr>
          <w:rFonts w:ascii="Verdana" w:hAnsi="Verdana"/>
        </w:rPr>
      </w:pPr>
      <w:r w:rsidRPr="0022047D">
        <w:rPr>
          <w:rFonts w:ascii="Verdana" w:hAnsi="Verdana"/>
          <w:b/>
          <w:bCs/>
        </w:rPr>
        <w:t>Nova Nomenclatura</w:t>
      </w:r>
      <w:r>
        <w:rPr>
          <w:rFonts w:ascii="Verdana" w:hAnsi="Verdana"/>
          <w:b/>
          <w:bCs/>
        </w:rPr>
        <w:t xml:space="preserve">: </w:t>
      </w:r>
      <w:r w:rsidR="009D0472" w:rsidRPr="009D0472">
        <w:rPr>
          <w:rFonts w:ascii="Verdana" w:hAnsi="Verdana"/>
        </w:rPr>
        <w:t>Competição - Empresas Credenciadas de  Rede Virtual</w:t>
      </w:r>
      <w:r>
        <w:rPr>
          <w:rFonts w:ascii="Verdana" w:hAnsi="Verdana"/>
        </w:rPr>
        <w:t>.</w:t>
      </w:r>
    </w:p>
    <w:p w14:paraId="5D8A1A3F" w14:textId="77777777" w:rsidR="00CA1596" w:rsidRPr="00BD24A3" w:rsidRDefault="00CA1596" w:rsidP="00CA1596">
      <w:pPr>
        <w:suppressAutoHyphens w:val="0"/>
        <w:spacing w:before="600" w:line="360" w:lineRule="auto"/>
        <w:rPr>
          <w:rFonts w:ascii="Verdana" w:hAnsi="Verdana"/>
        </w:rPr>
      </w:pPr>
      <w:r w:rsidRPr="0022047D">
        <w:rPr>
          <w:rFonts w:ascii="Verdana" w:hAnsi="Verdana"/>
          <w:b/>
          <w:bCs/>
        </w:rPr>
        <w:t>Motivo da alteração</w:t>
      </w:r>
      <w:r>
        <w:rPr>
          <w:rFonts w:ascii="Verdana" w:hAnsi="Verdana"/>
          <w:b/>
          <w:bCs/>
        </w:rPr>
        <w:t>:</w:t>
      </w:r>
      <w:r w:rsidRPr="00BD24A3">
        <w:rPr>
          <w:rFonts w:ascii="Verdana" w:hAnsi="Verdana"/>
        </w:rPr>
        <w:t xml:space="preserve"> Melhor adequação ao conteúdo e alinhamento com a nomenclatura utilizada nos Painéis de Dados da Anatel.</w:t>
      </w:r>
    </w:p>
    <w:p w14:paraId="0C46A738" w14:textId="2E965058" w:rsidR="00E215BA" w:rsidRDefault="00E215BA" w:rsidP="00E215BA">
      <w:pPr>
        <w:suppressAutoHyphens w:val="0"/>
        <w:spacing w:before="600" w:line="360" w:lineRule="auto"/>
        <w:rPr>
          <w:rFonts w:ascii="Verdana" w:hAnsi="Verdana"/>
        </w:rPr>
      </w:pPr>
      <w:r>
        <w:rPr>
          <w:rFonts w:ascii="Verdana" w:hAnsi="Verdana"/>
          <w:b/>
          <w:bCs/>
        </w:rPr>
        <w:t>ID</w:t>
      </w:r>
      <w:r>
        <w:rPr>
          <w:rFonts w:ascii="Verdana" w:hAnsi="Verdana"/>
        </w:rPr>
        <w:t>: 4</w:t>
      </w:r>
      <w:r w:rsidR="00CC42A9">
        <w:rPr>
          <w:rFonts w:ascii="Verdana" w:hAnsi="Verdana"/>
        </w:rPr>
        <w:t>5</w:t>
      </w:r>
    </w:p>
    <w:p w14:paraId="0D89D64E" w14:textId="4F28EF72" w:rsidR="00E215BA" w:rsidRPr="00365FB2" w:rsidRDefault="00E215BA" w:rsidP="00E215BA">
      <w:pPr>
        <w:suppressAutoHyphens w:val="0"/>
        <w:spacing w:before="600" w:line="360" w:lineRule="auto"/>
        <w:rPr>
          <w:rFonts w:ascii="Verdana" w:hAnsi="Verdana"/>
        </w:rPr>
      </w:pPr>
      <w:r w:rsidRPr="00BE7E50">
        <w:rPr>
          <w:rFonts w:ascii="Verdana" w:hAnsi="Verdana"/>
          <w:b/>
          <w:bCs/>
        </w:rPr>
        <w:t>Nomenclatura original do PDA publicado</w:t>
      </w:r>
      <w:r>
        <w:rPr>
          <w:rFonts w:ascii="Verdana" w:hAnsi="Verdana"/>
          <w:b/>
          <w:bCs/>
        </w:rPr>
        <w:t>:</w:t>
      </w:r>
      <w:r w:rsidRPr="00365FB2">
        <w:t xml:space="preserve"> </w:t>
      </w:r>
      <w:r w:rsidR="00CC42A9" w:rsidRPr="00CC42A9">
        <w:rPr>
          <w:rFonts w:ascii="Verdana" w:hAnsi="Verdana"/>
        </w:rPr>
        <w:t>Multas Constituídas</w:t>
      </w:r>
      <w:r>
        <w:rPr>
          <w:rFonts w:ascii="Verdana" w:hAnsi="Verdana"/>
        </w:rPr>
        <w:t>.</w:t>
      </w:r>
    </w:p>
    <w:p w14:paraId="7BEF2255" w14:textId="77777777" w:rsidR="00E215BA" w:rsidRPr="0022047D" w:rsidRDefault="00E215BA" w:rsidP="00E215BA">
      <w:pPr>
        <w:suppressAutoHyphens w:val="0"/>
        <w:spacing w:before="600" w:line="360" w:lineRule="auto"/>
        <w:rPr>
          <w:rFonts w:ascii="Verdana" w:hAnsi="Verdana"/>
          <w:b/>
          <w:bCs/>
        </w:rPr>
      </w:pPr>
      <w:r w:rsidRPr="0022047D">
        <w:rPr>
          <w:rFonts w:ascii="Verdana" w:hAnsi="Verdana"/>
          <w:b/>
          <w:bCs/>
        </w:rPr>
        <w:t>Plano de Dados Abertos</w:t>
      </w:r>
      <w:r>
        <w:rPr>
          <w:rFonts w:ascii="Verdana" w:hAnsi="Verdana"/>
          <w:b/>
          <w:bCs/>
        </w:rPr>
        <w:t>:</w:t>
      </w:r>
      <w:r w:rsidRPr="00BD24A3">
        <w:rPr>
          <w:rFonts w:ascii="Verdana" w:hAnsi="Verdana"/>
          <w:b/>
          <w:bCs/>
        </w:rPr>
        <w:t xml:space="preserve"> </w:t>
      </w:r>
      <w:r w:rsidRPr="0051386C">
        <w:rPr>
          <w:rFonts w:ascii="Verdana" w:hAnsi="Verdana"/>
        </w:rPr>
        <w:t>PDA 2020-2022</w:t>
      </w:r>
      <w:r>
        <w:rPr>
          <w:rFonts w:ascii="Verdana" w:hAnsi="Verdana"/>
        </w:rPr>
        <w:t>.</w:t>
      </w:r>
    </w:p>
    <w:p w14:paraId="20051955" w14:textId="3C0D5BFC" w:rsidR="00E215BA" w:rsidRPr="00BD24A3" w:rsidRDefault="00E215BA" w:rsidP="00E215BA">
      <w:pPr>
        <w:suppressAutoHyphens w:val="0"/>
        <w:spacing w:before="600" w:line="360" w:lineRule="auto"/>
        <w:rPr>
          <w:rFonts w:ascii="Verdana" w:hAnsi="Verdana"/>
        </w:rPr>
      </w:pPr>
      <w:r w:rsidRPr="0022047D">
        <w:rPr>
          <w:rFonts w:ascii="Verdana" w:hAnsi="Verdana"/>
          <w:b/>
          <w:bCs/>
        </w:rPr>
        <w:lastRenderedPageBreak/>
        <w:t>Nova Nomenclatura</w:t>
      </w:r>
      <w:r>
        <w:rPr>
          <w:rFonts w:ascii="Verdana" w:hAnsi="Verdana"/>
          <w:b/>
          <w:bCs/>
        </w:rPr>
        <w:t xml:space="preserve">: </w:t>
      </w:r>
      <w:r w:rsidR="00EE601D" w:rsidRPr="00EE601D">
        <w:rPr>
          <w:rFonts w:ascii="Verdana" w:hAnsi="Verdana"/>
        </w:rPr>
        <w:t>Arrecadação - Multas Constituídas</w:t>
      </w:r>
      <w:r>
        <w:rPr>
          <w:rFonts w:ascii="Verdana" w:hAnsi="Verdana"/>
        </w:rPr>
        <w:t>.</w:t>
      </w:r>
    </w:p>
    <w:p w14:paraId="7EA98E7E" w14:textId="77777777" w:rsidR="00E215BA" w:rsidRPr="00BD24A3" w:rsidRDefault="00E215BA" w:rsidP="00E215BA">
      <w:pPr>
        <w:suppressAutoHyphens w:val="0"/>
        <w:spacing w:before="600" w:line="360" w:lineRule="auto"/>
        <w:rPr>
          <w:rFonts w:ascii="Verdana" w:hAnsi="Verdana"/>
        </w:rPr>
      </w:pPr>
      <w:r w:rsidRPr="0022047D">
        <w:rPr>
          <w:rFonts w:ascii="Verdana" w:hAnsi="Verdana"/>
          <w:b/>
          <w:bCs/>
        </w:rPr>
        <w:t>Motivo da alteração</w:t>
      </w:r>
      <w:r>
        <w:rPr>
          <w:rFonts w:ascii="Verdana" w:hAnsi="Verdana"/>
          <w:b/>
          <w:bCs/>
        </w:rPr>
        <w:t>:</w:t>
      </w:r>
      <w:r w:rsidRPr="00BD24A3">
        <w:rPr>
          <w:rFonts w:ascii="Verdana" w:hAnsi="Verdana"/>
        </w:rPr>
        <w:t xml:space="preserve"> Melhor adequação ao conteúdo e alinhamento com a nomenclatura utilizada nos Painéis de Dados da Anatel.</w:t>
      </w:r>
    </w:p>
    <w:p w14:paraId="79AD71CF" w14:textId="037AB5D6" w:rsidR="00EE601D" w:rsidRDefault="00EE601D" w:rsidP="00EE601D">
      <w:pPr>
        <w:suppressAutoHyphens w:val="0"/>
        <w:spacing w:before="600" w:line="360" w:lineRule="auto"/>
        <w:rPr>
          <w:rFonts w:ascii="Verdana" w:hAnsi="Verdana"/>
        </w:rPr>
      </w:pPr>
      <w:r>
        <w:rPr>
          <w:rFonts w:ascii="Verdana" w:hAnsi="Verdana"/>
          <w:b/>
          <w:bCs/>
        </w:rPr>
        <w:t>ID</w:t>
      </w:r>
      <w:r>
        <w:rPr>
          <w:rFonts w:ascii="Verdana" w:hAnsi="Verdana"/>
        </w:rPr>
        <w:t>: 4</w:t>
      </w:r>
      <w:r w:rsidR="00ED01AD">
        <w:rPr>
          <w:rFonts w:ascii="Verdana" w:hAnsi="Verdana"/>
        </w:rPr>
        <w:t>6</w:t>
      </w:r>
    </w:p>
    <w:p w14:paraId="0DF418C6" w14:textId="4FDF72F3" w:rsidR="00EE601D" w:rsidRPr="00365FB2" w:rsidRDefault="00EE601D" w:rsidP="00EE601D">
      <w:pPr>
        <w:suppressAutoHyphens w:val="0"/>
        <w:spacing w:before="600" w:line="360" w:lineRule="auto"/>
        <w:rPr>
          <w:rFonts w:ascii="Verdana" w:hAnsi="Verdana"/>
        </w:rPr>
      </w:pPr>
      <w:r w:rsidRPr="00BE7E50">
        <w:rPr>
          <w:rFonts w:ascii="Verdana" w:hAnsi="Verdana"/>
          <w:b/>
          <w:bCs/>
        </w:rPr>
        <w:t>Nomenclatura original do PDA publicado</w:t>
      </w:r>
      <w:r>
        <w:rPr>
          <w:rFonts w:ascii="Verdana" w:hAnsi="Verdana"/>
          <w:b/>
          <w:bCs/>
        </w:rPr>
        <w:t>:</w:t>
      </w:r>
      <w:r w:rsidRPr="00365FB2">
        <w:t xml:space="preserve"> </w:t>
      </w:r>
      <w:r w:rsidR="00B90F84" w:rsidRPr="00B90F84">
        <w:rPr>
          <w:rFonts w:ascii="Verdana" w:hAnsi="Verdana"/>
        </w:rPr>
        <w:t>Localidades com Tratamento Local do STFC  (telefonia fixa)</w:t>
      </w:r>
      <w:r>
        <w:rPr>
          <w:rFonts w:ascii="Verdana" w:hAnsi="Verdana"/>
        </w:rPr>
        <w:t>.</w:t>
      </w:r>
    </w:p>
    <w:p w14:paraId="68672018" w14:textId="77777777" w:rsidR="00EE601D" w:rsidRPr="0022047D" w:rsidRDefault="00EE601D" w:rsidP="00EE601D">
      <w:pPr>
        <w:suppressAutoHyphens w:val="0"/>
        <w:spacing w:before="600" w:line="360" w:lineRule="auto"/>
        <w:rPr>
          <w:rFonts w:ascii="Verdana" w:hAnsi="Verdana"/>
          <w:b/>
          <w:bCs/>
        </w:rPr>
      </w:pPr>
      <w:r w:rsidRPr="0022047D">
        <w:rPr>
          <w:rFonts w:ascii="Verdana" w:hAnsi="Verdana"/>
          <w:b/>
          <w:bCs/>
        </w:rPr>
        <w:t>Plano de Dados Abertos</w:t>
      </w:r>
      <w:r>
        <w:rPr>
          <w:rFonts w:ascii="Verdana" w:hAnsi="Verdana"/>
          <w:b/>
          <w:bCs/>
        </w:rPr>
        <w:t>:</w:t>
      </w:r>
      <w:r w:rsidRPr="00BD24A3">
        <w:rPr>
          <w:rFonts w:ascii="Verdana" w:hAnsi="Verdana"/>
          <w:b/>
          <w:bCs/>
        </w:rPr>
        <w:t xml:space="preserve"> </w:t>
      </w:r>
      <w:r w:rsidRPr="0051386C">
        <w:rPr>
          <w:rFonts w:ascii="Verdana" w:hAnsi="Verdana"/>
        </w:rPr>
        <w:t>PDA 2020-2022</w:t>
      </w:r>
      <w:r>
        <w:rPr>
          <w:rFonts w:ascii="Verdana" w:hAnsi="Verdana"/>
        </w:rPr>
        <w:t>.</w:t>
      </w:r>
    </w:p>
    <w:p w14:paraId="57473373" w14:textId="688315B9" w:rsidR="00EE601D" w:rsidRPr="00BD24A3" w:rsidRDefault="00EE601D" w:rsidP="00EE601D">
      <w:pPr>
        <w:suppressAutoHyphens w:val="0"/>
        <w:spacing w:before="600" w:line="360" w:lineRule="auto"/>
        <w:rPr>
          <w:rFonts w:ascii="Verdana" w:hAnsi="Verdana"/>
        </w:rPr>
      </w:pPr>
      <w:r w:rsidRPr="0022047D">
        <w:rPr>
          <w:rFonts w:ascii="Verdana" w:hAnsi="Verdana"/>
          <w:b/>
          <w:bCs/>
        </w:rPr>
        <w:t>Nova Nomenclatura</w:t>
      </w:r>
      <w:r>
        <w:rPr>
          <w:rFonts w:ascii="Verdana" w:hAnsi="Verdana"/>
          <w:b/>
          <w:bCs/>
        </w:rPr>
        <w:t xml:space="preserve">: </w:t>
      </w:r>
      <w:r w:rsidR="00B90F84" w:rsidRPr="00B90F84">
        <w:rPr>
          <w:rFonts w:ascii="Verdana" w:hAnsi="Verdana"/>
        </w:rPr>
        <w:t>Localidades com Tratamento Local da Telefonia Fixa</w:t>
      </w:r>
      <w:r>
        <w:rPr>
          <w:rFonts w:ascii="Verdana" w:hAnsi="Verdana"/>
        </w:rPr>
        <w:t>.</w:t>
      </w:r>
    </w:p>
    <w:p w14:paraId="618DB0D8" w14:textId="77777777" w:rsidR="00EE601D" w:rsidRPr="00BD24A3" w:rsidRDefault="00EE601D" w:rsidP="00EE601D">
      <w:pPr>
        <w:suppressAutoHyphens w:val="0"/>
        <w:spacing w:before="600" w:line="360" w:lineRule="auto"/>
        <w:rPr>
          <w:rFonts w:ascii="Verdana" w:hAnsi="Verdana"/>
        </w:rPr>
      </w:pPr>
      <w:r w:rsidRPr="0022047D">
        <w:rPr>
          <w:rFonts w:ascii="Verdana" w:hAnsi="Verdana"/>
          <w:b/>
          <w:bCs/>
        </w:rPr>
        <w:t>Motivo da alteração</w:t>
      </w:r>
      <w:r>
        <w:rPr>
          <w:rFonts w:ascii="Verdana" w:hAnsi="Verdana"/>
          <w:b/>
          <w:bCs/>
        </w:rPr>
        <w:t>:</w:t>
      </w:r>
      <w:r w:rsidRPr="00BD24A3">
        <w:rPr>
          <w:rFonts w:ascii="Verdana" w:hAnsi="Verdana"/>
        </w:rPr>
        <w:t xml:space="preserve"> Melhor adequação ao conteúdo e alinhamento com a nomenclatura utilizada nos Painéis de Dados da Anatel.</w:t>
      </w:r>
    </w:p>
    <w:p w14:paraId="18EC0165" w14:textId="49999DD2" w:rsidR="00BD77F3" w:rsidRDefault="00BD77F3" w:rsidP="00BD77F3">
      <w:pPr>
        <w:suppressAutoHyphens w:val="0"/>
        <w:spacing w:before="600" w:line="360" w:lineRule="auto"/>
        <w:rPr>
          <w:rFonts w:ascii="Verdana" w:hAnsi="Verdana"/>
        </w:rPr>
      </w:pPr>
      <w:r>
        <w:rPr>
          <w:rFonts w:ascii="Verdana" w:hAnsi="Verdana"/>
          <w:b/>
          <w:bCs/>
        </w:rPr>
        <w:t>ID</w:t>
      </w:r>
      <w:r>
        <w:rPr>
          <w:rFonts w:ascii="Verdana" w:hAnsi="Verdana"/>
        </w:rPr>
        <w:t>: 4</w:t>
      </w:r>
      <w:r w:rsidR="00061CA7">
        <w:rPr>
          <w:rFonts w:ascii="Verdana" w:hAnsi="Verdana"/>
        </w:rPr>
        <w:t>7</w:t>
      </w:r>
    </w:p>
    <w:p w14:paraId="30FE40F5" w14:textId="7A38C4A3" w:rsidR="00BD77F3" w:rsidRPr="00365FB2" w:rsidRDefault="00BD77F3" w:rsidP="00BD77F3">
      <w:pPr>
        <w:suppressAutoHyphens w:val="0"/>
        <w:spacing w:before="600" w:line="360" w:lineRule="auto"/>
        <w:rPr>
          <w:rFonts w:ascii="Verdana" w:hAnsi="Verdana"/>
        </w:rPr>
      </w:pPr>
      <w:r w:rsidRPr="00BE7E50">
        <w:rPr>
          <w:rFonts w:ascii="Verdana" w:hAnsi="Verdana"/>
          <w:b/>
          <w:bCs/>
        </w:rPr>
        <w:t>Nomenclatura original do PDA publicado</w:t>
      </w:r>
      <w:r>
        <w:rPr>
          <w:rFonts w:ascii="Verdana" w:hAnsi="Verdana"/>
          <w:b/>
          <w:bCs/>
        </w:rPr>
        <w:t>:</w:t>
      </w:r>
      <w:r w:rsidRPr="00365FB2">
        <w:t xml:space="preserve"> </w:t>
      </w:r>
      <w:r w:rsidR="00795D87" w:rsidRPr="00795D87">
        <w:rPr>
          <w:rFonts w:ascii="Verdana" w:hAnsi="Verdana"/>
        </w:rPr>
        <w:t>Áreas Locais do STFC (telefonia fixa)</w:t>
      </w:r>
      <w:r>
        <w:rPr>
          <w:rFonts w:ascii="Verdana" w:hAnsi="Verdana"/>
        </w:rPr>
        <w:t>.</w:t>
      </w:r>
    </w:p>
    <w:p w14:paraId="250EB280" w14:textId="77777777" w:rsidR="00BD77F3" w:rsidRPr="0022047D" w:rsidRDefault="00BD77F3" w:rsidP="00BD77F3">
      <w:pPr>
        <w:suppressAutoHyphens w:val="0"/>
        <w:spacing w:before="600" w:line="360" w:lineRule="auto"/>
        <w:rPr>
          <w:rFonts w:ascii="Verdana" w:hAnsi="Verdana"/>
          <w:b/>
          <w:bCs/>
        </w:rPr>
      </w:pPr>
      <w:r w:rsidRPr="0022047D">
        <w:rPr>
          <w:rFonts w:ascii="Verdana" w:hAnsi="Verdana"/>
          <w:b/>
          <w:bCs/>
        </w:rPr>
        <w:t>Plano de Dados Abertos</w:t>
      </w:r>
      <w:r>
        <w:rPr>
          <w:rFonts w:ascii="Verdana" w:hAnsi="Verdana"/>
          <w:b/>
          <w:bCs/>
        </w:rPr>
        <w:t>:</w:t>
      </w:r>
      <w:r w:rsidRPr="00BD24A3">
        <w:rPr>
          <w:rFonts w:ascii="Verdana" w:hAnsi="Verdana"/>
          <w:b/>
          <w:bCs/>
        </w:rPr>
        <w:t xml:space="preserve"> </w:t>
      </w:r>
      <w:r w:rsidRPr="0051386C">
        <w:rPr>
          <w:rFonts w:ascii="Verdana" w:hAnsi="Verdana"/>
        </w:rPr>
        <w:t>PDA 2020-2022</w:t>
      </w:r>
      <w:r>
        <w:rPr>
          <w:rFonts w:ascii="Verdana" w:hAnsi="Verdana"/>
        </w:rPr>
        <w:t>.</w:t>
      </w:r>
    </w:p>
    <w:p w14:paraId="3FE29485" w14:textId="3FDD5ACD" w:rsidR="00BD77F3" w:rsidRPr="00BD24A3" w:rsidRDefault="00BD77F3" w:rsidP="00BD77F3">
      <w:pPr>
        <w:suppressAutoHyphens w:val="0"/>
        <w:spacing w:before="600" w:line="360" w:lineRule="auto"/>
        <w:rPr>
          <w:rFonts w:ascii="Verdana" w:hAnsi="Verdana"/>
        </w:rPr>
      </w:pPr>
      <w:r w:rsidRPr="0022047D">
        <w:rPr>
          <w:rFonts w:ascii="Verdana" w:hAnsi="Verdana"/>
          <w:b/>
          <w:bCs/>
        </w:rPr>
        <w:t>Nova Nomenclatura</w:t>
      </w:r>
      <w:r>
        <w:rPr>
          <w:rFonts w:ascii="Verdana" w:hAnsi="Verdana"/>
          <w:b/>
          <w:bCs/>
        </w:rPr>
        <w:t xml:space="preserve">: </w:t>
      </w:r>
      <w:r w:rsidR="00795D87" w:rsidRPr="00795D87">
        <w:rPr>
          <w:rFonts w:ascii="Verdana" w:hAnsi="Verdana"/>
        </w:rPr>
        <w:t>Áreas Locais da Telefonia Fixa</w:t>
      </w:r>
      <w:r>
        <w:rPr>
          <w:rFonts w:ascii="Verdana" w:hAnsi="Verdana"/>
        </w:rPr>
        <w:t>.</w:t>
      </w:r>
    </w:p>
    <w:p w14:paraId="726878BF" w14:textId="77777777" w:rsidR="00BD77F3" w:rsidRPr="00BD24A3" w:rsidRDefault="00BD77F3" w:rsidP="00BD77F3">
      <w:pPr>
        <w:suppressAutoHyphens w:val="0"/>
        <w:spacing w:before="600" w:line="360" w:lineRule="auto"/>
        <w:rPr>
          <w:rFonts w:ascii="Verdana" w:hAnsi="Verdana"/>
        </w:rPr>
      </w:pPr>
      <w:r w:rsidRPr="0022047D">
        <w:rPr>
          <w:rFonts w:ascii="Verdana" w:hAnsi="Verdana"/>
          <w:b/>
          <w:bCs/>
        </w:rPr>
        <w:t>Motivo da alteração</w:t>
      </w:r>
      <w:r>
        <w:rPr>
          <w:rFonts w:ascii="Verdana" w:hAnsi="Verdana"/>
          <w:b/>
          <w:bCs/>
        </w:rPr>
        <w:t>:</w:t>
      </w:r>
      <w:r w:rsidRPr="00BD24A3">
        <w:rPr>
          <w:rFonts w:ascii="Verdana" w:hAnsi="Verdana"/>
        </w:rPr>
        <w:t xml:space="preserve"> Melhor adequação ao conteúdo e alinhamento com a nomenclatura utilizada nos Painéis de Dados da Anatel.</w:t>
      </w:r>
    </w:p>
    <w:p w14:paraId="6958B5F6" w14:textId="5B8267E4" w:rsidR="00894D05" w:rsidRPr="00D662D6" w:rsidRDefault="00894D05" w:rsidP="00894D05">
      <w:pPr>
        <w:suppressAutoHyphens w:val="0"/>
        <w:spacing w:before="600" w:line="360" w:lineRule="auto"/>
        <w:rPr>
          <w:rFonts w:ascii="Verdana" w:hAnsi="Verdana"/>
          <w:b/>
          <w:bCs/>
        </w:rPr>
      </w:pPr>
      <w:r w:rsidRPr="00D662D6">
        <w:rPr>
          <w:rFonts w:ascii="Verdana" w:hAnsi="Verdana"/>
          <w:b/>
          <w:bCs/>
        </w:rPr>
        <w:lastRenderedPageBreak/>
        <w:t>IX.f) Nota Explicativa - Exclusão de Bases de Dados</w:t>
      </w:r>
    </w:p>
    <w:p w14:paraId="43860375" w14:textId="704D4C1D" w:rsidR="000C78F3" w:rsidRDefault="00894D05" w:rsidP="00894D05">
      <w:pPr>
        <w:suppressAutoHyphens w:val="0"/>
        <w:spacing w:before="600" w:line="360" w:lineRule="auto"/>
        <w:rPr>
          <w:rFonts w:ascii="Verdana" w:hAnsi="Verdana"/>
        </w:rPr>
      </w:pPr>
      <w:r w:rsidRPr="00894D05">
        <w:rPr>
          <w:rFonts w:ascii="Verdana" w:hAnsi="Verdana"/>
        </w:rPr>
        <w:t>Conforme o Art. 82 da Resolução n</w:t>
      </w:r>
      <w:r>
        <w:rPr>
          <w:rFonts w:ascii="Verdana" w:hAnsi="Verdana"/>
        </w:rPr>
        <w:t>º</w:t>
      </w:r>
      <w:r w:rsidRPr="00894D05">
        <w:rPr>
          <w:rFonts w:ascii="Verdana" w:hAnsi="Verdana"/>
        </w:rPr>
        <w:t>03, de 13 de outubro de 2017, que aprovou normas sobre a elaboração e publica</w:t>
      </w:r>
      <w:r>
        <w:rPr>
          <w:rFonts w:ascii="Verdana" w:hAnsi="Verdana"/>
        </w:rPr>
        <w:t xml:space="preserve">ção </w:t>
      </w:r>
      <w:r w:rsidRPr="00894D05">
        <w:rPr>
          <w:rFonts w:ascii="Verdana" w:hAnsi="Verdana"/>
        </w:rPr>
        <w:t>de Planos de Dados Abertos, a Anatel informa que, pelos motivos</w:t>
      </w:r>
      <w:r>
        <w:rPr>
          <w:rFonts w:ascii="Verdana" w:hAnsi="Verdana"/>
        </w:rPr>
        <w:t xml:space="preserve"> </w:t>
      </w:r>
      <w:r w:rsidRPr="00894D05">
        <w:rPr>
          <w:rFonts w:ascii="Verdana" w:hAnsi="Verdana"/>
        </w:rPr>
        <w:t xml:space="preserve">abaixo expostos, houve a necessidade excepcional de </w:t>
      </w:r>
      <w:r w:rsidRPr="007C0F9F">
        <w:rPr>
          <w:rFonts w:ascii="Verdana" w:hAnsi="Verdana"/>
          <w:b/>
          <w:bCs/>
        </w:rPr>
        <w:t>exclusão da base</w:t>
      </w:r>
      <w:r w:rsidRPr="00894D05">
        <w:rPr>
          <w:rFonts w:ascii="Verdana" w:hAnsi="Verdana"/>
        </w:rPr>
        <w:t xml:space="preserve"> de dados listada abaixo:</w:t>
      </w:r>
    </w:p>
    <w:p w14:paraId="0170E662" w14:textId="1C8F1128" w:rsidR="006C2EED" w:rsidRDefault="006C2EED" w:rsidP="006C2EED">
      <w:pPr>
        <w:suppressAutoHyphens w:val="0"/>
        <w:spacing w:before="600" w:line="360" w:lineRule="auto"/>
        <w:rPr>
          <w:rFonts w:ascii="Verdana" w:hAnsi="Verdana"/>
        </w:rPr>
      </w:pPr>
      <w:r>
        <w:rPr>
          <w:rFonts w:ascii="Verdana" w:hAnsi="Verdana"/>
          <w:b/>
          <w:bCs/>
        </w:rPr>
        <w:t>ID</w:t>
      </w:r>
      <w:r>
        <w:rPr>
          <w:rFonts w:ascii="Verdana" w:hAnsi="Verdana"/>
        </w:rPr>
        <w:t>: 1</w:t>
      </w:r>
    </w:p>
    <w:p w14:paraId="6342F7AB" w14:textId="6886F704" w:rsidR="006C2EED" w:rsidRPr="00365FB2" w:rsidRDefault="00761710" w:rsidP="006C2EED">
      <w:pPr>
        <w:suppressAutoHyphens w:val="0"/>
        <w:spacing w:before="600" w:line="360" w:lineRule="auto"/>
        <w:rPr>
          <w:rFonts w:ascii="Verdana" w:hAnsi="Verdana"/>
        </w:rPr>
      </w:pPr>
      <w:r w:rsidRPr="00761710">
        <w:rPr>
          <w:rFonts w:ascii="Verdana" w:hAnsi="Verdana"/>
          <w:b/>
          <w:bCs/>
        </w:rPr>
        <w:t>Nome da Base de Dados</w:t>
      </w:r>
      <w:r w:rsidR="006C2EED">
        <w:rPr>
          <w:rFonts w:ascii="Verdana" w:hAnsi="Verdana"/>
          <w:b/>
          <w:bCs/>
        </w:rPr>
        <w:t>:</w:t>
      </w:r>
      <w:r w:rsidR="006C2EED" w:rsidRPr="00365FB2">
        <w:t xml:space="preserve"> </w:t>
      </w:r>
      <w:r w:rsidR="00D226A7" w:rsidRPr="00D226A7">
        <w:rPr>
          <w:rFonts w:ascii="Verdana" w:hAnsi="Verdana"/>
        </w:rPr>
        <w:t>Questionários da União Internacional de Telecomunicações</w:t>
      </w:r>
      <w:r w:rsidR="006C2EED">
        <w:rPr>
          <w:rFonts w:ascii="Verdana" w:hAnsi="Verdana"/>
        </w:rPr>
        <w:t>.</w:t>
      </w:r>
    </w:p>
    <w:p w14:paraId="1B24528F" w14:textId="76BBAADD" w:rsidR="006C2EED" w:rsidRPr="0022047D" w:rsidRDefault="006C2EED" w:rsidP="006C2EED">
      <w:pPr>
        <w:suppressAutoHyphens w:val="0"/>
        <w:spacing w:before="600" w:line="360" w:lineRule="auto"/>
        <w:rPr>
          <w:rFonts w:ascii="Verdana" w:hAnsi="Verdana"/>
          <w:b/>
          <w:bCs/>
        </w:rPr>
      </w:pPr>
      <w:r w:rsidRPr="0022047D">
        <w:rPr>
          <w:rFonts w:ascii="Verdana" w:hAnsi="Verdana"/>
          <w:b/>
          <w:bCs/>
        </w:rPr>
        <w:t>Plano de Dados Abertos</w:t>
      </w:r>
      <w:r>
        <w:rPr>
          <w:rFonts w:ascii="Verdana" w:hAnsi="Verdana"/>
          <w:b/>
          <w:bCs/>
        </w:rPr>
        <w:t>:</w:t>
      </w:r>
      <w:r w:rsidRPr="00BD24A3">
        <w:rPr>
          <w:rFonts w:ascii="Verdana" w:hAnsi="Verdana"/>
          <w:b/>
          <w:bCs/>
        </w:rPr>
        <w:t xml:space="preserve"> </w:t>
      </w:r>
      <w:r w:rsidRPr="0051386C">
        <w:rPr>
          <w:rFonts w:ascii="Verdana" w:hAnsi="Verdana"/>
        </w:rPr>
        <w:t xml:space="preserve">PDA </w:t>
      </w:r>
      <w:r w:rsidR="00761710">
        <w:rPr>
          <w:rFonts w:ascii="Verdana" w:hAnsi="Verdana"/>
        </w:rPr>
        <w:t>2018</w:t>
      </w:r>
      <w:r w:rsidRPr="0051386C">
        <w:rPr>
          <w:rFonts w:ascii="Verdana" w:hAnsi="Verdana"/>
        </w:rPr>
        <w:t>-20</w:t>
      </w:r>
      <w:r w:rsidR="00761710">
        <w:rPr>
          <w:rFonts w:ascii="Verdana" w:hAnsi="Verdana"/>
        </w:rPr>
        <w:t>20</w:t>
      </w:r>
      <w:r>
        <w:rPr>
          <w:rFonts w:ascii="Verdana" w:hAnsi="Verdana"/>
        </w:rPr>
        <w:t>.</w:t>
      </w:r>
    </w:p>
    <w:p w14:paraId="5B800B6B" w14:textId="6552C3D3" w:rsidR="006C2EED" w:rsidRPr="00BD24A3" w:rsidRDefault="00761710" w:rsidP="006C2EED">
      <w:pPr>
        <w:suppressAutoHyphens w:val="0"/>
        <w:spacing w:before="600" w:line="360" w:lineRule="auto"/>
        <w:rPr>
          <w:rFonts w:ascii="Verdana" w:hAnsi="Verdana"/>
        </w:rPr>
      </w:pPr>
      <w:r w:rsidRPr="00761710">
        <w:rPr>
          <w:rFonts w:ascii="Verdana" w:hAnsi="Verdana"/>
          <w:b/>
          <w:bCs/>
        </w:rPr>
        <w:t>Motivo da Exclusão</w:t>
      </w:r>
      <w:r w:rsidR="006C2EED">
        <w:rPr>
          <w:rFonts w:ascii="Verdana" w:hAnsi="Verdana"/>
          <w:b/>
          <w:bCs/>
        </w:rPr>
        <w:t xml:space="preserve">: </w:t>
      </w:r>
      <w:r w:rsidR="0083264E" w:rsidRPr="0083264E">
        <w:rPr>
          <w:rFonts w:ascii="Verdana" w:hAnsi="Verdana"/>
        </w:rPr>
        <w:t>A base de dados não é de propriedade da Anatel e a fonte oficial é a União Internacional de Telecomunicações (UIT), órgão das Nações Unidas.</w:t>
      </w:r>
    </w:p>
    <w:p w14:paraId="11BE6F93" w14:textId="5C36F83B" w:rsidR="00894D05" w:rsidRPr="00D662D6" w:rsidRDefault="00894D05" w:rsidP="00894D05">
      <w:pPr>
        <w:suppressAutoHyphens w:val="0"/>
        <w:spacing w:before="600" w:line="360" w:lineRule="auto"/>
        <w:rPr>
          <w:rFonts w:ascii="Verdana" w:hAnsi="Verdana"/>
          <w:b/>
          <w:bCs/>
        </w:rPr>
      </w:pPr>
      <w:r w:rsidRPr="00D662D6">
        <w:rPr>
          <w:rFonts w:ascii="Verdana" w:hAnsi="Verdana"/>
          <w:b/>
          <w:bCs/>
        </w:rPr>
        <w:t>IX.g) Nota Explicativa - Agrupamento de Bases de Dados</w:t>
      </w:r>
    </w:p>
    <w:p w14:paraId="28F9C1FD" w14:textId="2574B416" w:rsidR="000C78F3" w:rsidRPr="00894D05" w:rsidRDefault="00894D05" w:rsidP="00894D05">
      <w:pPr>
        <w:suppressAutoHyphens w:val="0"/>
        <w:spacing w:before="600" w:line="360" w:lineRule="auto"/>
        <w:rPr>
          <w:rFonts w:ascii="Verdana" w:hAnsi="Verdana"/>
        </w:rPr>
      </w:pPr>
      <w:r w:rsidRPr="00894D05">
        <w:rPr>
          <w:rFonts w:ascii="Verdana" w:hAnsi="Verdana"/>
        </w:rPr>
        <w:t>Conforme o Art. 8</w:t>
      </w:r>
      <w:r w:rsidR="00672929">
        <w:rPr>
          <w:rFonts w:ascii="Verdana" w:hAnsi="Verdana"/>
        </w:rPr>
        <w:t>º</w:t>
      </w:r>
      <w:r w:rsidRPr="00894D05">
        <w:rPr>
          <w:rFonts w:ascii="Verdana" w:hAnsi="Verdana"/>
        </w:rPr>
        <w:t xml:space="preserve"> da Resolu</w:t>
      </w:r>
      <w:r>
        <w:rPr>
          <w:rFonts w:ascii="Verdana" w:hAnsi="Verdana"/>
        </w:rPr>
        <w:t>ção</w:t>
      </w:r>
      <w:r w:rsidRPr="00894D05">
        <w:rPr>
          <w:rFonts w:ascii="Verdana" w:hAnsi="Verdana"/>
        </w:rPr>
        <w:t xml:space="preserve"> n</w:t>
      </w:r>
      <w:r>
        <w:rPr>
          <w:rFonts w:ascii="Verdana" w:hAnsi="Verdana"/>
        </w:rPr>
        <w:t>º</w:t>
      </w:r>
      <w:r w:rsidRPr="00894D05">
        <w:rPr>
          <w:rFonts w:ascii="Verdana" w:hAnsi="Verdana"/>
        </w:rPr>
        <w:t xml:space="preserve"> 03, de 13 de outubro de 2017, que aprovou normas sobre a elaboração e publicação de Planos de Dados Abertos, a Anatel informa que, visando uma</w:t>
      </w:r>
      <w:r>
        <w:rPr>
          <w:rFonts w:ascii="Verdana" w:hAnsi="Verdana"/>
        </w:rPr>
        <w:t xml:space="preserve"> </w:t>
      </w:r>
      <w:r w:rsidRPr="00894D05">
        <w:rPr>
          <w:rFonts w:ascii="Verdana" w:hAnsi="Verdana"/>
        </w:rPr>
        <w:t>melhor expos</w:t>
      </w:r>
      <w:r>
        <w:rPr>
          <w:rFonts w:ascii="Verdana" w:hAnsi="Verdana"/>
        </w:rPr>
        <w:t>ição</w:t>
      </w:r>
      <w:r w:rsidRPr="00894D05">
        <w:rPr>
          <w:rFonts w:ascii="Verdana" w:hAnsi="Verdana"/>
        </w:rPr>
        <w:t xml:space="preserve"> dos conjuntos de dados divulgados pela Agência, foram realizadas altera</w:t>
      </w:r>
      <w:r>
        <w:rPr>
          <w:rFonts w:ascii="Verdana" w:hAnsi="Verdana"/>
        </w:rPr>
        <w:t>ções</w:t>
      </w:r>
      <w:r w:rsidRPr="00894D05">
        <w:rPr>
          <w:rFonts w:ascii="Verdana" w:hAnsi="Verdana"/>
        </w:rPr>
        <w:t xml:space="preserve"> no planejamento inicial de dispos</w:t>
      </w:r>
      <w:r>
        <w:rPr>
          <w:rFonts w:ascii="Verdana" w:hAnsi="Verdana"/>
        </w:rPr>
        <w:t>ição</w:t>
      </w:r>
      <w:r w:rsidRPr="00894D05">
        <w:rPr>
          <w:rFonts w:ascii="Verdana" w:hAnsi="Verdana"/>
        </w:rPr>
        <w:t xml:space="preserve"> de dados, conforme disposto abaixo:</w:t>
      </w:r>
    </w:p>
    <w:p w14:paraId="1A0D456C" w14:textId="125E036E" w:rsidR="003C2312" w:rsidRPr="003C2312" w:rsidRDefault="003C2312" w:rsidP="003C2312">
      <w:pPr>
        <w:suppressAutoHyphens w:val="0"/>
        <w:spacing w:before="600" w:line="360" w:lineRule="auto"/>
        <w:rPr>
          <w:rFonts w:ascii="Verdana" w:hAnsi="Verdana"/>
        </w:rPr>
      </w:pPr>
      <w:bookmarkStart w:id="14" w:name="_Hlk204872385"/>
      <w:r w:rsidRPr="003C2312">
        <w:rPr>
          <w:rFonts w:ascii="Verdana" w:hAnsi="Verdana"/>
          <w:b/>
          <w:bCs/>
        </w:rPr>
        <w:t>Id:</w:t>
      </w:r>
      <w:r>
        <w:rPr>
          <w:rFonts w:ascii="Verdana" w:hAnsi="Verdana"/>
        </w:rPr>
        <w:t xml:space="preserve"> 1</w:t>
      </w:r>
    </w:p>
    <w:p w14:paraId="7D543355" w14:textId="1456FC84" w:rsidR="003C2312" w:rsidRPr="00CF2A6B" w:rsidRDefault="003C2312" w:rsidP="003C2312">
      <w:pPr>
        <w:suppressAutoHyphens w:val="0"/>
        <w:spacing w:before="600" w:line="360" w:lineRule="auto"/>
        <w:rPr>
          <w:rFonts w:ascii="Verdana" w:hAnsi="Verdana"/>
        </w:rPr>
      </w:pPr>
      <w:r w:rsidRPr="003C2312">
        <w:rPr>
          <w:rFonts w:ascii="Verdana" w:hAnsi="Verdana"/>
          <w:b/>
          <w:bCs/>
        </w:rPr>
        <w:t>Conjuntos de dados</w:t>
      </w:r>
      <w:r>
        <w:rPr>
          <w:rFonts w:ascii="Verdana" w:hAnsi="Verdana"/>
          <w:b/>
          <w:bCs/>
        </w:rPr>
        <w:t>:</w:t>
      </w:r>
      <w:r w:rsidR="00CF2A6B" w:rsidRPr="00CF2A6B">
        <w:t xml:space="preserve"> </w:t>
      </w:r>
      <w:r w:rsidR="00CF2A6B" w:rsidRPr="00CF2A6B">
        <w:rPr>
          <w:rFonts w:ascii="Verdana" w:hAnsi="Verdana"/>
        </w:rPr>
        <w:t>Base de dados associada aos acessos das empresas autorizadas do Serviço Telefônico Fixo Comutado - STFC (telefonia fixa)</w:t>
      </w:r>
      <w:r w:rsidR="00CF2A6B">
        <w:rPr>
          <w:rFonts w:ascii="Verdana" w:hAnsi="Verdana"/>
        </w:rPr>
        <w:t>.</w:t>
      </w:r>
    </w:p>
    <w:p w14:paraId="66C16BAC" w14:textId="032D7FC9" w:rsidR="00D00FE5" w:rsidRPr="00D00FE5" w:rsidRDefault="003C2312" w:rsidP="00D00FE5">
      <w:pPr>
        <w:suppressAutoHyphens w:val="0"/>
        <w:spacing w:before="600" w:line="360" w:lineRule="auto"/>
        <w:rPr>
          <w:rFonts w:ascii="Verdana" w:hAnsi="Verdana"/>
        </w:rPr>
      </w:pPr>
      <w:r w:rsidRPr="003C2312">
        <w:rPr>
          <w:rFonts w:ascii="Verdana" w:hAnsi="Verdana"/>
          <w:b/>
          <w:bCs/>
        </w:rPr>
        <w:lastRenderedPageBreak/>
        <w:t>Plano de Dados Abertos</w:t>
      </w:r>
      <w:r>
        <w:rPr>
          <w:rFonts w:ascii="Verdana" w:hAnsi="Verdana"/>
          <w:b/>
          <w:bCs/>
        </w:rPr>
        <w:t>:</w:t>
      </w:r>
      <w:r w:rsidR="00D00FE5" w:rsidRPr="00D00FE5">
        <w:rPr>
          <w:rFonts w:ascii="Verdana" w:hAnsi="Verdana"/>
        </w:rPr>
        <w:t xml:space="preserve"> PDA 2016-2018</w:t>
      </w:r>
    </w:p>
    <w:p w14:paraId="1D3E3ADB" w14:textId="180A1D40" w:rsidR="000C78F3" w:rsidRPr="000C0BDC" w:rsidRDefault="003C2312" w:rsidP="003C2312">
      <w:pPr>
        <w:suppressAutoHyphens w:val="0"/>
        <w:spacing w:before="600" w:line="360" w:lineRule="auto"/>
        <w:rPr>
          <w:rFonts w:ascii="Verdana" w:hAnsi="Verdana"/>
        </w:rPr>
      </w:pPr>
      <w:r w:rsidRPr="003C2312">
        <w:rPr>
          <w:rFonts w:ascii="Verdana" w:hAnsi="Verdana"/>
          <w:b/>
          <w:bCs/>
        </w:rPr>
        <w:t>Base de dados que agrupará os conjuntos de dados anteriormente previstos</w:t>
      </w:r>
      <w:r>
        <w:rPr>
          <w:rFonts w:ascii="Verdana" w:hAnsi="Verdana"/>
          <w:b/>
          <w:bCs/>
        </w:rPr>
        <w:t>:</w:t>
      </w:r>
      <w:r w:rsidR="00D00FE5">
        <w:rPr>
          <w:rFonts w:ascii="Verdana" w:hAnsi="Verdana"/>
          <w:b/>
          <w:bCs/>
        </w:rPr>
        <w:t xml:space="preserve"> </w:t>
      </w:r>
      <w:r w:rsidR="000C0BDC" w:rsidRPr="000C0BDC">
        <w:rPr>
          <w:rFonts w:ascii="Verdana" w:hAnsi="Verdana"/>
        </w:rPr>
        <w:t>Acessos - Telefonia Fixa</w:t>
      </w:r>
    </w:p>
    <w:bookmarkEnd w:id="14"/>
    <w:p w14:paraId="1CBBA4D9" w14:textId="10BC76CA" w:rsidR="000C0BDC" w:rsidRPr="003C2312" w:rsidRDefault="000C0BDC" w:rsidP="000C0BDC">
      <w:pPr>
        <w:suppressAutoHyphens w:val="0"/>
        <w:spacing w:before="600" w:line="360" w:lineRule="auto"/>
        <w:rPr>
          <w:rFonts w:ascii="Verdana" w:hAnsi="Verdana"/>
        </w:rPr>
      </w:pPr>
      <w:r w:rsidRPr="003C2312">
        <w:rPr>
          <w:rFonts w:ascii="Verdana" w:hAnsi="Verdana"/>
          <w:b/>
          <w:bCs/>
        </w:rPr>
        <w:t>Id:</w:t>
      </w:r>
      <w:r>
        <w:rPr>
          <w:rFonts w:ascii="Verdana" w:hAnsi="Verdana"/>
        </w:rPr>
        <w:t xml:space="preserve"> 2</w:t>
      </w:r>
    </w:p>
    <w:p w14:paraId="19CB4CF8" w14:textId="77777777" w:rsidR="009229AB" w:rsidRPr="009229AB" w:rsidRDefault="000C0BDC" w:rsidP="009229AB">
      <w:pPr>
        <w:suppressAutoHyphens w:val="0"/>
        <w:spacing w:before="600" w:line="360" w:lineRule="auto"/>
        <w:rPr>
          <w:rFonts w:ascii="Verdana" w:hAnsi="Verdana"/>
        </w:rPr>
      </w:pPr>
      <w:r w:rsidRPr="003C2312">
        <w:rPr>
          <w:rFonts w:ascii="Verdana" w:hAnsi="Verdana"/>
          <w:b/>
          <w:bCs/>
        </w:rPr>
        <w:t>Conjuntos de dados</w:t>
      </w:r>
      <w:r>
        <w:rPr>
          <w:rFonts w:ascii="Verdana" w:hAnsi="Verdana"/>
          <w:b/>
          <w:bCs/>
        </w:rPr>
        <w:t>:</w:t>
      </w:r>
      <w:r w:rsidRPr="00CF2A6B">
        <w:t xml:space="preserve"> </w:t>
      </w:r>
      <w:r w:rsidR="009229AB" w:rsidRPr="009229AB">
        <w:rPr>
          <w:rFonts w:ascii="Verdana" w:hAnsi="Verdana"/>
        </w:rPr>
        <w:t>Base de dados associada aos acessos das empresas concessionárias do Serviço Telefônico Fixo Comutado - STFC (telefonia fixa)</w:t>
      </w:r>
    </w:p>
    <w:p w14:paraId="246339B2" w14:textId="77777777" w:rsidR="000C0BDC" w:rsidRPr="00D00FE5" w:rsidRDefault="000C0BDC" w:rsidP="000C0BDC">
      <w:pPr>
        <w:suppressAutoHyphens w:val="0"/>
        <w:spacing w:before="600" w:line="360" w:lineRule="auto"/>
        <w:rPr>
          <w:rFonts w:ascii="Verdana" w:hAnsi="Verdana"/>
        </w:rPr>
      </w:pPr>
      <w:r w:rsidRPr="003C2312">
        <w:rPr>
          <w:rFonts w:ascii="Verdana" w:hAnsi="Verdana"/>
          <w:b/>
          <w:bCs/>
        </w:rPr>
        <w:t>Plano de Dados Abertos</w:t>
      </w:r>
      <w:r>
        <w:rPr>
          <w:rFonts w:ascii="Verdana" w:hAnsi="Verdana"/>
          <w:b/>
          <w:bCs/>
        </w:rPr>
        <w:t>:</w:t>
      </w:r>
      <w:r w:rsidRPr="00D00FE5">
        <w:rPr>
          <w:rFonts w:ascii="Verdana" w:hAnsi="Verdana"/>
        </w:rPr>
        <w:t xml:space="preserve"> PDA 2016-2018</w:t>
      </w:r>
    </w:p>
    <w:p w14:paraId="0DA922C8" w14:textId="77777777" w:rsidR="000C0BDC" w:rsidRPr="000C0BDC" w:rsidRDefault="000C0BDC" w:rsidP="000C0BDC">
      <w:pPr>
        <w:suppressAutoHyphens w:val="0"/>
        <w:spacing w:before="600" w:line="360" w:lineRule="auto"/>
        <w:rPr>
          <w:rFonts w:ascii="Verdana" w:hAnsi="Verdana"/>
        </w:rPr>
      </w:pPr>
      <w:r w:rsidRPr="003C2312">
        <w:rPr>
          <w:rFonts w:ascii="Verdana" w:hAnsi="Verdana"/>
          <w:b/>
          <w:bCs/>
        </w:rPr>
        <w:t>Base de dados que agrupará os conjuntos de dados anteriormente previstos</w:t>
      </w:r>
      <w:r>
        <w:rPr>
          <w:rFonts w:ascii="Verdana" w:hAnsi="Verdana"/>
          <w:b/>
          <w:bCs/>
        </w:rPr>
        <w:t xml:space="preserve">: </w:t>
      </w:r>
      <w:r w:rsidRPr="000C0BDC">
        <w:rPr>
          <w:rFonts w:ascii="Verdana" w:hAnsi="Verdana"/>
        </w:rPr>
        <w:t>Acessos - Telefonia Fixa</w:t>
      </w:r>
    </w:p>
    <w:p w14:paraId="0E422333" w14:textId="0F9E9D47" w:rsidR="001420F3" w:rsidRPr="003C2312" w:rsidRDefault="001420F3" w:rsidP="001420F3">
      <w:pPr>
        <w:suppressAutoHyphens w:val="0"/>
        <w:spacing w:before="600" w:line="360" w:lineRule="auto"/>
        <w:rPr>
          <w:rFonts w:ascii="Verdana" w:hAnsi="Verdana"/>
        </w:rPr>
      </w:pPr>
      <w:r w:rsidRPr="003C2312">
        <w:rPr>
          <w:rFonts w:ascii="Verdana" w:hAnsi="Verdana"/>
          <w:b/>
          <w:bCs/>
        </w:rPr>
        <w:t>Id:</w:t>
      </w:r>
      <w:r>
        <w:rPr>
          <w:rFonts w:ascii="Verdana" w:hAnsi="Verdana"/>
        </w:rPr>
        <w:t xml:space="preserve"> 3</w:t>
      </w:r>
    </w:p>
    <w:p w14:paraId="7CD330BA" w14:textId="77777777" w:rsidR="00AE23A5" w:rsidRPr="00AE23A5" w:rsidRDefault="001420F3" w:rsidP="00AE23A5">
      <w:pPr>
        <w:suppressAutoHyphens w:val="0"/>
        <w:spacing w:before="600" w:line="360" w:lineRule="auto"/>
        <w:rPr>
          <w:rFonts w:ascii="Verdana" w:hAnsi="Verdana"/>
        </w:rPr>
      </w:pPr>
      <w:r w:rsidRPr="003C2312">
        <w:rPr>
          <w:rFonts w:ascii="Verdana" w:hAnsi="Verdana"/>
          <w:b/>
          <w:bCs/>
        </w:rPr>
        <w:t>Conjuntos de dados</w:t>
      </w:r>
      <w:r>
        <w:rPr>
          <w:rFonts w:ascii="Verdana" w:hAnsi="Verdana"/>
          <w:b/>
          <w:bCs/>
        </w:rPr>
        <w:t>:</w:t>
      </w:r>
      <w:r w:rsidRPr="00CF2A6B">
        <w:t xml:space="preserve"> </w:t>
      </w:r>
      <w:r w:rsidR="00AE23A5" w:rsidRPr="00AE23A5">
        <w:rPr>
          <w:rFonts w:ascii="Verdana" w:hAnsi="Verdana"/>
        </w:rPr>
        <w:t>Base de dados associada às estações terrenas licenciadas pela Anatel</w:t>
      </w:r>
    </w:p>
    <w:p w14:paraId="18F4EEA9" w14:textId="77777777" w:rsidR="001420F3" w:rsidRPr="00D00FE5" w:rsidRDefault="001420F3" w:rsidP="001420F3">
      <w:pPr>
        <w:suppressAutoHyphens w:val="0"/>
        <w:spacing w:before="600" w:line="360" w:lineRule="auto"/>
        <w:rPr>
          <w:rFonts w:ascii="Verdana" w:hAnsi="Verdana"/>
        </w:rPr>
      </w:pPr>
      <w:r w:rsidRPr="003C2312">
        <w:rPr>
          <w:rFonts w:ascii="Verdana" w:hAnsi="Verdana"/>
          <w:b/>
          <w:bCs/>
        </w:rPr>
        <w:t>Plano de Dados Abertos</w:t>
      </w:r>
      <w:r>
        <w:rPr>
          <w:rFonts w:ascii="Verdana" w:hAnsi="Verdana"/>
          <w:b/>
          <w:bCs/>
        </w:rPr>
        <w:t>:</w:t>
      </w:r>
      <w:r w:rsidRPr="00D00FE5">
        <w:rPr>
          <w:rFonts w:ascii="Verdana" w:hAnsi="Verdana"/>
        </w:rPr>
        <w:t xml:space="preserve"> PDA 2016-2018</w:t>
      </w:r>
    </w:p>
    <w:p w14:paraId="07747CB9" w14:textId="166820F9" w:rsidR="001420F3" w:rsidRPr="000C0BDC" w:rsidRDefault="001420F3" w:rsidP="001420F3">
      <w:pPr>
        <w:suppressAutoHyphens w:val="0"/>
        <w:spacing w:before="600" w:line="360" w:lineRule="auto"/>
        <w:rPr>
          <w:rFonts w:ascii="Verdana" w:hAnsi="Verdana"/>
        </w:rPr>
      </w:pPr>
      <w:r w:rsidRPr="003C2312">
        <w:rPr>
          <w:rFonts w:ascii="Verdana" w:hAnsi="Verdana"/>
          <w:b/>
          <w:bCs/>
        </w:rPr>
        <w:t>Base de dados que agrupará os conjuntos de dados anteriormente previstos</w:t>
      </w:r>
      <w:r>
        <w:rPr>
          <w:rFonts w:ascii="Verdana" w:hAnsi="Verdana"/>
          <w:b/>
          <w:bCs/>
        </w:rPr>
        <w:t xml:space="preserve">: </w:t>
      </w:r>
      <w:r w:rsidR="00AE23A5" w:rsidRPr="00AE23A5">
        <w:rPr>
          <w:rFonts w:ascii="Verdana" w:hAnsi="Verdana"/>
        </w:rPr>
        <w:t>Outorga e Licenciamento - Estações Licenciadas</w:t>
      </w:r>
    </w:p>
    <w:p w14:paraId="335AB86D" w14:textId="3C72F4F8" w:rsidR="00AE23A5" w:rsidRPr="003C2312" w:rsidRDefault="00AE23A5" w:rsidP="00AE23A5">
      <w:pPr>
        <w:suppressAutoHyphens w:val="0"/>
        <w:spacing w:before="600" w:line="360" w:lineRule="auto"/>
        <w:rPr>
          <w:rFonts w:ascii="Verdana" w:hAnsi="Verdana"/>
        </w:rPr>
      </w:pPr>
      <w:r w:rsidRPr="003C2312">
        <w:rPr>
          <w:rFonts w:ascii="Verdana" w:hAnsi="Verdana"/>
          <w:b/>
          <w:bCs/>
        </w:rPr>
        <w:t>Id:</w:t>
      </w:r>
      <w:r>
        <w:rPr>
          <w:rFonts w:ascii="Verdana" w:hAnsi="Verdana"/>
        </w:rPr>
        <w:t xml:space="preserve"> 4</w:t>
      </w:r>
    </w:p>
    <w:p w14:paraId="1562F234" w14:textId="77777777" w:rsidR="006C35CE" w:rsidRPr="006C35CE" w:rsidRDefault="00AE23A5" w:rsidP="006C35CE">
      <w:pPr>
        <w:suppressAutoHyphens w:val="0"/>
        <w:spacing w:before="600" w:line="360" w:lineRule="auto"/>
        <w:rPr>
          <w:rFonts w:ascii="Verdana" w:hAnsi="Verdana"/>
        </w:rPr>
      </w:pPr>
      <w:r w:rsidRPr="003C2312">
        <w:rPr>
          <w:rFonts w:ascii="Verdana" w:hAnsi="Verdana"/>
          <w:b/>
          <w:bCs/>
        </w:rPr>
        <w:t>Conjuntos de dados</w:t>
      </w:r>
      <w:r>
        <w:rPr>
          <w:rFonts w:ascii="Verdana" w:hAnsi="Verdana"/>
          <w:b/>
          <w:bCs/>
        </w:rPr>
        <w:t>:</w:t>
      </w:r>
      <w:r w:rsidRPr="00CF2A6B">
        <w:t xml:space="preserve"> </w:t>
      </w:r>
      <w:r w:rsidR="006C35CE" w:rsidRPr="006C35CE">
        <w:rPr>
          <w:rFonts w:ascii="Verdana" w:hAnsi="Verdana"/>
        </w:rPr>
        <w:t>Base de dados associada à relação de empresas autorizadas do Serviço de Comunicação Multimídia - SCM</w:t>
      </w:r>
    </w:p>
    <w:p w14:paraId="59AAF490" w14:textId="77777777" w:rsidR="00AE23A5" w:rsidRPr="00D00FE5" w:rsidRDefault="00AE23A5" w:rsidP="00AE23A5">
      <w:pPr>
        <w:suppressAutoHyphens w:val="0"/>
        <w:spacing w:before="600" w:line="360" w:lineRule="auto"/>
        <w:rPr>
          <w:rFonts w:ascii="Verdana" w:hAnsi="Verdana"/>
        </w:rPr>
      </w:pPr>
      <w:r w:rsidRPr="003C2312">
        <w:rPr>
          <w:rFonts w:ascii="Verdana" w:hAnsi="Verdana"/>
          <w:b/>
          <w:bCs/>
        </w:rPr>
        <w:lastRenderedPageBreak/>
        <w:t>Plano de Dados Abertos</w:t>
      </w:r>
      <w:r>
        <w:rPr>
          <w:rFonts w:ascii="Verdana" w:hAnsi="Verdana"/>
          <w:b/>
          <w:bCs/>
        </w:rPr>
        <w:t>:</w:t>
      </w:r>
      <w:r w:rsidRPr="00D00FE5">
        <w:rPr>
          <w:rFonts w:ascii="Verdana" w:hAnsi="Verdana"/>
        </w:rPr>
        <w:t xml:space="preserve"> PDA 2016-2018</w:t>
      </w:r>
    </w:p>
    <w:p w14:paraId="0E7519B9" w14:textId="49E91311" w:rsidR="00AE23A5" w:rsidRPr="000C0BDC" w:rsidRDefault="00AE23A5" w:rsidP="00AE23A5">
      <w:pPr>
        <w:suppressAutoHyphens w:val="0"/>
        <w:spacing w:before="600" w:line="360" w:lineRule="auto"/>
        <w:rPr>
          <w:rFonts w:ascii="Verdana" w:hAnsi="Verdana"/>
        </w:rPr>
      </w:pPr>
      <w:r w:rsidRPr="003C2312">
        <w:rPr>
          <w:rFonts w:ascii="Verdana" w:hAnsi="Verdana"/>
          <w:b/>
          <w:bCs/>
        </w:rPr>
        <w:t>Base de dados que agrupará os conjuntos de dados anteriormente previstos</w:t>
      </w:r>
      <w:r>
        <w:rPr>
          <w:rFonts w:ascii="Verdana" w:hAnsi="Verdana"/>
          <w:b/>
          <w:bCs/>
        </w:rPr>
        <w:t xml:space="preserve">: </w:t>
      </w:r>
      <w:r w:rsidR="00D60CBA" w:rsidRPr="00D60CBA">
        <w:rPr>
          <w:rFonts w:ascii="Verdana" w:hAnsi="Verdana"/>
        </w:rPr>
        <w:t>Outorga e Licenciamento - Prestadoras de Serviços de Telecomunicações</w:t>
      </w:r>
    </w:p>
    <w:p w14:paraId="69446C45" w14:textId="74C1A0D2" w:rsidR="005B02FC" w:rsidRPr="003C2312" w:rsidRDefault="005B02FC" w:rsidP="005B02FC">
      <w:pPr>
        <w:suppressAutoHyphens w:val="0"/>
        <w:spacing w:before="600" w:line="360" w:lineRule="auto"/>
        <w:rPr>
          <w:rFonts w:ascii="Verdana" w:hAnsi="Verdana"/>
        </w:rPr>
      </w:pPr>
      <w:r w:rsidRPr="003C2312">
        <w:rPr>
          <w:rFonts w:ascii="Verdana" w:hAnsi="Verdana"/>
          <w:b/>
          <w:bCs/>
        </w:rPr>
        <w:t>Id:</w:t>
      </w:r>
      <w:r>
        <w:rPr>
          <w:rFonts w:ascii="Verdana" w:hAnsi="Verdana"/>
        </w:rPr>
        <w:t xml:space="preserve"> 5</w:t>
      </w:r>
    </w:p>
    <w:p w14:paraId="6C45FB1E" w14:textId="77777777" w:rsidR="005B02FC" w:rsidRPr="005B02FC" w:rsidRDefault="005B02FC" w:rsidP="005B02FC">
      <w:pPr>
        <w:suppressAutoHyphens w:val="0"/>
        <w:spacing w:before="600" w:line="360" w:lineRule="auto"/>
        <w:rPr>
          <w:rFonts w:ascii="Verdana" w:hAnsi="Verdana"/>
        </w:rPr>
      </w:pPr>
      <w:r w:rsidRPr="003C2312">
        <w:rPr>
          <w:rFonts w:ascii="Verdana" w:hAnsi="Verdana"/>
          <w:b/>
          <w:bCs/>
        </w:rPr>
        <w:t>Conjuntos de dados</w:t>
      </w:r>
      <w:r>
        <w:rPr>
          <w:rFonts w:ascii="Verdana" w:hAnsi="Verdana"/>
          <w:b/>
          <w:bCs/>
        </w:rPr>
        <w:t>:</w:t>
      </w:r>
      <w:r w:rsidRPr="00CF2A6B">
        <w:t xml:space="preserve"> </w:t>
      </w:r>
      <w:r w:rsidRPr="005B02FC">
        <w:rPr>
          <w:rFonts w:ascii="Verdana" w:hAnsi="Verdana"/>
        </w:rPr>
        <w:t>Base de dados associada à relação de prestadoras do Serviço Móvel Pessoal - SMP</w:t>
      </w:r>
    </w:p>
    <w:p w14:paraId="249DB605" w14:textId="77777777" w:rsidR="005B02FC" w:rsidRPr="00D00FE5" w:rsidRDefault="005B02FC" w:rsidP="005B02FC">
      <w:pPr>
        <w:suppressAutoHyphens w:val="0"/>
        <w:spacing w:before="600" w:line="360" w:lineRule="auto"/>
        <w:rPr>
          <w:rFonts w:ascii="Verdana" w:hAnsi="Verdana"/>
        </w:rPr>
      </w:pPr>
      <w:r w:rsidRPr="003C2312">
        <w:rPr>
          <w:rFonts w:ascii="Verdana" w:hAnsi="Verdana"/>
          <w:b/>
          <w:bCs/>
        </w:rPr>
        <w:t>Plano de Dados Abertos</w:t>
      </w:r>
      <w:r>
        <w:rPr>
          <w:rFonts w:ascii="Verdana" w:hAnsi="Verdana"/>
          <w:b/>
          <w:bCs/>
        </w:rPr>
        <w:t>:</w:t>
      </w:r>
      <w:r w:rsidRPr="00D00FE5">
        <w:rPr>
          <w:rFonts w:ascii="Verdana" w:hAnsi="Verdana"/>
        </w:rPr>
        <w:t xml:space="preserve"> PDA 2016-2018</w:t>
      </w:r>
    </w:p>
    <w:p w14:paraId="515CAF6A" w14:textId="77777777" w:rsidR="005B02FC" w:rsidRPr="000C0BDC" w:rsidRDefault="005B02FC" w:rsidP="005B02FC">
      <w:pPr>
        <w:suppressAutoHyphens w:val="0"/>
        <w:spacing w:before="600" w:line="360" w:lineRule="auto"/>
        <w:rPr>
          <w:rFonts w:ascii="Verdana" w:hAnsi="Verdana"/>
        </w:rPr>
      </w:pPr>
      <w:r w:rsidRPr="003C2312">
        <w:rPr>
          <w:rFonts w:ascii="Verdana" w:hAnsi="Verdana"/>
          <w:b/>
          <w:bCs/>
        </w:rPr>
        <w:t>Base de dados que agrupará os conjuntos de dados anteriormente previstos</w:t>
      </w:r>
      <w:r>
        <w:rPr>
          <w:rFonts w:ascii="Verdana" w:hAnsi="Verdana"/>
          <w:b/>
          <w:bCs/>
        </w:rPr>
        <w:t xml:space="preserve">: </w:t>
      </w:r>
      <w:r w:rsidRPr="00D60CBA">
        <w:rPr>
          <w:rFonts w:ascii="Verdana" w:hAnsi="Verdana"/>
        </w:rPr>
        <w:t>Outorga e Licenciamento - Prestadoras de Serviços de Telecomunicações</w:t>
      </w:r>
    </w:p>
    <w:p w14:paraId="3A202408" w14:textId="2333FD02" w:rsidR="00914BD4" w:rsidRPr="003C2312" w:rsidRDefault="00914BD4" w:rsidP="00914BD4">
      <w:pPr>
        <w:suppressAutoHyphens w:val="0"/>
        <w:spacing w:before="600" w:line="360" w:lineRule="auto"/>
        <w:rPr>
          <w:rFonts w:ascii="Verdana" w:hAnsi="Verdana"/>
        </w:rPr>
      </w:pPr>
      <w:r w:rsidRPr="003C2312">
        <w:rPr>
          <w:rFonts w:ascii="Verdana" w:hAnsi="Verdana"/>
          <w:b/>
          <w:bCs/>
        </w:rPr>
        <w:t>Id:</w:t>
      </w:r>
      <w:r>
        <w:rPr>
          <w:rFonts w:ascii="Verdana" w:hAnsi="Verdana"/>
        </w:rPr>
        <w:t xml:space="preserve"> 6</w:t>
      </w:r>
    </w:p>
    <w:p w14:paraId="062DF37E" w14:textId="77777777" w:rsidR="007019BF" w:rsidRPr="007019BF" w:rsidRDefault="00914BD4" w:rsidP="007019BF">
      <w:pPr>
        <w:suppressAutoHyphens w:val="0"/>
        <w:spacing w:before="600" w:line="360" w:lineRule="auto"/>
        <w:rPr>
          <w:rFonts w:ascii="Verdana" w:hAnsi="Verdana"/>
        </w:rPr>
      </w:pPr>
      <w:r w:rsidRPr="003C2312">
        <w:rPr>
          <w:rFonts w:ascii="Verdana" w:hAnsi="Verdana"/>
          <w:b/>
          <w:bCs/>
        </w:rPr>
        <w:t>Conjuntos de dados</w:t>
      </w:r>
      <w:r>
        <w:rPr>
          <w:rFonts w:ascii="Verdana" w:hAnsi="Verdana"/>
          <w:b/>
          <w:bCs/>
        </w:rPr>
        <w:t>:</w:t>
      </w:r>
      <w:r w:rsidRPr="00CF2A6B">
        <w:t xml:space="preserve"> </w:t>
      </w:r>
      <w:r w:rsidR="007019BF" w:rsidRPr="007019BF">
        <w:rPr>
          <w:rFonts w:ascii="Verdana" w:hAnsi="Verdana"/>
        </w:rPr>
        <w:t>Base de dados associada à relação de empresas autorizadas do Serviço Telefônico Fixo Comutado - STFC</w:t>
      </w:r>
    </w:p>
    <w:p w14:paraId="3D5AE264" w14:textId="77777777" w:rsidR="00914BD4" w:rsidRPr="00D00FE5" w:rsidRDefault="00914BD4" w:rsidP="00914BD4">
      <w:pPr>
        <w:suppressAutoHyphens w:val="0"/>
        <w:spacing w:before="600" w:line="360" w:lineRule="auto"/>
        <w:rPr>
          <w:rFonts w:ascii="Verdana" w:hAnsi="Verdana"/>
        </w:rPr>
      </w:pPr>
      <w:r w:rsidRPr="003C2312">
        <w:rPr>
          <w:rFonts w:ascii="Verdana" w:hAnsi="Verdana"/>
          <w:b/>
          <w:bCs/>
        </w:rPr>
        <w:t>Plano de Dados Abertos</w:t>
      </w:r>
      <w:r>
        <w:rPr>
          <w:rFonts w:ascii="Verdana" w:hAnsi="Verdana"/>
          <w:b/>
          <w:bCs/>
        </w:rPr>
        <w:t>:</w:t>
      </w:r>
      <w:r w:rsidRPr="00D00FE5">
        <w:rPr>
          <w:rFonts w:ascii="Verdana" w:hAnsi="Verdana"/>
        </w:rPr>
        <w:t xml:space="preserve"> PDA 2016-2018</w:t>
      </w:r>
    </w:p>
    <w:p w14:paraId="62ABD87D" w14:textId="77777777" w:rsidR="00914BD4" w:rsidRPr="000C0BDC" w:rsidRDefault="00914BD4" w:rsidP="00914BD4">
      <w:pPr>
        <w:suppressAutoHyphens w:val="0"/>
        <w:spacing w:before="600" w:line="360" w:lineRule="auto"/>
        <w:rPr>
          <w:rFonts w:ascii="Verdana" w:hAnsi="Verdana"/>
        </w:rPr>
      </w:pPr>
      <w:r w:rsidRPr="003C2312">
        <w:rPr>
          <w:rFonts w:ascii="Verdana" w:hAnsi="Verdana"/>
          <w:b/>
          <w:bCs/>
        </w:rPr>
        <w:t>Base de dados que agrupará os conjuntos de dados anteriormente previstos</w:t>
      </w:r>
      <w:r>
        <w:rPr>
          <w:rFonts w:ascii="Verdana" w:hAnsi="Verdana"/>
          <w:b/>
          <w:bCs/>
        </w:rPr>
        <w:t xml:space="preserve">: </w:t>
      </w:r>
      <w:r w:rsidRPr="00D60CBA">
        <w:rPr>
          <w:rFonts w:ascii="Verdana" w:hAnsi="Verdana"/>
        </w:rPr>
        <w:t>Outorga e Licenciamento - Prestadoras de Serviços de Telecomunicações</w:t>
      </w:r>
    </w:p>
    <w:p w14:paraId="6E88542A" w14:textId="5E0D4FC8" w:rsidR="007019BF" w:rsidRPr="003C2312" w:rsidRDefault="007019BF" w:rsidP="007019BF">
      <w:pPr>
        <w:suppressAutoHyphens w:val="0"/>
        <w:spacing w:before="600" w:line="360" w:lineRule="auto"/>
        <w:rPr>
          <w:rFonts w:ascii="Verdana" w:hAnsi="Verdana"/>
        </w:rPr>
      </w:pPr>
      <w:r w:rsidRPr="003C2312">
        <w:rPr>
          <w:rFonts w:ascii="Verdana" w:hAnsi="Verdana"/>
          <w:b/>
          <w:bCs/>
        </w:rPr>
        <w:t>Id:</w:t>
      </w:r>
      <w:r>
        <w:rPr>
          <w:rFonts w:ascii="Verdana" w:hAnsi="Verdana"/>
        </w:rPr>
        <w:t xml:space="preserve"> 7</w:t>
      </w:r>
    </w:p>
    <w:p w14:paraId="21D61621" w14:textId="77777777" w:rsidR="00D25E53" w:rsidRPr="00D25E53" w:rsidRDefault="007019BF" w:rsidP="00D25E53">
      <w:pPr>
        <w:suppressAutoHyphens w:val="0"/>
        <w:spacing w:before="600" w:line="360" w:lineRule="auto"/>
        <w:rPr>
          <w:rFonts w:ascii="Verdana" w:hAnsi="Verdana"/>
        </w:rPr>
      </w:pPr>
      <w:r w:rsidRPr="003C2312">
        <w:rPr>
          <w:rFonts w:ascii="Verdana" w:hAnsi="Verdana"/>
          <w:b/>
          <w:bCs/>
        </w:rPr>
        <w:t>Conjuntos de dados</w:t>
      </w:r>
      <w:r>
        <w:rPr>
          <w:rFonts w:ascii="Verdana" w:hAnsi="Verdana"/>
          <w:b/>
          <w:bCs/>
        </w:rPr>
        <w:t>:</w:t>
      </w:r>
      <w:r w:rsidRPr="00CF2A6B">
        <w:t xml:space="preserve"> </w:t>
      </w:r>
      <w:r w:rsidR="00D25E53" w:rsidRPr="00D25E53">
        <w:rPr>
          <w:rFonts w:ascii="Verdana" w:hAnsi="Verdana"/>
        </w:rPr>
        <w:t>Base de dados associada à relação de empresas autorizadas do Serviço de Acesso Condicionado - SEAC (TV por Assinatura)</w:t>
      </w:r>
    </w:p>
    <w:p w14:paraId="69F1AC5F" w14:textId="77777777" w:rsidR="007019BF" w:rsidRPr="00D00FE5" w:rsidRDefault="007019BF" w:rsidP="007019BF">
      <w:pPr>
        <w:suppressAutoHyphens w:val="0"/>
        <w:spacing w:before="600" w:line="360" w:lineRule="auto"/>
        <w:rPr>
          <w:rFonts w:ascii="Verdana" w:hAnsi="Verdana"/>
        </w:rPr>
      </w:pPr>
      <w:r w:rsidRPr="003C2312">
        <w:rPr>
          <w:rFonts w:ascii="Verdana" w:hAnsi="Verdana"/>
          <w:b/>
          <w:bCs/>
        </w:rPr>
        <w:lastRenderedPageBreak/>
        <w:t>Plano de Dados Abertos</w:t>
      </w:r>
      <w:r>
        <w:rPr>
          <w:rFonts w:ascii="Verdana" w:hAnsi="Verdana"/>
          <w:b/>
          <w:bCs/>
        </w:rPr>
        <w:t>:</w:t>
      </w:r>
      <w:r w:rsidRPr="00D00FE5">
        <w:rPr>
          <w:rFonts w:ascii="Verdana" w:hAnsi="Verdana"/>
        </w:rPr>
        <w:t xml:space="preserve"> PDA 2016-2018</w:t>
      </w:r>
    </w:p>
    <w:p w14:paraId="776E9858" w14:textId="77777777" w:rsidR="007019BF" w:rsidRPr="000C0BDC" w:rsidRDefault="007019BF" w:rsidP="007019BF">
      <w:pPr>
        <w:suppressAutoHyphens w:val="0"/>
        <w:spacing w:before="600" w:line="360" w:lineRule="auto"/>
        <w:rPr>
          <w:rFonts w:ascii="Verdana" w:hAnsi="Verdana"/>
        </w:rPr>
      </w:pPr>
      <w:r w:rsidRPr="003C2312">
        <w:rPr>
          <w:rFonts w:ascii="Verdana" w:hAnsi="Verdana"/>
          <w:b/>
          <w:bCs/>
        </w:rPr>
        <w:t>Base de dados que agrupará os conjuntos de dados anteriormente previstos</w:t>
      </w:r>
      <w:r>
        <w:rPr>
          <w:rFonts w:ascii="Verdana" w:hAnsi="Verdana"/>
          <w:b/>
          <w:bCs/>
        </w:rPr>
        <w:t xml:space="preserve">: </w:t>
      </w:r>
      <w:r w:rsidRPr="00D60CBA">
        <w:rPr>
          <w:rFonts w:ascii="Verdana" w:hAnsi="Verdana"/>
        </w:rPr>
        <w:t>Outorga e Licenciamento - Prestadoras de Serviços de Telecomunicações</w:t>
      </w:r>
    </w:p>
    <w:p w14:paraId="168054EB" w14:textId="0DCBE519" w:rsidR="00D25E53" w:rsidRPr="003C2312" w:rsidRDefault="00D25E53" w:rsidP="00D25E53">
      <w:pPr>
        <w:suppressAutoHyphens w:val="0"/>
        <w:spacing w:before="600" w:line="360" w:lineRule="auto"/>
        <w:rPr>
          <w:rFonts w:ascii="Verdana" w:hAnsi="Verdana"/>
        </w:rPr>
      </w:pPr>
      <w:r w:rsidRPr="003C2312">
        <w:rPr>
          <w:rFonts w:ascii="Verdana" w:hAnsi="Verdana"/>
          <w:b/>
          <w:bCs/>
        </w:rPr>
        <w:t>Id:</w:t>
      </w:r>
      <w:r>
        <w:rPr>
          <w:rFonts w:ascii="Verdana" w:hAnsi="Verdana"/>
        </w:rPr>
        <w:t xml:space="preserve"> 8</w:t>
      </w:r>
    </w:p>
    <w:p w14:paraId="04250BCB" w14:textId="20448517" w:rsidR="00EA7718" w:rsidRPr="00EA7718" w:rsidRDefault="00D25E53" w:rsidP="00EA7718">
      <w:pPr>
        <w:suppressAutoHyphens w:val="0"/>
        <w:spacing w:before="600" w:line="360" w:lineRule="auto"/>
        <w:rPr>
          <w:rFonts w:ascii="Verdana" w:hAnsi="Verdana"/>
        </w:rPr>
      </w:pPr>
      <w:r w:rsidRPr="003C2312">
        <w:rPr>
          <w:rFonts w:ascii="Verdana" w:hAnsi="Verdana"/>
          <w:b/>
          <w:bCs/>
        </w:rPr>
        <w:t>Conjuntos de dados</w:t>
      </w:r>
      <w:r>
        <w:rPr>
          <w:rFonts w:ascii="Verdana" w:hAnsi="Verdana"/>
          <w:b/>
          <w:bCs/>
        </w:rPr>
        <w:t>:</w:t>
      </w:r>
      <w:r w:rsidRPr="00CF2A6B">
        <w:t xml:space="preserve"> </w:t>
      </w:r>
      <w:r w:rsidR="00EA7718" w:rsidRPr="00EA7718">
        <w:rPr>
          <w:rFonts w:ascii="Verdana" w:hAnsi="Verdana"/>
        </w:rPr>
        <w:t>Base de dados associada às pesquisas de satisfação e qualidade percebida</w:t>
      </w:r>
      <w:r w:rsidR="00EA7718">
        <w:rPr>
          <w:rFonts w:ascii="Verdana" w:hAnsi="Verdana"/>
        </w:rPr>
        <w:t xml:space="preserve"> </w:t>
      </w:r>
    </w:p>
    <w:p w14:paraId="2E731CDB" w14:textId="23821B91" w:rsidR="00D25E53" w:rsidRPr="00D00FE5" w:rsidRDefault="00D25E53" w:rsidP="00D25E53">
      <w:pPr>
        <w:suppressAutoHyphens w:val="0"/>
        <w:spacing w:before="600" w:line="360" w:lineRule="auto"/>
        <w:rPr>
          <w:rFonts w:ascii="Verdana" w:hAnsi="Verdana"/>
        </w:rPr>
      </w:pPr>
      <w:r w:rsidRPr="003C2312">
        <w:rPr>
          <w:rFonts w:ascii="Verdana" w:hAnsi="Verdana"/>
          <w:b/>
          <w:bCs/>
        </w:rPr>
        <w:t>Plano de Dados Abertos</w:t>
      </w:r>
      <w:r>
        <w:rPr>
          <w:rFonts w:ascii="Verdana" w:hAnsi="Verdana"/>
          <w:b/>
          <w:bCs/>
        </w:rPr>
        <w:t>:</w:t>
      </w:r>
      <w:r w:rsidRPr="00D00FE5">
        <w:rPr>
          <w:rFonts w:ascii="Verdana" w:hAnsi="Verdana"/>
        </w:rPr>
        <w:t xml:space="preserve"> PDA 2016-2018</w:t>
      </w:r>
      <w:r w:rsidR="00EA7718">
        <w:rPr>
          <w:rFonts w:ascii="Verdana" w:hAnsi="Verdana"/>
        </w:rPr>
        <w:t>.</w:t>
      </w:r>
    </w:p>
    <w:p w14:paraId="1126D707" w14:textId="60471F21" w:rsidR="00D25E53" w:rsidRPr="000C0BDC" w:rsidRDefault="00D25E53" w:rsidP="00D25E53">
      <w:pPr>
        <w:suppressAutoHyphens w:val="0"/>
        <w:spacing w:before="600" w:line="360" w:lineRule="auto"/>
        <w:rPr>
          <w:rFonts w:ascii="Verdana" w:hAnsi="Verdana"/>
        </w:rPr>
      </w:pPr>
      <w:r w:rsidRPr="003C2312">
        <w:rPr>
          <w:rFonts w:ascii="Verdana" w:hAnsi="Verdana"/>
          <w:b/>
          <w:bCs/>
        </w:rPr>
        <w:t>Base de dados que agrupará os conjuntos de dados anteriormente previstos</w:t>
      </w:r>
      <w:r>
        <w:rPr>
          <w:rFonts w:ascii="Verdana" w:hAnsi="Verdana"/>
          <w:b/>
          <w:bCs/>
        </w:rPr>
        <w:t xml:space="preserve">: </w:t>
      </w:r>
      <w:r w:rsidR="00EA7718" w:rsidRPr="00EA7718">
        <w:rPr>
          <w:rFonts w:ascii="Verdana" w:hAnsi="Verdana"/>
        </w:rPr>
        <w:t>Pesquisas de Satisfação e Qualidade Percebida</w:t>
      </w:r>
      <w:r w:rsidR="00EA7718">
        <w:rPr>
          <w:rFonts w:ascii="Verdana" w:hAnsi="Verdana"/>
        </w:rPr>
        <w:t>.</w:t>
      </w:r>
    </w:p>
    <w:p w14:paraId="3BA7CD71" w14:textId="76CFB8ED" w:rsidR="00EA7718" w:rsidRPr="003C2312" w:rsidRDefault="00EA7718" w:rsidP="00EA7718">
      <w:pPr>
        <w:suppressAutoHyphens w:val="0"/>
        <w:spacing w:before="600" w:line="360" w:lineRule="auto"/>
        <w:rPr>
          <w:rFonts w:ascii="Verdana" w:hAnsi="Verdana"/>
        </w:rPr>
      </w:pPr>
      <w:r w:rsidRPr="003C2312">
        <w:rPr>
          <w:rFonts w:ascii="Verdana" w:hAnsi="Verdana"/>
          <w:b/>
          <w:bCs/>
        </w:rPr>
        <w:t>Id:</w:t>
      </w:r>
      <w:r>
        <w:rPr>
          <w:rFonts w:ascii="Verdana" w:hAnsi="Verdana"/>
        </w:rPr>
        <w:t xml:space="preserve"> 9</w:t>
      </w:r>
    </w:p>
    <w:p w14:paraId="48A2BDA5" w14:textId="6143E089" w:rsidR="001B00CF" w:rsidRPr="001B00CF" w:rsidRDefault="00EA7718" w:rsidP="001B00CF">
      <w:pPr>
        <w:suppressAutoHyphens w:val="0"/>
        <w:spacing w:before="600" w:line="360" w:lineRule="auto"/>
        <w:rPr>
          <w:rFonts w:ascii="Verdana" w:hAnsi="Verdana"/>
        </w:rPr>
      </w:pPr>
      <w:r w:rsidRPr="003C2312">
        <w:rPr>
          <w:rFonts w:ascii="Verdana" w:hAnsi="Verdana"/>
          <w:b/>
          <w:bCs/>
        </w:rPr>
        <w:t>Conjuntos de dados</w:t>
      </w:r>
      <w:r>
        <w:rPr>
          <w:rFonts w:ascii="Verdana" w:hAnsi="Verdana"/>
          <w:b/>
          <w:bCs/>
        </w:rPr>
        <w:t>:</w:t>
      </w:r>
      <w:r w:rsidRPr="00CF2A6B">
        <w:t xml:space="preserve"> </w:t>
      </w:r>
      <w:r w:rsidR="001B00CF" w:rsidRPr="001B00CF">
        <w:rPr>
          <w:rFonts w:ascii="Verdana" w:hAnsi="Verdana"/>
        </w:rPr>
        <w:t>Base de dados associada as estações licenciadas pela Anatel - Dados Georreferenciados (serviços de telecomunicações)</w:t>
      </w:r>
      <w:r w:rsidR="001B00CF">
        <w:rPr>
          <w:rFonts w:ascii="Verdana" w:hAnsi="Verdana"/>
        </w:rPr>
        <w:t>.</w:t>
      </w:r>
    </w:p>
    <w:p w14:paraId="0AE0EF7D" w14:textId="77777777" w:rsidR="00EA7718" w:rsidRPr="00D00FE5" w:rsidRDefault="00EA7718" w:rsidP="00EA7718">
      <w:pPr>
        <w:suppressAutoHyphens w:val="0"/>
        <w:spacing w:before="600" w:line="360" w:lineRule="auto"/>
        <w:rPr>
          <w:rFonts w:ascii="Verdana" w:hAnsi="Verdana"/>
        </w:rPr>
      </w:pPr>
      <w:r w:rsidRPr="003C2312">
        <w:rPr>
          <w:rFonts w:ascii="Verdana" w:hAnsi="Verdana"/>
          <w:b/>
          <w:bCs/>
        </w:rPr>
        <w:t>Plano de Dados Abertos</w:t>
      </w:r>
      <w:r>
        <w:rPr>
          <w:rFonts w:ascii="Verdana" w:hAnsi="Verdana"/>
          <w:b/>
          <w:bCs/>
        </w:rPr>
        <w:t>:</w:t>
      </w:r>
      <w:r w:rsidRPr="00D00FE5">
        <w:rPr>
          <w:rFonts w:ascii="Verdana" w:hAnsi="Verdana"/>
        </w:rPr>
        <w:t xml:space="preserve"> PDA 2016-2018</w:t>
      </w:r>
      <w:r>
        <w:rPr>
          <w:rFonts w:ascii="Verdana" w:hAnsi="Verdana"/>
        </w:rPr>
        <w:t>.</w:t>
      </w:r>
    </w:p>
    <w:p w14:paraId="72504B79" w14:textId="5493C8AF" w:rsidR="00EA7718" w:rsidRPr="000C0BDC" w:rsidRDefault="00EA7718" w:rsidP="00EA7718">
      <w:pPr>
        <w:suppressAutoHyphens w:val="0"/>
        <w:spacing w:before="600" w:line="360" w:lineRule="auto"/>
        <w:rPr>
          <w:rFonts w:ascii="Verdana" w:hAnsi="Verdana"/>
        </w:rPr>
      </w:pPr>
      <w:r w:rsidRPr="003C2312">
        <w:rPr>
          <w:rFonts w:ascii="Verdana" w:hAnsi="Verdana"/>
          <w:b/>
          <w:bCs/>
        </w:rPr>
        <w:t>Base de dados que agrupará os conjuntos de dados anteriormente previstos</w:t>
      </w:r>
      <w:r>
        <w:rPr>
          <w:rFonts w:ascii="Verdana" w:hAnsi="Verdana"/>
          <w:b/>
          <w:bCs/>
        </w:rPr>
        <w:t xml:space="preserve">: </w:t>
      </w:r>
      <w:r w:rsidR="001B00CF" w:rsidRPr="001B00CF">
        <w:rPr>
          <w:rFonts w:ascii="Verdana" w:hAnsi="Verdana"/>
        </w:rPr>
        <w:t>Outorga e Licenciamento - Estações Licenciadas</w:t>
      </w:r>
      <w:r w:rsidR="001B00CF">
        <w:rPr>
          <w:rFonts w:ascii="Verdana" w:hAnsi="Verdana"/>
        </w:rPr>
        <w:t>.</w:t>
      </w:r>
    </w:p>
    <w:p w14:paraId="02A1A4C3" w14:textId="6751168D" w:rsidR="001B00CF" w:rsidRPr="003C2312" w:rsidRDefault="001B00CF" w:rsidP="001B00CF">
      <w:pPr>
        <w:suppressAutoHyphens w:val="0"/>
        <w:spacing w:before="600" w:line="360" w:lineRule="auto"/>
        <w:rPr>
          <w:rFonts w:ascii="Verdana" w:hAnsi="Verdana"/>
        </w:rPr>
      </w:pPr>
      <w:r w:rsidRPr="003C2312">
        <w:rPr>
          <w:rFonts w:ascii="Verdana" w:hAnsi="Verdana"/>
          <w:b/>
          <w:bCs/>
        </w:rPr>
        <w:t>Id:</w:t>
      </w:r>
      <w:r>
        <w:rPr>
          <w:rFonts w:ascii="Verdana" w:hAnsi="Verdana"/>
        </w:rPr>
        <w:t xml:space="preserve"> 10</w:t>
      </w:r>
    </w:p>
    <w:p w14:paraId="451F7DA9" w14:textId="324A3E55" w:rsidR="00FF2369" w:rsidRPr="00FF2369" w:rsidRDefault="001B00CF" w:rsidP="00FF2369">
      <w:pPr>
        <w:suppressAutoHyphens w:val="0"/>
        <w:spacing w:before="600" w:line="360" w:lineRule="auto"/>
        <w:rPr>
          <w:rFonts w:ascii="Verdana" w:hAnsi="Verdana"/>
        </w:rPr>
      </w:pPr>
      <w:r w:rsidRPr="003C2312">
        <w:rPr>
          <w:rFonts w:ascii="Verdana" w:hAnsi="Verdana"/>
          <w:b/>
          <w:bCs/>
        </w:rPr>
        <w:t>Conjuntos de dados</w:t>
      </w:r>
      <w:r>
        <w:rPr>
          <w:rFonts w:ascii="Verdana" w:hAnsi="Verdana"/>
          <w:b/>
          <w:bCs/>
        </w:rPr>
        <w:t>:</w:t>
      </w:r>
      <w:r w:rsidRPr="00CF2A6B">
        <w:t xml:space="preserve"> </w:t>
      </w:r>
      <w:r w:rsidR="00FF2369" w:rsidRPr="00FF2369">
        <w:rPr>
          <w:rFonts w:ascii="Verdana" w:hAnsi="Verdana"/>
        </w:rPr>
        <w:t>Base de dados associada aos Indicadores Estratégicos (Plano Estratégico da Anatel)</w:t>
      </w:r>
      <w:r w:rsidR="00FF2369">
        <w:rPr>
          <w:rFonts w:ascii="Verdana" w:hAnsi="Verdana"/>
        </w:rPr>
        <w:t>.</w:t>
      </w:r>
    </w:p>
    <w:p w14:paraId="7273D677" w14:textId="77777777" w:rsidR="001B00CF" w:rsidRPr="00D00FE5" w:rsidRDefault="001B00CF" w:rsidP="001B00CF">
      <w:pPr>
        <w:suppressAutoHyphens w:val="0"/>
        <w:spacing w:before="600" w:line="360" w:lineRule="auto"/>
        <w:rPr>
          <w:rFonts w:ascii="Verdana" w:hAnsi="Verdana"/>
        </w:rPr>
      </w:pPr>
      <w:r w:rsidRPr="003C2312">
        <w:rPr>
          <w:rFonts w:ascii="Verdana" w:hAnsi="Verdana"/>
          <w:b/>
          <w:bCs/>
        </w:rPr>
        <w:lastRenderedPageBreak/>
        <w:t>Plano de Dados Abertos</w:t>
      </w:r>
      <w:r>
        <w:rPr>
          <w:rFonts w:ascii="Verdana" w:hAnsi="Verdana"/>
          <w:b/>
          <w:bCs/>
        </w:rPr>
        <w:t>:</w:t>
      </w:r>
      <w:r w:rsidRPr="00D00FE5">
        <w:rPr>
          <w:rFonts w:ascii="Verdana" w:hAnsi="Verdana"/>
        </w:rPr>
        <w:t xml:space="preserve"> PDA 2016-2018</w:t>
      </w:r>
      <w:r>
        <w:rPr>
          <w:rFonts w:ascii="Verdana" w:hAnsi="Verdana"/>
        </w:rPr>
        <w:t>.</w:t>
      </w:r>
    </w:p>
    <w:p w14:paraId="60F778AF" w14:textId="497E6EBA" w:rsidR="001B00CF" w:rsidRPr="000C0BDC" w:rsidRDefault="001B00CF" w:rsidP="001B00CF">
      <w:pPr>
        <w:suppressAutoHyphens w:val="0"/>
        <w:spacing w:before="600" w:line="360" w:lineRule="auto"/>
        <w:rPr>
          <w:rFonts w:ascii="Verdana" w:hAnsi="Verdana"/>
        </w:rPr>
      </w:pPr>
      <w:r w:rsidRPr="003C2312">
        <w:rPr>
          <w:rFonts w:ascii="Verdana" w:hAnsi="Verdana"/>
          <w:b/>
          <w:bCs/>
        </w:rPr>
        <w:t>Base de dados que agrupará os conjuntos de dados anteriormente previstos</w:t>
      </w:r>
      <w:r>
        <w:rPr>
          <w:rFonts w:ascii="Verdana" w:hAnsi="Verdana"/>
          <w:b/>
          <w:bCs/>
        </w:rPr>
        <w:t xml:space="preserve">: </w:t>
      </w:r>
      <w:r w:rsidR="00FF2369" w:rsidRPr="00FF2369">
        <w:rPr>
          <w:rFonts w:ascii="Verdana" w:hAnsi="Verdana"/>
        </w:rPr>
        <w:t>Resultados do Planejamento.</w:t>
      </w:r>
    </w:p>
    <w:p w14:paraId="4F8C51BD" w14:textId="08C7138A" w:rsidR="00FF2369" w:rsidRPr="003C2312" w:rsidRDefault="00FF2369" w:rsidP="00FF2369">
      <w:pPr>
        <w:suppressAutoHyphens w:val="0"/>
        <w:spacing w:before="600" w:line="360" w:lineRule="auto"/>
        <w:rPr>
          <w:rFonts w:ascii="Verdana" w:hAnsi="Verdana"/>
        </w:rPr>
      </w:pPr>
      <w:r w:rsidRPr="003C2312">
        <w:rPr>
          <w:rFonts w:ascii="Verdana" w:hAnsi="Verdana"/>
          <w:b/>
          <w:bCs/>
        </w:rPr>
        <w:t>Id:</w:t>
      </w:r>
      <w:r>
        <w:rPr>
          <w:rFonts w:ascii="Verdana" w:hAnsi="Verdana"/>
        </w:rPr>
        <w:t xml:space="preserve"> 11</w:t>
      </w:r>
    </w:p>
    <w:p w14:paraId="654B09A1" w14:textId="244D11A3" w:rsidR="00596236" w:rsidRPr="00596236" w:rsidRDefault="00FF2369" w:rsidP="00596236">
      <w:pPr>
        <w:suppressAutoHyphens w:val="0"/>
        <w:spacing w:before="600" w:line="360" w:lineRule="auto"/>
        <w:rPr>
          <w:rFonts w:ascii="Verdana" w:hAnsi="Verdana"/>
        </w:rPr>
      </w:pPr>
      <w:r w:rsidRPr="003C2312">
        <w:rPr>
          <w:rFonts w:ascii="Verdana" w:hAnsi="Verdana"/>
          <w:b/>
          <w:bCs/>
        </w:rPr>
        <w:t>Conjuntos de dados</w:t>
      </w:r>
      <w:r>
        <w:rPr>
          <w:rFonts w:ascii="Verdana" w:hAnsi="Verdana"/>
          <w:b/>
          <w:bCs/>
        </w:rPr>
        <w:t>:</w:t>
      </w:r>
      <w:r w:rsidRPr="00CF2A6B">
        <w:t xml:space="preserve"> </w:t>
      </w:r>
      <w:r w:rsidR="00596236" w:rsidRPr="00596236">
        <w:rPr>
          <w:rFonts w:ascii="Verdana" w:hAnsi="Verdana"/>
        </w:rPr>
        <w:t>Pesquisa de Satisfação e Qualidade Percebida 2017</w:t>
      </w:r>
      <w:r w:rsidR="00596236">
        <w:rPr>
          <w:rFonts w:ascii="Verdana" w:hAnsi="Verdana"/>
        </w:rPr>
        <w:t>.</w:t>
      </w:r>
    </w:p>
    <w:p w14:paraId="1302A4C0" w14:textId="363757EA" w:rsidR="00FF2369" w:rsidRPr="00D00FE5" w:rsidRDefault="00FF2369" w:rsidP="00FF2369">
      <w:pPr>
        <w:suppressAutoHyphens w:val="0"/>
        <w:spacing w:before="600" w:line="360" w:lineRule="auto"/>
        <w:rPr>
          <w:rFonts w:ascii="Verdana" w:hAnsi="Verdana"/>
        </w:rPr>
      </w:pPr>
      <w:r w:rsidRPr="003C2312">
        <w:rPr>
          <w:rFonts w:ascii="Verdana" w:hAnsi="Verdana"/>
          <w:b/>
          <w:bCs/>
        </w:rPr>
        <w:t>Plano de Dados Abertos</w:t>
      </w:r>
      <w:r>
        <w:rPr>
          <w:rFonts w:ascii="Verdana" w:hAnsi="Verdana"/>
          <w:b/>
          <w:bCs/>
        </w:rPr>
        <w:t>:</w:t>
      </w:r>
      <w:r w:rsidRPr="00D00FE5">
        <w:rPr>
          <w:rFonts w:ascii="Verdana" w:hAnsi="Verdana"/>
        </w:rPr>
        <w:t xml:space="preserve"> </w:t>
      </w:r>
      <w:r w:rsidR="00596236" w:rsidRPr="00596236">
        <w:rPr>
          <w:rFonts w:ascii="Verdana" w:hAnsi="Verdana"/>
        </w:rPr>
        <w:t>PDA 2018-2020</w:t>
      </w:r>
      <w:r>
        <w:rPr>
          <w:rFonts w:ascii="Verdana" w:hAnsi="Verdana"/>
        </w:rPr>
        <w:t>.</w:t>
      </w:r>
    </w:p>
    <w:p w14:paraId="67771A7C" w14:textId="49369310" w:rsidR="00FF2369" w:rsidRPr="000C0BDC" w:rsidRDefault="00FF2369" w:rsidP="00FF2369">
      <w:pPr>
        <w:suppressAutoHyphens w:val="0"/>
        <w:spacing w:before="600" w:line="360" w:lineRule="auto"/>
        <w:rPr>
          <w:rFonts w:ascii="Verdana" w:hAnsi="Verdana"/>
        </w:rPr>
      </w:pPr>
      <w:r w:rsidRPr="003C2312">
        <w:rPr>
          <w:rFonts w:ascii="Verdana" w:hAnsi="Verdana"/>
          <w:b/>
          <w:bCs/>
        </w:rPr>
        <w:t>Base de dados que agrupará os conjuntos de dados anteriormente previstos</w:t>
      </w:r>
      <w:r>
        <w:rPr>
          <w:rFonts w:ascii="Verdana" w:hAnsi="Verdana"/>
          <w:b/>
          <w:bCs/>
        </w:rPr>
        <w:t xml:space="preserve">: </w:t>
      </w:r>
      <w:r w:rsidR="00596236" w:rsidRPr="00596236">
        <w:rPr>
          <w:rFonts w:ascii="Verdana" w:hAnsi="Verdana"/>
        </w:rPr>
        <w:t>Pesquisas de Satisfação e Qualidade Percebida.</w:t>
      </w:r>
    </w:p>
    <w:p w14:paraId="4D2DA70E" w14:textId="09D00504" w:rsidR="00596236" w:rsidRPr="003C2312" w:rsidRDefault="00596236" w:rsidP="00596236">
      <w:pPr>
        <w:suppressAutoHyphens w:val="0"/>
        <w:spacing w:before="600" w:line="360" w:lineRule="auto"/>
        <w:rPr>
          <w:rFonts w:ascii="Verdana" w:hAnsi="Verdana"/>
        </w:rPr>
      </w:pPr>
      <w:r w:rsidRPr="003C2312">
        <w:rPr>
          <w:rFonts w:ascii="Verdana" w:hAnsi="Verdana"/>
          <w:b/>
          <w:bCs/>
        </w:rPr>
        <w:t>Id:</w:t>
      </w:r>
      <w:r>
        <w:rPr>
          <w:rFonts w:ascii="Verdana" w:hAnsi="Verdana"/>
        </w:rPr>
        <w:t xml:space="preserve"> 12</w:t>
      </w:r>
    </w:p>
    <w:p w14:paraId="71E802C5" w14:textId="347484DA" w:rsidR="0089439D" w:rsidRPr="0089439D" w:rsidRDefault="00596236" w:rsidP="0089439D">
      <w:pPr>
        <w:suppressAutoHyphens w:val="0"/>
        <w:spacing w:before="600" w:line="360" w:lineRule="auto"/>
        <w:rPr>
          <w:rFonts w:ascii="Verdana" w:hAnsi="Verdana"/>
        </w:rPr>
      </w:pPr>
      <w:r w:rsidRPr="003C2312">
        <w:rPr>
          <w:rFonts w:ascii="Verdana" w:hAnsi="Verdana"/>
          <w:b/>
          <w:bCs/>
        </w:rPr>
        <w:t>Conjuntos de dados</w:t>
      </w:r>
      <w:r>
        <w:rPr>
          <w:rFonts w:ascii="Verdana" w:hAnsi="Verdana"/>
          <w:b/>
          <w:bCs/>
        </w:rPr>
        <w:t>:</w:t>
      </w:r>
      <w:r w:rsidRPr="00CF2A6B">
        <w:t xml:space="preserve"> </w:t>
      </w:r>
      <w:r w:rsidR="0089439D" w:rsidRPr="0089439D">
        <w:rPr>
          <w:rFonts w:ascii="Verdana" w:hAnsi="Verdana"/>
        </w:rPr>
        <w:t>Empresas prestadoras do Serviço de Comunicação Multimídia isentas de autorização da Anatel</w:t>
      </w:r>
      <w:r w:rsidR="0089439D">
        <w:rPr>
          <w:rFonts w:ascii="Verdana" w:hAnsi="Verdana"/>
        </w:rPr>
        <w:t>.</w:t>
      </w:r>
    </w:p>
    <w:p w14:paraId="0DB03EA5" w14:textId="77777777" w:rsidR="00596236" w:rsidRPr="00D00FE5" w:rsidRDefault="00596236" w:rsidP="00596236">
      <w:pPr>
        <w:suppressAutoHyphens w:val="0"/>
        <w:spacing w:before="600" w:line="360" w:lineRule="auto"/>
        <w:rPr>
          <w:rFonts w:ascii="Verdana" w:hAnsi="Verdana"/>
        </w:rPr>
      </w:pPr>
      <w:r w:rsidRPr="003C2312">
        <w:rPr>
          <w:rFonts w:ascii="Verdana" w:hAnsi="Verdana"/>
          <w:b/>
          <w:bCs/>
        </w:rPr>
        <w:t>Plano de Dados Abertos</w:t>
      </w:r>
      <w:r>
        <w:rPr>
          <w:rFonts w:ascii="Verdana" w:hAnsi="Verdana"/>
          <w:b/>
          <w:bCs/>
        </w:rPr>
        <w:t>:</w:t>
      </w:r>
      <w:r w:rsidRPr="00D00FE5">
        <w:rPr>
          <w:rFonts w:ascii="Verdana" w:hAnsi="Verdana"/>
        </w:rPr>
        <w:t xml:space="preserve"> </w:t>
      </w:r>
      <w:r w:rsidRPr="00596236">
        <w:rPr>
          <w:rFonts w:ascii="Verdana" w:hAnsi="Verdana"/>
        </w:rPr>
        <w:t>PDA 2018-2020</w:t>
      </w:r>
      <w:r>
        <w:rPr>
          <w:rFonts w:ascii="Verdana" w:hAnsi="Verdana"/>
        </w:rPr>
        <w:t>.</w:t>
      </w:r>
    </w:p>
    <w:p w14:paraId="3D5FEEEC" w14:textId="6CDE4F9B" w:rsidR="00596236" w:rsidRPr="000C0BDC" w:rsidRDefault="00596236" w:rsidP="00596236">
      <w:pPr>
        <w:suppressAutoHyphens w:val="0"/>
        <w:spacing w:before="600" w:line="360" w:lineRule="auto"/>
        <w:rPr>
          <w:rFonts w:ascii="Verdana" w:hAnsi="Verdana"/>
        </w:rPr>
      </w:pPr>
      <w:r w:rsidRPr="003C2312">
        <w:rPr>
          <w:rFonts w:ascii="Verdana" w:hAnsi="Verdana"/>
          <w:b/>
          <w:bCs/>
        </w:rPr>
        <w:t>Base de dados que agrupará os conjuntos de dados anteriormente previstos</w:t>
      </w:r>
      <w:r>
        <w:rPr>
          <w:rFonts w:ascii="Verdana" w:hAnsi="Verdana"/>
          <w:b/>
          <w:bCs/>
        </w:rPr>
        <w:t xml:space="preserve">: </w:t>
      </w:r>
      <w:r w:rsidR="0089439D" w:rsidRPr="0089439D">
        <w:rPr>
          <w:rFonts w:ascii="Verdana" w:hAnsi="Verdana"/>
        </w:rPr>
        <w:t>Outorga e Licenciamento - Prestadoras de Serviços de Telecomunicações.</w:t>
      </w:r>
    </w:p>
    <w:p w14:paraId="7A82767C" w14:textId="13B141A8" w:rsidR="00AA638A" w:rsidRPr="003C2312" w:rsidRDefault="00AA638A" w:rsidP="00AA638A">
      <w:pPr>
        <w:suppressAutoHyphens w:val="0"/>
        <w:spacing w:before="600" w:line="360" w:lineRule="auto"/>
        <w:rPr>
          <w:rFonts w:ascii="Verdana" w:hAnsi="Verdana"/>
        </w:rPr>
      </w:pPr>
      <w:r w:rsidRPr="003C2312">
        <w:rPr>
          <w:rFonts w:ascii="Verdana" w:hAnsi="Verdana"/>
          <w:b/>
          <w:bCs/>
        </w:rPr>
        <w:t>Id:</w:t>
      </w:r>
      <w:r>
        <w:rPr>
          <w:rFonts w:ascii="Verdana" w:hAnsi="Verdana"/>
        </w:rPr>
        <w:t xml:space="preserve"> 13</w:t>
      </w:r>
    </w:p>
    <w:p w14:paraId="7A08762B" w14:textId="4E29081E" w:rsidR="00AA638A" w:rsidRPr="0089439D" w:rsidRDefault="00AA638A" w:rsidP="00AA638A">
      <w:pPr>
        <w:suppressAutoHyphens w:val="0"/>
        <w:spacing w:before="600" w:line="360" w:lineRule="auto"/>
        <w:rPr>
          <w:rFonts w:ascii="Verdana" w:hAnsi="Verdana"/>
        </w:rPr>
      </w:pPr>
      <w:r w:rsidRPr="003C2312">
        <w:rPr>
          <w:rFonts w:ascii="Verdana" w:hAnsi="Verdana"/>
          <w:b/>
          <w:bCs/>
        </w:rPr>
        <w:t>Conjuntos de dados</w:t>
      </w:r>
      <w:r>
        <w:rPr>
          <w:rFonts w:ascii="Verdana" w:hAnsi="Verdana"/>
          <w:b/>
          <w:bCs/>
        </w:rPr>
        <w:t>:</w:t>
      </w:r>
      <w:r w:rsidRPr="00CF2A6B">
        <w:t xml:space="preserve"> </w:t>
      </w:r>
      <w:r w:rsidR="00315661" w:rsidRPr="00315661">
        <w:rPr>
          <w:rFonts w:ascii="Verdana" w:hAnsi="Verdana"/>
        </w:rPr>
        <w:t>Autorizadas do Serviço Limitado Privado - SLP</w:t>
      </w:r>
      <w:r>
        <w:rPr>
          <w:rFonts w:ascii="Verdana" w:hAnsi="Verdana"/>
        </w:rPr>
        <w:t>.</w:t>
      </w:r>
    </w:p>
    <w:p w14:paraId="31AA4B07" w14:textId="77777777" w:rsidR="00AA638A" w:rsidRPr="00D00FE5" w:rsidRDefault="00AA638A" w:rsidP="00AA638A">
      <w:pPr>
        <w:suppressAutoHyphens w:val="0"/>
        <w:spacing w:before="600" w:line="360" w:lineRule="auto"/>
        <w:rPr>
          <w:rFonts w:ascii="Verdana" w:hAnsi="Verdana"/>
        </w:rPr>
      </w:pPr>
      <w:r w:rsidRPr="003C2312">
        <w:rPr>
          <w:rFonts w:ascii="Verdana" w:hAnsi="Verdana"/>
          <w:b/>
          <w:bCs/>
        </w:rPr>
        <w:lastRenderedPageBreak/>
        <w:t>Plano de Dados Abertos</w:t>
      </w:r>
      <w:r>
        <w:rPr>
          <w:rFonts w:ascii="Verdana" w:hAnsi="Verdana"/>
          <w:b/>
          <w:bCs/>
        </w:rPr>
        <w:t>:</w:t>
      </w:r>
      <w:r w:rsidRPr="00D00FE5">
        <w:rPr>
          <w:rFonts w:ascii="Verdana" w:hAnsi="Verdana"/>
        </w:rPr>
        <w:t xml:space="preserve"> </w:t>
      </w:r>
      <w:r w:rsidRPr="00596236">
        <w:rPr>
          <w:rFonts w:ascii="Verdana" w:hAnsi="Verdana"/>
        </w:rPr>
        <w:t>PDA 2018-2020</w:t>
      </w:r>
      <w:r>
        <w:rPr>
          <w:rFonts w:ascii="Verdana" w:hAnsi="Verdana"/>
        </w:rPr>
        <w:t>.</w:t>
      </w:r>
    </w:p>
    <w:p w14:paraId="6D0D2BAC" w14:textId="77777777" w:rsidR="00AA638A" w:rsidRPr="000C0BDC" w:rsidRDefault="00AA638A" w:rsidP="00AA638A">
      <w:pPr>
        <w:suppressAutoHyphens w:val="0"/>
        <w:spacing w:before="600" w:line="360" w:lineRule="auto"/>
        <w:rPr>
          <w:rFonts w:ascii="Verdana" w:hAnsi="Verdana"/>
        </w:rPr>
      </w:pPr>
      <w:r w:rsidRPr="003C2312">
        <w:rPr>
          <w:rFonts w:ascii="Verdana" w:hAnsi="Verdana"/>
          <w:b/>
          <w:bCs/>
        </w:rPr>
        <w:t>Base de dados que agrupará os conjuntos de dados anteriormente previstos</w:t>
      </w:r>
      <w:r>
        <w:rPr>
          <w:rFonts w:ascii="Verdana" w:hAnsi="Verdana"/>
          <w:b/>
          <w:bCs/>
        </w:rPr>
        <w:t xml:space="preserve">: </w:t>
      </w:r>
      <w:r w:rsidRPr="0089439D">
        <w:rPr>
          <w:rFonts w:ascii="Verdana" w:hAnsi="Verdana"/>
        </w:rPr>
        <w:t>Outorga e Licenciamento - Prestadoras de Serviços de Telecomunicações.</w:t>
      </w:r>
    </w:p>
    <w:p w14:paraId="6691897F" w14:textId="0ECA297F" w:rsidR="00315661" w:rsidRPr="003C2312" w:rsidRDefault="00315661" w:rsidP="00315661">
      <w:pPr>
        <w:suppressAutoHyphens w:val="0"/>
        <w:spacing w:before="600" w:line="360" w:lineRule="auto"/>
        <w:rPr>
          <w:rFonts w:ascii="Verdana" w:hAnsi="Verdana"/>
        </w:rPr>
      </w:pPr>
      <w:r w:rsidRPr="003C2312">
        <w:rPr>
          <w:rFonts w:ascii="Verdana" w:hAnsi="Verdana"/>
          <w:b/>
          <w:bCs/>
        </w:rPr>
        <w:t>Id:</w:t>
      </w:r>
      <w:r>
        <w:rPr>
          <w:rFonts w:ascii="Verdana" w:hAnsi="Verdana"/>
        </w:rPr>
        <w:t xml:space="preserve"> 14</w:t>
      </w:r>
    </w:p>
    <w:p w14:paraId="7854AA0B" w14:textId="7EA76BBC" w:rsidR="00315661" w:rsidRPr="0089439D" w:rsidRDefault="00315661" w:rsidP="00315661">
      <w:pPr>
        <w:suppressAutoHyphens w:val="0"/>
        <w:spacing w:before="600" w:line="360" w:lineRule="auto"/>
        <w:rPr>
          <w:rFonts w:ascii="Verdana" w:hAnsi="Verdana"/>
        </w:rPr>
      </w:pPr>
      <w:r w:rsidRPr="003C2312">
        <w:rPr>
          <w:rFonts w:ascii="Verdana" w:hAnsi="Verdana"/>
          <w:b/>
          <w:bCs/>
        </w:rPr>
        <w:t>Conjuntos de dados</w:t>
      </w:r>
      <w:r>
        <w:rPr>
          <w:rFonts w:ascii="Verdana" w:hAnsi="Verdana"/>
          <w:b/>
          <w:bCs/>
        </w:rPr>
        <w:t>:</w:t>
      </w:r>
      <w:r w:rsidRPr="00CF2A6B">
        <w:t xml:space="preserve"> </w:t>
      </w:r>
      <w:r w:rsidR="00721D69" w:rsidRPr="00721D69">
        <w:rPr>
          <w:rFonts w:ascii="Verdana" w:hAnsi="Verdana"/>
        </w:rPr>
        <w:t>Autorizadas do Serviço Limitado Móvel Aeronáutico - SLMA</w:t>
      </w:r>
      <w:r>
        <w:rPr>
          <w:rFonts w:ascii="Verdana" w:hAnsi="Verdana"/>
        </w:rPr>
        <w:t>.</w:t>
      </w:r>
    </w:p>
    <w:p w14:paraId="630C7130" w14:textId="77777777" w:rsidR="00315661" w:rsidRPr="00D00FE5" w:rsidRDefault="00315661" w:rsidP="00315661">
      <w:pPr>
        <w:suppressAutoHyphens w:val="0"/>
        <w:spacing w:before="600" w:line="360" w:lineRule="auto"/>
        <w:rPr>
          <w:rFonts w:ascii="Verdana" w:hAnsi="Verdana"/>
        </w:rPr>
      </w:pPr>
      <w:r w:rsidRPr="003C2312">
        <w:rPr>
          <w:rFonts w:ascii="Verdana" w:hAnsi="Verdana"/>
          <w:b/>
          <w:bCs/>
        </w:rPr>
        <w:t>Plano de Dados Abertos</w:t>
      </w:r>
      <w:r>
        <w:rPr>
          <w:rFonts w:ascii="Verdana" w:hAnsi="Verdana"/>
          <w:b/>
          <w:bCs/>
        </w:rPr>
        <w:t>:</w:t>
      </w:r>
      <w:r w:rsidRPr="00D00FE5">
        <w:rPr>
          <w:rFonts w:ascii="Verdana" w:hAnsi="Verdana"/>
        </w:rPr>
        <w:t xml:space="preserve"> </w:t>
      </w:r>
      <w:r w:rsidRPr="00596236">
        <w:rPr>
          <w:rFonts w:ascii="Verdana" w:hAnsi="Verdana"/>
        </w:rPr>
        <w:t>PDA 2018-2020</w:t>
      </w:r>
      <w:r>
        <w:rPr>
          <w:rFonts w:ascii="Verdana" w:hAnsi="Verdana"/>
        </w:rPr>
        <w:t>.</w:t>
      </w:r>
    </w:p>
    <w:p w14:paraId="6F5F2EC1" w14:textId="77777777" w:rsidR="00315661" w:rsidRPr="000C0BDC" w:rsidRDefault="00315661" w:rsidP="00315661">
      <w:pPr>
        <w:suppressAutoHyphens w:val="0"/>
        <w:spacing w:before="600" w:line="360" w:lineRule="auto"/>
        <w:rPr>
          <w:rFonts w:ascii="Verdana" w:hAnsi="Verdana"/>
        </w:rPr>
      </w:pPr>
      <w:r w:rsidRPr="003C2312">
        <w:rPr>
          <w:rFonts w:ascii="Verdana" w:hAnsi="Verdana"/>
          <w:b/>
          <w:bCs/>
        </w:rPr>
        <w:t>Base de dados que agrupará os conjuntos de dados anteriormente previstos</w:t>
      </w:r>
      <w:r>
        <w:rPr>
          <w:rFonts w:ascii="Verdana" w:hAnsi="Verdana"/>
          <w:b/>
          <w:bCs/>
        </w:rPr>
        <w:t xml:space="preserve">: </w:t>
      </w:r>
      <w:r w:rsidRPr="0089439D">
        <w:rPr>
          <w:rFonts w:ascii="Verdana" w:hAnsi="Verdana"/>
        </w:rPr>
        <w:t>Outorga e Licenciamento - Prestadoras de Serviços de Telecomunicações.</w:t>
      </w:r>
    </w:p>
    <w:p w14:paraId="396CC1C0" w14:textId="3C221152" w:rsidR="00721D69" w:rsidRPr="003C2312" w:rsidRDefault="00721D69" w:rsidP="00721D69">
      <w:pPr>
        <w:suppressAutoHyphens w:val="0"/>
        <w:spacing w:before="600" w:line="360" w:lineRule="auto"/>
        <w:rPr>
          <w:rFonts w:ascii="Verdana" w:hAnsi="Verdana"/>
        </w:rPr>
      </w:pPr>
      <w:r w:rsidRPr="003C2312">
        <w:rPr>
          <w:rFonts w:ascii="Verdana" w:hAnsi="Verdana"/>
          <w:b/>
          <w:bCs/>
        </w:rPr>
        <w:t>Id:</w:t>
      </w:r>
      <w:r>
        <w:rPr>
          <w:rFonts w:ascii="Verdana" w:hAnsi="Verdana"/>
        </w:rPr>
        <w:t xml:space="preserve"> 15</w:t>
      </w:r>
    </w:p>
    <w:p w14:paraId="1C51A2AB" w14:textId="51E5A0E1" w:rsidR="00721D69" w:rsidRPr="0089439D" w:rsidRDefault="00721D69" w:rsidP="00721D69">
      <w:pPr>
        <w:suppressAutoHyphens w:val="0"/>
        <w:spacing w:before="600" w:line="360" w:lineRule="auto"/>
        <w:rPr>
          <w:rFonts w:ascii="Verdana" w:hAnsi="Verdana"/>
        </w:rPr>
      </w:pPr>
      <w:r w:rsidRPr="003C2312">
        <w:rPr>
          <w:rFonts w:ascii="Verdana" w:hAnsi="Verdana"/>
          <w:b/>
          <w:bCs/>
        </w:rPr>
        <w:t>Conjuntos de dados</w:t>
      </w:r>
      <w:r>
        <w:rPr>
          <w:rFonts w:ascii="Verdana" w:hAnsi="Verdana"/>
          <w:b/>
          <w:bCs/>
        </w:rPr>
        <w:t>:</w:t>
      </w:r>
      <w:r w:rsidRPr="00CF2A6B">
        <w:t xml:space="preserve"> </w:t>
      </w:r>
      <w:r w:rsidR="0038385E" w:rsidRPr="0038385E">
        <w:rPr>
          <w:rFonts w:ascii="Verdana" w:hAnsi="Verdana"/>
        </w:rPr>
        <w:t>Autorizadas do Serviço Limitado Móvel Marítimo - SLMM</w:t>
      </w:r>
      <w:r>
        <w:rPr>
          <w:rFonts w:ascii="Verdana" w:hAnsi="Verdana"/>
        </w:rPr>
        <w:t>.</w:t>
      </w:r>
    </w:p>
    <w:p w14:paraId="02DA2B47" w14:textId="77777777" w:rsidR="00721D69" w:rsidRPr="00D00FE5" w:rsidRDefault="00721D69" w:rsidP="00721D69">
      <w:pPr>
        <w:suppressAutoHyphens w:val="0"/>
        <w:spacing w:before="600" w:line="360" w:lineRule="auto"/>
        <w:rPr>
          <w:rFonts w:ascii="Verdana" w:hAnsi="Verdana"/>
        </w:rPr>
      </w:pPr>
      <w:r w:rsidRPr="003C2312">
        <w:rPr>
          <w:rFonts w:ascii="Verdana" w:hAnsi="Verdana"/>
          <w:b/>
          <w:bCs/>
        </w:rPr>
        <w:t>Plano de Dados Abertos</w:t>
      </w:r>
      <w:r>
        <w:rPr>
          <w:rFonts w:ascii="Verdana" w:hAnsi="Verdana"/>
          <w:b/>
          <w:bCs/>
        </w:rPr>
        <w:t>:</w:t>
      </w:r>
      <w:r w:rsidRPr="00D00FE5">
        <w:rPr>
          <w:rFonts w:ascii="Verdana" w:hAnsi="Verdana"/>
        </w:rPr>
        <w:t xml:space="preserve"> </w:t>
      </w:r>
      <w:r w:rsidRPr="00596236">
        <w:rPr>
          <w:rFonts w:ascii="Verdana" w:hAnsi="Verdana"/>
        </w:rPr>
        <w:t>PDA 2018-2020</w:t>
      </w:r>
      <w:r>
        <w:rPr>
          <w:rFonts w:ascii="Verdana" w:hAnsi="Verdana"/>
        </w:rPr>
        <w:t>.</w:t>
      </w:r>
    </w:p>
    <w:p w14:paraId="06BAFC44" w14:textId="77777777" w:rsidR="00721D69" w:rsidRPr="000C0BDC" w:rsidRDefault="00721D69" w:rsidP="00721D69">
      <w:pPr>
        <w:suppressAutoHyphens w:val="0"/>
        <w:spacing w:before="600" w:line="360" w:lineRule="auto"/>
        <w:rPr>
          <w:rFonts w:ascii="Verdana" w:hAnsi="Verdana"/>
        </w:rPr>
      </w:pPr>
      <w:r w:rsidRPr="003C2312">
        <w:rPr>
          <w:rFonts w:ascii="Verdana" w:hAnsi="Verdana"/>
          <w:b/>
          <w:bCs/>
        </w:rPr>
        <w:t>Base de dados que agrupará os conjuntos de dados anteriormente previstos</w:t>
      </w:r>
      <w:r>
        <w:rPr>
          <w:rFonts w:ascii="Verdana" w:hAnsi="Verdana"/>
          <w:b/>
          <w:bCs/>
        </w:rPr>
        <w:t xml:space="preserve">: </w:t>
      </w:r>
      <w:r w:rsidRPr="0089439D">
        <w:rPr>
          <w:rFonts w:ascii="Verdana" w:hAnsi="Verdana"/>
        </w:rPr>
        <w:t>Outorga e Licenciamento - Prestadoras de Serviços de Telecomunicações.</w:t>
      </w:r>
    </w:p>
    <w:p w14:paraId="6A6F1F32" w14:textId="46AE5F0B" w:rsidR="0038385E" w:rsidRPr="003C2312" w:rsidRDefault="0038385E" w:rsidP="0038385E">
      <w:pPr>
        <w:suppressAutoHyphens w:val="0"/>
        <w:spacing w:before="600" w:line="360" w:lineRule="auto"/>
        <w:rPr>
          <w:rFonts w:ascii="Verdana" w:hAnsi="Verdana"/>
        </w:rPr>
      </w:pPr>
      <w:r w:rsidRPr="003C2312">
        <w:rPr>
          <w:rFonts w:ascii="Verdana" w:hAnsi="Verdana"/>
          <w:b/>
          <w:bCs/>
        </w:rPr>
        <w:t>Id:</w:t>
      </w:r>
      <w:r>
        <w:rPr>
          <w:rFonts w:ascii="Verdana" w:hAnsi="Verdana"/>
        </w:rPr>
        <w:t xml:space="preserve"> 16</w:t>
      </w:r>
    </w:p>
    <w:p w14:paraId="440CB65A" w14:textId="6681CDA3" w:rsidR="0038385E" w:rsidRPr="0089439D" w:rsidRDefault="0038385E" w:rsidP="0038385E">
      <w:pPr>
        <w:suppressAutoHyphens w:val="0"/>
        <w:spacing w:before="600" w:line="360" w:lineRule="auto"/>
        <w:rPr>
          <w:rFonts w:ascii="Verdana" w:hAnsi="Verdana"/>
        </w:rPr>
      </w:pPr>
      <w:r w:rsidRPr="003C2312">
        <w:rPr>
          <w:rFonts w:ascii="Verdana" w:hAnsi="Verdana"/>
          <w:b/>
          <w:bCs/>
        </w:rPr>
        <w:lastRenderedPageBreak/>
        <w:t>Conjuntos de dados</w:t>
      </w:r>
      <w:r>
        <w:rPr>
          <w:rFonts w:ascii="Verdana" w:hAnsi="Verdana"/>
          <w:b/>
          <w:bCs/>
        </w:rPr>
        <w:t>:</w:t>
      </w:r>
      <w:r w:rsidRPr="00CF2A6B">
        <w:t xml:space="preserve"> </w:t>
      </w:r>
      <w:r w:rsidR="00664BE7" w:rsidRPr="00664BE7">
        <w:rPr>
          <w:rFonts w:ascii="Verdana" w:hAnsi="Verdana"/>
        </w:rPr>
        <w:t>Autorizadas do Serviço de Radioamador</w:t>
      </w:r>
      <w:r>
        <w:rPr>
          <w:rFonts w:ascii="Verdana" w:hAnsi="Verdana"/>
        </w:rPr>
        <w:t>.</w:t>
      </w:r>
    </w:p>
    <w:p w14:paraId="36BC77D5" w14:textId="77777777" w:rsidR="0038385E" w:rsidRPr="00D00FE5" w:rsidRDefault="0038385E" w:rsidP="0038385E">
      <w:pPr>
        <w:suppressAutoHyphens w:val="0"/>
        <w:spacing w:before="600" w:line="360" w:lineRule="auto"/>
        <w:rPr>
          <w:rFonts w:ascii="Verdana" w:hAnsi="Verdana"/>
        </w:rPr>
      </w:pPr>
      <w:r w:rsidRPr="003C2312">
        <w:rPr>
          <w:rFonts w:ascii="Verdana" w:hAnsi="Verdana"/>
          <w:b/>
          <w:bCs/>
        </w:rPr>
        <w:t>Plano de Dados Abertos</w:t>
      </w:r>
      <w:r>
        <w:rPr>
          <w:rFonts w:ascii="Verdana" w:hAnsi="Verdana"/>
          <w:b/>
          <w:bCs/>
        </w:rPr>
        <w:t>:</w:t>
      </w:r>
      <w:r w:rsidRPr="00D00FE5">
        <w:rPr>
          <w:rFonts w:ascii="Verdana" w:hAnsi="Verdana"/>
        </w:rPr>
        <w:t xml:space="preserve"> </w:t>
      </w:r>
      <w:r w:rsidRPr="00596236">
        <w:rPr>
          <w:rFonts w:ascii="Verdana" w:hAnsi="Verdana"/>
        </w:rPr>
        <w:t>PDA 2018-2020</w:t>
      </w:r>
      <w:r>
        <w:rPr>
          <w:rFonts w:ascii="Verdana" w:hAnsi="Verdana"/>
        </w:rPr>
        <w:t>.</w:t>
      </w:r>
    </w:p>
    <w:p w14:paraId="774DF7BF" w14:textId="77777777" w:rsidR="0038385E" w:rsidRPr="000C0BDC" w:rsidRDefault="0038385E" w:rsidP="0038385E">
      <w:pPr>
        <w:suppressAutoHyphens w:val="0"/>
        <w:spacing w:before="600" w:line="360" w:lineRule="auto"/>
        <w:rPr>
          <w:rFonts w:ascii="Verdana" w:hAnsi="Verdana"/>
        </w:rPr>
      </w:pPr>
      <w:r w:rsidRPr="003C2312">
        <w:rPr>
          <w:rFonts w:ascii="Verdana" w:hAnsi="Verdana"/>
          <w:b/>
          <w:bCs/>
        </w:rPr>
        <w:t>Base de dados que agrupará os conjuntos de dados anteriormente previstos</w:t>
      </w:r>
      <w:r>
        <w:rPr>
          <w:rFonts w:ascii="Verdana" w:hAnsi="Verdana"/>
          <w:b/>
          <w:bCs/>
        </w:rPr>
        <w:t xml:space="preserve">: </w:t>
      </w:r>
      <w:r w:rsidRPr="0089439D">
        <w:rPr>
          <w:rFonts w:ascii="Verdana" w:hAnsi="Verdana"/>
        </w:rPr>
        <w:t>Outorga e Licenciamento - Prestadoras de Serviços de Telecomunicações.</w:t>
      </w:r>
    </w:p>
    <w:p w14:paraId="716FB4E3" w14:textId="4B94FB15" w:rsidR="00664BE7" w:rsidRPr="003C2312" w:rsidRDefault="00664BE7" w:rsidP="00664BE7">
      <w:pPr>
        <w:suppressAutoHyphens w:val="0"/>
        <w:spacing w:before="600" w:line="360" w:lineRule="auto"/>
        <w:rPr>
          <w:rFonts w:ascii="Verdana" w:hAnsi="Verdana"/>
        </w:rPr>
      </w:pPr>
      <w:r w:rsidRPr="003C2312">
        <w:rPr>
          <w:rFonts w:ascii="Verdana" w:hAnsi="Verdana"/>
          <w:b/>
          <w:bCs/>
        </w:rPr>
        <w:t>Id:</w:t>
      </w:r>
      <w:r>
        <w:rPr>
          <w:rFonts w:ascii="Verdana" w:hAnsi="Verdana"/>
        </w:rPr>
        <w:t xml:space="preserve"> 17</w:t>
      </w:r>
    </w:p>
    <w:p w14:paraId="657B5DBA" w14:textId="5577821E" w:rsidR="00664BE7" w:rsidRPr="0089439D" w:rsidRDefault="00664BE7" w:rsidP="00664BE7">
      <w:pPr>
        <w:suppressAutoHyphens w:val="0"/>
        <w:spacing w:before="600" w:line="360" w:lineRule="auto"/>
        <w:rPr>
          <w:rFonts w:ascii="Verdana" w:hAnsi="Verdana"/>
        </w:rPr>
      </w:pPr>
      <w:r w:rsidRPr="003C2312">
        <w:rPr>
          <w:rFonts w:ascii="Verdana" w:hAnsi="Verdana"/>
          <w:b/>
          <w:bCs/>
        </w:rPr>
        <w:t>Conjuntos de dados</w:t>
      </w:r>
      <w:r>
        <w:rPr>
          <w:rFonts w:ascii="Verdana" w:hAnsi="Verdana"/>
          <w:b/>
          <w:bCs/>
        </w:rPr>
        <w:t>:</w:t>
      </w:r>
      <w:r w:rsidRPr="00CF2A6B">
        <w:t xml:space="preserve"> </w:t>
      </w:r>
      <w:r w:rsidR="00D92616" w:rsidRPr="00D92616">
        <w:rPr>
          <w:rFonts w:ascii="Verdana" w:hAnsi="Verdana"/>
        </w:rPr>
        <w:t>Autorizadas do Serviço Rádio do Cidadão</w:t>
      </w:r>
      <w:r>
        <w:rPr>
          <w:rFonts w:ascii="Verdana" w:hAnsi="Verdana"/>
        </w:rPr>
        <w:t>.</w:t>
      </w:r>
    </w:p>
    <w:p w14:paraId="48C78CC0" w14:textId="77777777" w:rsidR="00664BE7" w:rsidRPr="00D00FE5" w:rsidRDefault="00664BE7" w:rsidP="00664BE7">
      <w:pPr>
        <w:suppressAutoHyphens w:val="0"/>
        <w:spacing w:before="600" w:line="360" w:lineRule="auto"/>
        <w:rPr>
          <w:rFonts w:ascii="Verdana" w:hAnsi="Verdana"/>
        </w:rPr>
      </w:pPr>
      <w:r w:rsidRPr="003C2312">
        <w:rPr>
          <w:rFonts w:ascii="Verdana" w:hAnsi="Verdana"/>
          <w:b/>
          <w:bCs/>
        </w:rPr>
        <w:t>Plano de Dados Abertos</w:t>
      </w:r>
      <w:r>
        <w:rPr>
          <w:rFonts w:ascii="Verdana" w:hAnsi="Verdana"/>
          <w:b/>
          <w:bCs/>
        </w:rPr>
        <w:t>:</w:t>
      </w:r>
      <w:r w:rsidRPr="00D00FE5">
        <w:rPr>
          <w:rFonts w:ascii="Verdana" w:hAnsi="Verdana"/>
        </w:rPr>
        <w:t xml:space="preserve"> </w:t>
      </w:r>
      <w:r w:rsidRPr="00596236">
        <w:rPr>
          <w:rFonts w:ascii="Verdana" w:hAnsi="Verdana"/>
        </w:rPr>
        <w:t>PDA 2018-2020</w:t>
      </w:r>
      <w:r>
        <w:rPr>
          <w:rFonts w:ascii="Verdana" w:hAnsi="Verdana"/>
        </w:rPr>
        <w:t>.</w:t>
      </w:r>
    </w:p>
    <w:p w14:paraId="2A6F75F9" w14:textId="77777777" w:rsidR="00664BE7" w:rsidRPr="000C0BDC" w:rsidRDefault="00664BE7" w:rsidP="00664BE7">
      <w:pPr>
        <w:suppressAutoHyphens w:val="0"/>
        <w:spacing w:before="600" w:line="360" w:lineRule="auto"/>
        <w:rPr>
          <w:rFonts w:ascii="Verdana" w:hAnsi="Verdana"/>
        </w:rPr>
      </w:pPr>
      <w:r w:rsidRPr="003C2312">
        <w:rPr>
          <w:rFonts w:ascii="Verdana" w:hAnsi="Verdana"/>
          <w:b/>
          <w:bCs/>
        </w:rPr>
        <w:t>Base de dados que agrupará os conjuntos de dados anteriormente previstos</w:t>
      </w:r>
      <w:r>
        <w:rPr>
          <w:rFonts w:ascii="Verdana" w:hAnsi="Verdana"/>
          <w:b/>
          <w:bCs/>
        </w:rPr>
        <w:t xml:space="preserve">: </w:t>
      </w:r>
      <w:r w:rsidRPr="0089439D">
        <w:rPr>
          <w:rFonts w:ascii="Verdana" w:hAnsi="Verdana"/>
        </w:rPr>
        <w:t>Outorga e Licenciamento - Prestadoras de Serviços de Telecomunicações.</w:t>
      </w:r>
    </w:p>
    <w:p w14:paraId="6F0B2F74" w14:textId="726BF50F" w:rsidR="00D92616" w:rsidRPr="003C2312" w:rsidRDefault="00D92616" w:rsidP="00D92616">
      <w:pPr>
        <w:suppressAutoHyphens w:val="0"/>
        <w:spacing w:before="600" w:line="360" w:lineRule="auto"/>
        <w:rPr>
          <w:rFonts w:ascii="Verdana" w:hAnsi="Verdana"/>
        </w:rPr>
      </w:pPr>
      <w:r w:rsidRPr="003C2312">
        <w:rPr>
          <w:rFonts w:ascii="Verdana" w:hAnsi="Verdana"/>
          <w:b/>
          <w:bCs/>
        </w:rPr>
        <w:t>Id:</w:t>
      </w:r>
      <w:r>
        <w:rPr>
          <w:rFonts w:ascii="Verdana" w:hAnsi="Verdana"/>
        </w:rPr>
        <w:t xml:space="preserve"> 18</w:t>
      </w:r>
    </w:p>
    <w:p w14:paraId="1B28762B" w14:textId="07174EF5" w:rsidR="00D92616" w:rsidRPr="0089439D" w:rsidRDefault="00D92616" w:rsidP="00D92616">
      <w:pPr>
        <w:suppressAutoHyphens w:val="0"/>
        <w:spacing w:before="600" w:line="360" w:lineRule="auto"/>
        <w:rPr>
          <w:rFonts w:ascii="Verdana" w:hAnsi="Verdana"/>
        </w:rPr>
      </w:pPr>
      <w:r w:rsidRPr="003C2312">
        <w:rPr>
          <w:rFonts w:ascii="Verdana" w:hAnsi="Verdana"/>
          <w:b/>
          <w:bCs/>
        </w:rPr>
        <w:t>Conjuntos de dados</w:t>
      </w:r>
      <w:r>
        <w:rPr>
          <w:rFonts w:ascii="Verdana" w:hAnsi="Verdana"/>
          <w:b/>
          <w:bCs/>
        </w:rPr>
        <w:t>:</w:t>
      </w:r>
      <w:r w:rsidRPr="00CF2A6B">
        <w:t xml:space="preserve"> </w:t>
      </w:r>
      <w:r w:rsidR="00774AA6" w:rsidRPr="00774AA6">
        <w:rPr>
          <w:rFonts w:ascii="Verdana" w:hAnsi="Verdana"/>
        </w:rPr>
        <w:t>Autorizadas do Serviço Móvel Global por Satélite - SMGS</w:t>
      </w:r>
      <w:r>
        <w:rPr>
          <w:rFonts w:ascii="Verdana" w:hAnsi="Verdana"/>
        </w:rPr>
        <w:t>.</w:t>
      </w:r>
    </w:p>
    <w:p w14:paraId="7A4A215D" w14:textId="77777777" w:rsidR="00D92616" w:rsidRPr="00D00FE5" w:rsidRDefault="00D92616" w:rsidP="00D92616">
      <w:pPr>
        <w:suppressAutoHyphens w:val="0"/>
        <w:spacing w:before="600" w:line="360" w:lineRule="auto"/>
        <w:rPr>
          <w:rFonts w:ascii="Verdana" w:hAnsi="Verdana"/>
        </w:rPr>
      </w:pPr>
      <w:r w:rsidRPr="003C2312">
        <w:rPr>
          <w:rFonts w:ascii="Verdana" w:hAnsi="Verdana"/>
          <w:b/>
          <w:bCs/>
        </w:rPr>
        <w:t>Plano de Dados Abertos</w:t>
      </w:r>
      <w:r>
        <w:rPr>
          <w:rFonts w:ascii="Verdana" w:hAnsi="Verdana"/>
          <w:b/>
          <w:bCs/>
        </w:rPr>
        <w:t>:</w:t>
      </w:r>
      <w:r w:rsidRPr="00D00FE5">
        <w:rPr>
          <w:rFonts w:ascii="Verdana" w:hAnsi="Verdana"/>
        </w:rPr>
        <w:t xml:space="preserve"> </w:t>
      </w:r>
      <w:r w:rsidRPr="00596236">
        <w:rPr>
          <w:rFonts w:ascii="Verdana" w:hAnsi="Verdana"/>
        </w:rPr>
        <w:t>PDA 2018-2020</w:t>
      </w:r>
      <w:r>
        <w:rPr>
          <w:rFonts w:ascii="Verdana" w:hAnsi="Verdana"/>
        </w:rPr>
        <w:t>.</w:t>
      </w:r>
    </w:p>
    <w:p w14:paraId="08EEF383" w14:textId="77777777" w:rsidR="00D92616" w:rsidRPr="000C0BDC" w:rsidRDefault="00D92616" w:rsidP="00D92616">
      <w:pPr>
        <w:suppressAutoHyphens w:val="0"/>
        <w:spacing w:before="600" w:line="360" w:lineRule="auto"/>
        <w:rPr>
          <w:rFonts w:ascii="Verdana" w:hAnsi="Verdana"/>
        </w:rPr>
      </w:pPr>
      <w:r w:rsidRPr="003C2312">
        <w:rPr>
          <w:rFonts w:ascii="Verdana" w:hAnsi="Verdana"/>
          <w:b/>
          <w:bCs/>
        </w:rPr>
        <w:t>Base de dados que agrupará os conjuntos de dados anteriormente previstos</w:t>
      </w:r>
      <w:r>
        <w:rPr>
          <w:rFonts w:ascii="Verdana" w:hAnsi="Verdana"/>
          <w:b/>
          <w:bCs/>
        </w:rPr>
        <w:t xml:space="preserve">: </w:t>
      </w:r>
      <w:r w:rsidRPr="0089439D">
        <w:rPr>
          <w:rFonts w:ascii="Verdana" w:hAnsi="Verdana"/>
        </w:rPr>
        <w:t>Outorga e Licenciamento - Prestadoras de Serviços de Telecomunicações.</w:t>
      </w:r>
    </w:p>
    <w:p w14:paraId="738E14C1" w14:textId="365F9C84" w:rsidR="00774AA6" w:rsidRPr="003C2312" w:rsidRDefault="00774AA6" w:rsidP="00774AA6">
      <w:pPr>
        <w:suppressAutoHyphens w:val="0"/>
        <w:spacing w:before="600" w:line="360" w:lineRule="auto"/>
        <w:rPr>
          <w:rFonts w:ascii="Verdana" w:hAnsi="Verdana"/>
        </w:rPr>
      </w:pPr>
      <w:r w:rsidRPr="003C2312">
        <w:rPr>
          <w:rFonts w:ascii="Verdana" w:hAnsi="Verdana"/>
          <w:b/>
          <w:bCs/>
        </w:rPr>
        <w:t>Id:</w:t>
      </w:r>
      <w:r>
        <w:rPr>
          <w:rFonts w:ascii="Verdana" w:hAnsi="Verdana"/>
        </w:rPr>
        <w:t xml:space="preserve"> 19</w:t>
      </w:r>
    </w:p>
    <w:p w14:paraId="2CBF2F31" w14:textId="3D3E4B5B" w:rsidR="00774AA6" w:rsidRPr="0089439D" w:rsidRDefault="00774AA6" w:rsidP="00774AA6">
      <w:pPr>
        <w:suppressAutoHyphens w:val="0"/>
        <w:spacing w:before="600" w:line="360" w:lineRule="auto"/>
        <w:rPr>
          <w:rFonts w:ascii="Verdana" w:hAnsi="Verdana"/>
        </w:rPr>
      </w:pPr>
      <w:r w:rsidRPr="003C2312">
        <w:rPr>
          <w:rFonts w:ascii="Verdana" w:hAnsi="Verdana"/>
          <w:b/>
          <w:bCs/>
        </w:rPr>
        <w:lastRenderedPageBreak/>
        <w:t>Conjuntos de dados</w:t>
      </w:r>
      <w:r>
        <w:rPr>
          <w:rFonts w:ascii="Verdana" w:hAnsi="Verdana"/>
          <w:b/>
          <w:bCs/>
        </w:rPr>
        <w:t>:</w:t>
      </w:r>
      <w:r w:rsidRPr="00CF2A6B">
        <w:t xml:space="preserve"> </w:t>
      </w:r>
      <w:r w:rsidRPr="00774AA6">
        <w:rPr>
          <w:rFonts w:ascii="Verdana" w:hAnsi="Verdana"/>
        </w:rPr>
        <w:t>Autorizadas dos Serviços Auxiliares de Radiodifusão e Correlatos - SARC</w:t>
      </w:r>
      <w:r>
        <w:rPr>
          <w:rFonts w:ascii="Verdana" w:hAnsi="Verdana"/>
        </w:rPr>
        <w:t>.</w:t>
      </w:r>
    </w:p>
    <w:p w14:paraId="3D82470A" w14:textId="77777777" w:rsidR="00774AA6" w:rsidRPr="00D00FE5" w:rsidRDefault="00774AA6" w:rsidP="00774AA6">
      <w:pPr>
        <w:suppressAutoHyphens w:val="0"/>
        <w:spacing w:before="600" w:line="360" w:lineRule="auto"/>
        <w:rPr>
          <w:rFonts w:ascii="Verdana" w:hAnsi="Verdana"/>
        </w:rPr>
      </w:pPr>
      <w:r w:rsidRPr="003C2312">
        <w:rPr>
          <w:rFonts w:ascii="Verdana" w:hAnsi="Verdana"/>
          <w:b/>
          <w:bCs/>
        </w:rPr>
        <w:t>Plano de Dados Abertos</w:t>
      </w:r>
      <w:r>
        <w:rPr>
          <w:rFonts w:ascii="Verdana" w:hAnsi="Verdana"/>
          <w:b/>
          <w:bCs/>
        </w:rPr>
        <w:t>:</w:t>
      </w:r>
      <w:r w:rsidRPr="00D00FE5">
        <w:rPr>
          <w:rFonts w:ascii="Verdana" w:hAnsi="Verdana"/>
        </w:rPr>
        <w:t xml:space="preserve"> </w:t>
      </w:r>
      <w:r w:rsidRPr="00596236">
        <w:rPr>
          <w:rFonts w:ascii="Verdana" w:hAnsi="Verdana"/>
        </w:rPr>
        <w:t>PDA 2018-2020</w:t>
      </w:r>
      <w:r>
        <w:rPr>
          <w:rFonts w:ascii="Verdana" w:hAnsi="Verdana"/>
        </w:rPr>
        <w:t>.</w:t>
      </w:r>
    </w:p>
    <w:p w14:paraId="49EC151C" w14:textId="77777777" w:rsidR="00774AA6" w:rsidRPr="000C0BDC" w:rsidRDefault="00774AA6" w:rsidP="00774AA6">
      <w:pPr>
        <w:suppressAutoHyphens w:val="0"/>
        <w:spacing w:before="600" w:line="360" w:lineRule="auto"/>
        <w:rPr>
          <w:rFonts w:ascii="Verdana" w:hAnsi="Verdana"/>
        </w:rPr>
      </w:pPr>
      <w:r w:rsidRPr="003C2312">
        <w:rPr>
          <w:rFonts w:ascii="Verdana" w:hAnsi="Verdana"/>
          <w:b/>
          <w:bCs/>
        </w:rPr>
        <w:t>Base de dados que agrupará os conjuntos de dados anteriormente previstos</w:t>
      </w:r>
      <w:r>
        <w:rPr>
          <w:rFonts w:ascii="Verdana" w:hAnsi="Verdana"/>
          <w:b/>
          <w:bCs/>
        </w:rPr>
        <w:t xml:space="preserve">: </w:t>
      </w:r>
      <w:r w:rsidRPr="0089439D">
        <w:rPr>
          <w:rFonts w:ascii="Verdana" w:hAnsi="Verdana"/>
        </w:rPr>
        <w:t>Outorga e Licenciamento - Prestadoras de Serviços de Telecomunicações.</w:t>
      </w:r>
    </w:p>
    <w:p w14:paraId="12769EB6" w14:textId="7F9C188F" w:rsidR="0065582D" w:rsidRPr="003C2312" w:rsidRDefault="0065582D" w:rsidP="0065582D">
      <w:pPr>
        <w:suppressAutoHyphens w:val="0"/>
        <w:spacing w:before="600" w:line="360" w:lineRule="auto"/>
        <w:rPr>
          <w:rFonts w:ascii="Verdana" w:hAnsi="Verdana"/>
        </w:rPr>
      </w:pPr>
      <w:r w:rsidRPr="003C2312">
        <w:rPr>
          <w:rFonts w:ascii="Verdana" w:hAnsi="Verdana"/>
          <w:b/>
          <w:bCs/>
        </w:rPr>
        <w:t>Id:</w:t>
      </w:r>
      <w:r>
        <w:rPr>
          <w:rFonts w:ascii="Verdana" w:hAnsi="Verdana"/>
        </w:rPr>
        <w:t xml:space="preserve"> 20</w:t>
      </w:r>
    </w:p>
    <w:p w14:paraId="6BB355C6" w14:textId="6A0F42EF" w:rsidR="0065582D" w:rsidRPr="0089439D" w:rsidRDefault="0065582D" w:rsidP="0065582D">
      <w:pPr>
        <w:suppressAutoHyphens w:val="0"/>
        <w:spacing w:before="600" w:line="360" w:lineRule="auto"/>
        <w:rPr>
          <w:rFonts w:ascii="Verdana" w:hAnsi="Verdana"/>
        </w:rPr>
      </w:pPr>
      <w:r w:rsidRPr="003C2312">
        <w:rPr>
          <w:rFonts w:ascii="Verdana" w:hAnsi="Verdana"/>
          <w:b/>
          <w:bCs/>
        </w:rPr>
        <w:t>Conjuntos de dados</w:t>
      </w:r>
      <w:r>
        <w:rPr>
          <w:rFonts w:ascii="Verdana" w:hAnsi="Verdana"/>
          <w:b/>
          <w:bCs/>
        </w:rPr>
        <w:t>:</w:t>
      </w:r>
      <w:r w:rsidRPr="00CF2A6B">
        <w:t xml:space="preserve"> </w:t>
      </w:r>
      <w:r w:rsidRPr="0065582D">
        <w:rPr>
          <w:rFonts w:ascii="Verdana" w:hAnsi="Verdana"/>
        </w:rPr>
        <w:t>Autorizadas do Serviço Especial para Fins Científicos e Experimentais</w:t>
      </w:r>
      <w:r>
        <w:rPr>
          <w:rFonts w:ascii="Verdana" w:hAnsi="Verdana"/>
        </w:rPr>
        <w:t>.</w:t>
      </w:r>
    </w:p>
    <w:p w14:paraId="59EE8CD5" w14:textId="77777777" w:rsidR="0065582D" w:rsidRPr="00D00FE5" w:rsidRDefault="0065582D" w:rsidP="0065582D">
      <w:pPr>
        <w:suppressAutoHyphens w:val="0"/>
        <w:spacing w:before="600" w:line="360" w:lineRule="auto"/>
        <w:rPr>
          <w:rFonts w:ascii="Verdana" w:hAnsi="Verdana"/>
        </w:rPr>
      </w:pPr>
      <w:r w:rsidRPr="003C2312">
        <w:rPr>
          <w:rFonts w:ascii="Verdana" w:hAnsi="Verdana"/>
          <w:b/>
          <w:bCs/>
        </w:rPr>
        <w:t>Plano de Dados Abertos</w:t>
      </w:r>
      <w:r>
        <w:rPr>
          <w:rFonts w:ascii="Verdana" w:hAnsi="Verdana"/>
          <w:b/>
          <w:bCs/>
        </w:rPr>
        <w:t>:</w:t>
      </w:r>
      <w:r w:rsidRPr="00D00FE5">
        <w:rPr>
          <w:rFonts w:ascii="Verdana" w:hAnsi="Verdana"/>
        </w:rPr>
        <w:t xml:space="preserve"> </w:t>
      </w:r>
      <w:r w:rsidRPr="00596236">
        <w:rPr>
          <w:rFonts w:ascii="Verdana" w:hAnsi="Verdana"/>
        </w:rPr>
        <w:t>PDA 2018-2020</w:t>
      </w:r>
      <w:r>
        <w:rPr>
          <w:rFonts w:ascii="Verdana" w:hAnsi="Verdana"/>
        </w:rPr>
        <w:t>.</w:t>
      </w:r>
    </w:p>
    <w:p w14:paraId="2F9DA39E" w14:textId="77777777" w:rsidR="0065582D" w:rsidRPr="000C0BDC" w:rsidRDefault="0065582D" w:rsidP="0065582D">
      <w:pPr>
        <w:suppressAutoHyphens w:val="0"/>
        <w:spacing w:before="600" w:line="360" w:lineRule="auto"/>
        <w:rPr>
          <w:rFonts w:ascii="Verdana" w:hAnsi="Verdana"/>
        </w:rPr>
      </w:pPr>
      <w:r w:rsidRPr="003C2312">
        <w:rPr>
          <w:rFonts w:ascii="Verdana" w:hAnsi="Verdana"/>
          <w:b/>
          <w:bCs/>
        </w:rPr>
        <w:t>Base de dados que agrupará os conjuntos de dados anteriormente previstos</w:t>
      </w:r>
      <w:r>
        <w:rPr>
          <w:rFonts w:ascii="Verdana" w:hAnsi="Verdana"/>
          <w:b/>
          <w:bCs/>
        </w:rPr>
        <w:t xml:space="preserve">: </w:t>
      </w:r>
      <w:r w:rsidRPr="0089439D">
        <w:rPr>
          <w:rFonts w:ascii="Verdana" w:hAnsi="Verdana"/>
        </w:rPr>
        <w:t>Outorga e Licenciamento - Prestadoras de Serviços de Telecomunicações.</w:t>
      </w:r>
    </w:p>
    <w:p w14:paraId="3C4A42CB" w14:textId="5361D373" w:rsidR="00CD2AD1" w:rsidRPr="003C2312" w:rsidRDefault="00CD2AD1" w:rsidP="00CD2AD1">
      <w:pPr>
        <w:suppressAutoHyphens w:val="0"/>
        <w:spacing w:before="600" w:line="360" w:lineRule="auto"/>
        <w:rPr>
          <w:rFonts w:ascii="Verdana" w:hAnsi="Verdana"/>
        </w:rPr>
      </w:pPr>
      <w:r w:rsidRPr="003C2312">
        <w:rPr>
          <w:rFonts w:ascii="Verdana" w:hAnsi="Verdana"/>
          <w:b/>
          <w:bCs/>
        </w:rPr>
        <w:t>Id:</w:t>
      </w:r>
      <w:r>
        <w:rPr>
          <w:rFonts w:ascii="Verdana" w:hAnsi="Verdana"/>
        </w:rPr>
        <w:t xml:space="preserve"> 21</w:t>
      </w:r>
    </w:p>
    <w:p w14:paraId="07F13207" w14:textId="52E7BB63" w:rsidR="00CD2AD1" w:rsidRPr="0089439D" w:rsidRDefault="00CD2AD1" w:rsidP="00CD2AD1">
      <w:pPr>
        <w:suppressAutoHyphens w:val="0"/>
        <w:spacing w:before="600" w:line="360" w:lineRule="auto"/>
        <w:rPr>
          <w:rFonts w:ascii="Verdana" w:hAnsi="Verdana"/>
        </w:rPr>
      </w:pPr>
      <w:r w:rsidRPr="003C2312">
        <w:rPr>
          <w:rFonts w:ascii="Verdana" w:hAnsi="Verdana"/>
          <w:b/>
          <w:bCs/>
        </w:rPr>
        <w:t>Conjuntos de dados</w:t>
      </w:r>
      <w:r>
        <w:rPr>
          <w:rFonts w:ascii="Verdana" w:hAnsi="Verdana"/>
          <w:b/>
          <w:bCs/>
        </w:rPr>
        <w:t>:</w:t>
      </w:r>
      <w:r w:rsidRPr="00CF2A6B">
        <w:t xml:space="preserve"> </w:t>
      </w:r>
      <w:r w:rsidRPr="00CD2AD1">
        <w:rPr>
          <w:rFonts w:ascii="Verdana" w:hAnsi="Verdana"/>
        </w:rPr>
        <w:t>Autorizadas do Serviço Limitado Especializado - SLE</w:t>
      </w:r>
      <w:r>
        <w:rPr>
          <w:rFonts w:ascii="Verdana" w:hAnsi="Verdana"/>
        </w:rPr>
        <w:t>.</w:t>
      </w:r>
    </w:p>
    <w:p w14:paraId="4B18E692" w14:textId="77777777" w:rsidR="00CD2AD1" w:rsidRPr="00D00FE5" w:rsidRDefault="00CD2AD1" w:rsidP="00CD2AD1">
      <w:pPr>
        <w:suppressAutoHyphens w:val="0"/>
        <w:spacing w:before="600" w:line="360" w:lineRule="auto"/>
        <w:rPr>
          <w:rFonts w:ascii="Verdana" w:hAnsi="Verdana"/>
        </w:rPr>
      </w:pPr>
      <w:r w:rsidRPr="003C2312">
        <w:rPr>
          <w:rFonts w:ascii="Verdana" w:hAnsi="Verdana"/>
          <w:b/>
          <w:bCs/>
        </w:rPr>
        <w:t>Plano de Dados Abertos</w:t>
      </w:r>
      <w:r>
        <w:rPr>
          <w:rFonts w:ascii="Verdana" w:hAnsi="Verdana"/>
          <w:b/>
          <w:bCs/>
        </w:rPr>
        <w:t>:</w:t>
      </w:r>
      <w:r w:rsidRPr="00D00FE5">
        <w:rPr>
          <w:rFonts w:ascii="Verdana" w:hAnsi="Verdana"/>
        </w:rPr>
        <w:t xml:space="preserve"> </w:t>
      </w:r>
      <w:r w:rsidRPr="00596236">
        <w:rPr>
          <w:rFonts w:ascii="Verdana" w:hAnsi="Verdana"/>
        </w:rPr>
        <w:t>PDA 2018-2020</w:t>
      </w:r>
      <w:r>
        <w:rPr>
          <w:rFonts w:ascii="Verdana" w:hAnsi="Verdana"/>
        </w:rPr>
        <w:t>.</w:t>
      </w:r>
    </w:p>
    <w:p w14:paraId="15525971" w14:textId="77777777" w:rsidR="00CD2AD1" w:rsidRPr="000C0BDC" w:rsidRDefault="00CD2AD1" w:rsidP="00CD2AD1">
      <w:pPr>
        <w:suppressAutoHyphens w:val="0"/>
        <w:spacing w:before="600" w:line="360" w:lineRule="auto"/>
        <w:rPr>
          <w:rFonts w:ascii="Verdana" w:hAnsi="Verdana"/>
        </w:rPr>
      </w:pPr>
      <w:r w:rsidRPr="003C2312">
        <w:rPr>
          <w:rFonts w:ascii="Verdana" w:hAnsi="Verdana"/>
          <w:b/>
          <w:bCs/>
        </w:rPr>
        <w:t>Base de dados que agrupará os conjuntos de dados anteriormente previstos</w:t>
      </w:r>
      <w:r>
        <w:rPr>
          <w:rFonts w:ascii="Verdana" w:hAnsi="Verdana"/>
          <w:b/>
          <w:bCs/>
        </w:rPr>
        <w:t xml:space="preserve">: </w:t>
      </w:r>
      <w:r w:rsidRPr="0089439D">
        <w:rPr>
          <w:rFonts w:ascii="Verdana" w:hAnsi="Verdana"/>
        </w:rPr>
        <w:t>Outorga e Licenciamento - Prestadoras de Serviços de Telecomunicações.</w:t>
      </w:r>
    </w:p>
    <w:p w14:paraId="38FADE50" w14:textId="6D39B53A" w:rsidR="00CD2AD1" w:rsidRPr="003C2312" w:rsidRDefault="00CD2AD1" w:rsidP="00CD2AD1">
      <w:pPr>
        <w:suppressAutoHyphens w:val="0"/>
        <w:spacing w:before="600" w:line="360" w:lineRule="auto"/>
        <w:rPr>
          <w:rFonts w:ascii="Verdana" w:hAnsi="Verdana"/>
        </w:rPr>
      </w:pPr>
      <w:r w:rsidRPr="003C2312">
        <w:rPr>
          <w:rFonts w:ascii="Verdana" w:hAnsi="Verdana"/>
          <w:b/>
          <w:bCs/>
        </w:rPr>
        <w:lastRenderedPageBreak/>
        <w:t>Id:</w:t>
      </w:r>
      <w:r>
        <w:rPr>
          <w:rFonts w:ascii="Verdana" w:hAnsi="Verdana"/>
        </w:rPr>
        <w:t xml:space="preserve"> 22</w:t>
      </w:r>
    </w:p>
    <w:p w14:paraId="0B2F8718" w14:textId="5F367A03" w:rsidR="00CD2AD1" w:rsidRPr="0089439D" w:rsidRDefault="00CD2AD1" w:rsidP="00CD2AD1">
      <w:pPr>
        <w:suppressAutoHyphens w:val="0"/>
        <w:spacing w:before="600" w:line="360" w:lineRule="auto"/>
        <w:rPr>
          <w:rFonts w:ascii="Verdana" w:hAnsi="Verdana"/>
        </w:rPr>
      </w:pPr>
      <w:r w:rsidRPr="003C2312">
        <w:rPr>
          <w:rFonts w:ascii="Verdana" w:hAnsi="Verdana"/>
          <w:b/>
          <w:bCs/>
        </w:rPr>
        <w:t>Conjuntos de dados</w:t>
      </w:r>
      <w:r>
        <w:rPr>
          <w:rFonts w:ascii="Verdana" w:hAnsi="Verdana"/>
          <w:b/>
          <w:bCs/>
        </w:rPr>
        <w:t>:</w:t>
      </w:r>
      <w:r w:rsidRPr="00CF2A6B">
        <w:t xml:space="preserve"> </w:t>
      </w:r>
      <w:r w:rsidR="00E1266D" w:rsidRPr="00E1266D">
        <w:rPr>
          <w:rFonts w:ascii="Verdana" w:hAnsi="Verdana"/>
        </w:rPr>
        <w:t>Autorizadas do Serviço Móvel Especializado - SME</w:t>
      </w:r>
      <w:r>
        <w:rPr>
          <w:rFonts w:ascii="Verdana" w:hAnsi="Verdana"/>
        </w:rPr>
        <w:t>.</w:t>
      </w:r>
    </w:p>
    <w:p w14:paraId="395E6A01" w14:textId="77777777" w:rsidR="00CD2AD1" w:rsidRPr="00D00FE5" w:rsidRDefault="00CD2AD1" w:rsidP="00CD2AD1">
      <w:pPr>
        <w:suppressAutoHyphens w:val="0"/>
        <w:spacing w:before="600" w:line="360" w:lineRule="auto"/>
        <w:rPr>
          <w:rFonts w:ascii="Verdana" w:hAnsi="Verdana"/>
        </w:rPr>
      </w:pPr>
      <w:r w:rsidRPr="003C2312">
        <w:rPr>
          <w:rFonts w:ascii="Verdana" w:hAnsi="Verdana"/>
          <w:b/>
          <w:bCs/>
        </w:rPr>
        <w:t>Plano de Dados Abertos</w:t>
      </w:r>
      <w:r>
        <w:rPr>
          <w:rFonts w:ascii="Verdana" w:hAnsi="Verdana"/>
          <w:b/>
          <w:bCs/>
        </w:rPr>
        <w:t>:</w:t>
      </w:r>
      <w:r w:rsidRPr="00D00FE5">
        <w:rPr>
          <w:rFonts w:ascii="Verdana" w:hAnsi="Verdana"/>
        </w:rPr>
        <w:t xml:space="preserve"> </w:t>
      </w:r>
      <w:r w:rsidRPr="00596236">
        <w:rPr>
          <w:rFonts w:ascii="Verdana" w:hAnsi="Verdana"/>
        </w:rPr>
        <w:t>PDA 2018-2020</w:t>
      </w:r>
      <w:r>
        <w:rPr>
          <w:rFonts w:ascii="Verdana" w:hAnsi="Verdana"/>
        </w:rPr>
        <w:t>.</w:t>
      </w:r>
    </w:p>
    <w:p w14:paraId="76156A5F" w14:textId="77777777" w:rsidR="00CD2AD1" w:rsidRPr="000C0BDC" w:rsidRDefault="00CD2AD1" w:rsidP="00CD2AD1">
      <w:pPr>
        <w:suppressAutoHyphens w:val="0"/>
        <w:spacing w:before="600" w:line="360" w:lineRule="auto"/>
        <w:rPr>
          <w:rFonts w:ascii="Verdana" w:hAnsi="Verdana"/>
        </w:rPr>
      </w:pPr>
      <w:r w:rsidRPr="003C2312">
        <w:rPr>
          <w:rFonts w:ascii="Verdana" w:hAnsi="Verdana"/>
          <w:b/>
          <w:bCs/>
        </w:rPr>
        <w:t>Base de dados que agrupará os conjuntos de dados anteriormente previstos</w:t>
      </w:r>
      <w:r>
        <w:rPr>
          <w:rFonts w:ascii="Verdana" w:hAnsi="Verdana"/>
          <w:b/>
          <w:bCs/>
        </w:rPr>
        <w:t xml:space="preserve">: </w:t>
      </w:r>
      <w:r w:rsidRPr="0089439D">
        <w:rPr>
          <w:rFonts w:ascii="Verdana" w:hAnsi="Verdana"/>
        </w:rPr>
        <w:t>Outorga e Licenciamento - Prestadoras de Serviços de Telecomunicações.</w:t>
      </w:r>
    </w:p>
    <w:p w14:paraId="5C05BCCF" w14:textId="5C01AE13" w:rsidR="00E1266D" w:rsidRPr="003C2312" w:rsidRDefault="00E1266D" w:rsidP="00E1266D">
      <w:pPr>
        <w:suppressAutoHyphens w:val="0"/>
        <w:spacing w:before="600" w:line="360" w:lineRule="auto"/>
        <w:rPr>
          <w:rFonts w:ascii="Verdana" w:hAnsi="Verdana"/>
        </w:rPr>
      </w:pPr>
      <w:r w:rsidRPr="003C2312">
        <w:rPr>
          <w:rFonts w:ascii="Verdana" w:hAnsi="Verdana"/>
          <w:b/>
          <w:bCs/>
        </w:rPr>
        <w:t>Id:</w:t>
      </w:r>
      <w:r>
        <w:rPr>
          <w:rFonts w:ascii="Verdana" w:hAnsi="Verdana"/>
        </w:rPr>
        <w:t xml:space="preserve"> 2</w:t>
      </w:r>
      <w:r w:rsidR="008826FF">
        <w:rPr>
          <w:rFonts w:ascii="Verdana" w:hAnsi="Verdana"/>
        </w:rPr>
        <w:t>3</w:t>
      </w:r>
    </w:p>
    <w:p w14:paraId="63293C58" w14:textId="2D01B3CD" w:rsidR="00E1266D" w:rsidRPr="0089439D" w:rsidRDefault="00E1266D" w:rsidP="00E1266D">
      <w:pPr>
        <w:suppressAutoHyphens w:val="0"/>
        <w:spacing w:before="600" w:line="360" w:lineRule="auto"/>
        <w:rPr>
          <w:rFonts w:ascii="Verdana" w:hAnsi="Verdana"/>
        </w:rPr>
      </w:pPr>
      <w:r w:rsidRPr="003C2312">
        <w:rPr>
          <w:rFonts w:ascii="Verdana" w:hAnsi="Verdana"/>
          <w:b/>
          <w:bCs/>
        </w:rPr>
        <w:t>Conjuntos de dados</w:t>
      </w:r>
      <w:r>
        <w:rPr>
          <w:rFonts w:ascii="Verdana" w:hAnsi="Verdana"/>
          <w:b/>
          <w:bCs/>
        </w:rPr>
        <w:t>:</w:t>
      </w:r>
      <w:r w:rsidRPr="00CF2A6B">
        <w:t xml:space="preserve"> </w:t>
      </w:r>
      <w:r w:rsidR="00093520" w:rsidRPr="00093520">
        <w:rPr>
          <w:rFonts w:ascii="Verdana" w:hAnsi="Verdana"/>
        </w:rPr>
        <w:t>Autorizadas do Serviço Especial de Radiochamada - SER</w:t>
      </w:r>
      <w:r>
        <w:rPr>
          <w:rFonts w:ascii="Verdana" w:hAnsi="Verdana"/>
        </w:rPr>
        <w:t>.</w:t>
      </w:r>
    </w:p>
    <w:p w14:paraId="3FFCF26E" w14:textId="77777777" w:rsidR="00E1266D" w:rsidRPr="00D00FE5" w:rsidRDefault="00E1266D" w:rsidP="00E1266D">
      <w:pPr>
        <w:suppressAutoHyphens w:val="0"/>
        <w:spacing w:before="600" w:line="360" w:lineRule="auto"/>
        <w:rPr>
          <w:rFonts w:ascii="Verdana" w:hAnsi="Verdana"/>
        </w:rPr>
      </w:pPr>
      <w:r w:rsidRPr="003C2312">
        <w:rPr>
          <w:rFonts w:ascii="Verdana" w:hAnsi="Verdana"/>
          <w:b/>
          <w:bCs/>
        </w:rPr>
        <w:t>Plano de Dados Abertos</w:t>
      </w:r>
      <w:r>
        <w:rPr>
          <w:rFonts w:ascii="Verdana" w:hAnsi="Verdana"/>
          <w:b/>
          <w:bCs/>
        </w:rPr>
        <w:t>:</w:t>
      </w:r>
      <w:r w:rsidRPr="00D00FE5">
        <w:rPr>
          <w:rFonts w:ascii="Verdana" w:hAnsi="Verdana"/>
        </w:rPr>
        <w:t xml:space="preserve"> </w:t>
      </w:r>
      <w:r w:rsidRPr="00596236">
        <w:rPr>
          <w:rFonts w:ascii="Verdana" w:hAnsi="Verdana"/>
        </w:rPr>
        <w:t>PDA 2018-2020</w:t>
      </w:r>
      <w:r>
        <w:rPr>
          <w:rFonts w:ascii="Verdana" w:hAnsi="Verdana"/>
        </w:rPr>
        <w:t>.</w:t>
      </w:r>
    </w:p>
    <w:p w14:paraId="65ED4677" w14:textId="77777777" w:rsidR="00E1266D" w:rsidRPr="000C0BDC" w:rsidRDefault="00E1266D" w:rsidP="00E1266D">
      <w:pPr>
        <w:suppressAutoHyphens w:val="0"/>
        <w:spacing w:before="600" w:line="360" w:lineRule="auto"/>
        <w:rPr>
          <w:rFonts w:ascii="Verdana" w:hAnsi="Verdana"/>
        </w:rPr>
      </w:pPr>
      <w:r w:rsidRPr="003C2312">
        <w:rPr>
          <w:rFonts w:ascii="Verdana" w:hAnsi="Verdana"/>
          <w:b/>
          <w:bCs/>
        </w:rPr>
        <w:t>Base de dados que agrupará os conjuntos de dados anteriormente previstos</w:t>
      </w:r>
      <w:r>
        <w:rPr>
          <w:rFonts w:ascii="Verdana" w:hAnsi="Verdana"/>
          <w:b/>
          <w:bCs/>
        </w:rPr>
        <w:t xml:space="preserve">: </w:t>
      </w:r>
      <w:r w:rsidRPr="0089439D">
        <w:rPr>
          <w:rFonts w:ascii="Verdana" w:hAnsi="Verdana"/>
        </w:rPr>
        <w:t>Outorga e Licenciamento - Prestadoras de Serviços de Telecomunicações.</w:t>
      </w:r>
    </w:p>
    <w:p w14:paraId="5615845B" w14:textId="689F5C65" w:rsidR="00B907DC" w:rsidRPr="003C2312" w:rsidRDefault="00B907DC" w:rsidP="00B907DC">
      <w:pPr>
        <w:suppressAutoHyphens w:val="0"/>
        <w:spacing w:before="600" w:line="360" w:lineRule="auto"/>
        <w:rPr>
          <w:rFonts w:ascii="Verdana" w:hAnsi="Verdana"/>
        </w:rPr>
      </w:pPr>
      <w:r w:rsidRPr="003C2312">
        <w:rPr>
          <w:rFonts w:ascii="Verdana" w:hAnsi="Verdana"/>
          <w:b/>
          <w:bCs/>
        </w:rPr>
        <w:t>Id:</w:t>
      </w:r>
      <w:r>
        <w:rPr>
          <w:rFonts w:ascii="Verdana" w:hAnsi="Verdana"/>
        </w:rPr>
        <w:t xml:space="preserve"> </w:t>
      </w:r>
      <w:r w:rsidR="006F3CCA">
        <w:rPr>
          <w:rFonts w:ascii="Verdana" w:hAnsi="Verdana"/>
        </w:rPr>
        <w:t>24</w:t>
      </w:r>
    </w:p>
    <w:p w14:paraId="6991024F" w14:textId="77777777" w:rsidR="006F3CCA" w:rsidRPr="006F3CCA" w:rsidRDefault="00B907DC" w:rsidP="006F3CCA">
      <w:pPr>
        <w:suppressAutoHyphens w:val="0"/>
        <w:spacing w:before="600" w:line="360" w:lineRule="auto"/>
        <w:rPr>
          <w:rFonts w:ascii="Verdana" w:hAnsi="Verdana"/>
        </w:rPr>
      </w:pPr>
      <w:r w:rsidRPr="003C2312">
        <w:rPr>
          <w:rFonts w:ascii="Verdana" w:hAnsi="Verdana"/>
          <w:b/>
          <w:bCs/>
        </w:rPr>
        <w:t>Conjuntos de dados</w:t>
      </w:r>
      <w:r>
        <w:rPr>
          <w:rFonts w:ascii="Verdana" w:hAnsi="Verdana"/>
          <w:b/>
          <w:bCs/>
        </w:rPr>
        <w:t>:</w:t>
      </w:r>
      <w:r w:rsidRPr="00CF2A6B">
        <w:t xml:space="preserve"> </w:t>
      </w:r>
      <w:r w:rsidR="006F3CCA" w:rsidRPr="006F3CCA">
        <w:rPr>
          <w:rFonts w:ascii="Verdana" w:hAnsi="Verdana"/>
        </w:rPr>
        <w:t>Pesquisa de Satisfação e Qualidade Percebida 2018</w:t>
      </w:r>
    </w:p>
    <w:p w14:paraId="5B4C2E29" w14:textId="77777777" w:rsidR="00B907DC" w:rsidRPr="00D00FE5" w:rsidRDefault="00B907DC" w:rsidP="00B907DC">
      <w:pPr>
        <w:suppressAutoHyphens w:val="0"/>
        <w:spacing w:before="600" w:line="360" w:lineRule="auto"/>
        <w:rPr>
          <w:rFonts w:ascii="Verdana" w:hAnsi="Verdana"/>
        </w:rPr>
      </w:pPr>
      <w:r w:rsidRPr="003C2312">
        <w:rPr>
          <w:rFonts w:ascii="Verdana" w:hAnsi="Verdana"/>
          <w:b/>
          <w:bCs/>
        </w:rPr>
        <w:t>Plano de Dados Abertos</w:t>
      </w:r>
      <w:r>
        <w:rPr>
          <w:rFonts w:ascii="Verdana" w:hAnsi="Verdana"/>
          <w:b/>
          <w:bCs/>
        </w:rPr>
        <w:t>:</w:t>
      </w:r>
      <w:r w:rsidRPr="00D00FE5">
        <w:rPr>
          <w:rFonts w:ascii="Verdana" w:hAnsi="Verdana"/>
        </w:rPr>
        <w:t xml:space="preserve"> </w:t>
      </w:r>
      <w:r w:rsidRPr="00596236">
        <w:rPr>
          <w:rFonts w:ascii="Verdana" w:hAnsi="Verdana"/>
        </w:rPr>
        <w:t>PDA 2018-2020</w:t>
      </w:r>
      <w:r>
        <w:rPr>
          <w:rFonts w:ascii="Verdana" w:hAnsi="Verdana"/>
        </w:rPr>
        <w:t>.</w:t>
      </w:r>
    </w:p>
    <w:p w14:paraId="1493BD0E" w14:textId="3B7C8C47" w:rsidR="00B907DC" w:rsidRPr="000C0BDC" w:rsidRDefault="00B907DC" w:rsidP="00B907DC">
      <w:pPr>
        <w:suppressAutoHyphens w:val="0"/>
        <w:spacing w:before="600" w:line="360" w:lineRule="auto"/>
        <w:rPr>
          <w:rFonts w:ascii="Verdana" w:hAnsi="Verdana"/>
        </w:rPr>
      </w:pPr>
      <w:r w:rsidRPr="003C2312">
        <w:rPr>
          <w:rFonts w:ascii="Verdana" w:hAnsi="Verdana"/>
          <w:b/>
          <w:bCs/>
        </w:rPr>
        <w:t>Base de dados que agrupará os conjuntos de dados anteriormente previstos</w:t>
      </w:r>
      <w:r>
        <w:rPr>
          <w:rFonts w:ascii="Verdana" w:hAnsi="Verdana"/>
          <w:b/>
          <w:bCs/>
        </w:rPr>
        <w:t xml:space="preserve">: </w:t>
      </w:r>
      <w:r w:rsidR="006F3CCA" w:rsidRPr="006F3CCA">
        <w:rPr>
          <w:rFonts w:ascii="Verdana" w:hAnsi="Verdana"/>
        </w:rPr>
        <w:t>Pesquisas de Satisfação e Qualidade Percebida</w:t>
      </w:r>
      <w:r w:rsidRPr="0089439D">
        <w:rPr>
          <w:rFonts w:ascii="Verdana" w:hAnsi="Verdana"/>
        </w:rPr>
        <w:t>.</w:t>
      </w:r>
    </w:p>
    <w:p w14:paraId="2EAB0A6F" w14:textId="58BAC39C" w:rsidR="006F3CCA" w:rsidRPr="003C2312" w:rsidRDefault="006F3CCA" w:rsidP="006F3CCA">
      <w:pPr>
        <w:suppressAutoHyphens w:val="0"/>
        <w:spacing w:before="600" w:line="360" w:lineRule="auto"/>
        <w:rPr>
          <w:rFonts w:ascii="Verdana" w:hAnsi="Verdana"/>
        </w:rPr>
      </w:pPr>
      <w:r w:rsidRPr="003C2312">
        <w:rPr>
          <w:rFonts w:ascii="Verdana" w:hAnsi="Verdana"/>
          <w:b/>
          <w:bCs/>
        </w:rPr>
        <w:lastRenderedPageBreak/>
        <w:t>Id:</w:t>
      </w:r>
      <w:r>
        <w:rPr>
          <w:rFonts w:ascii="Verdana" w:hAnsi="Verdana"/>
        </w:rPr>
        <w:t xml:space="preserve"> 25</w:t>
      </w:r>
    </w:p>
    <w:p w14:paraId="7842CD5A" w14:textId="77777777" w:rsidR="008F6A35" w:rsidRPr="008F6A35" w:rsidRDefault="006F3CCA" w:rsidP="008F6A35">
      <w:pPr>
        <w:suppressAutoHyphens w:val="0"/>
        <w:spacing w:before="600" w:line="360" w:lineRule="auto"/>
        <w:rPr>
          <w:rFonts w:ascii="Verdana" w:hAnsi="Verdana"/>
        </w:rPr>
      </w:pPr>
      <w:r w:rsidRPr="003C2312">
        <w:rPr>
          <w:rFonts w:ascii="Verdana" w:hAnsi="Verdana"/>
          <w:b/>
          <w:bCs/>
        </w:rPr>
        <w:t>Conjuntos de dados</w:t>
      </w:r>
      <w:r>
        <w:rPr>
          <w:rFonts w:ascii="Verdana" w:hAnsi="Verdana"/>
          <w:b/>
          <w:bCs/>
        </w:rPr>
        <w:t>:</w:t>
      </w:r>
      <w:r w:rsidRPr="00CF2A6B">
        <w:t xml:space="preserve"> </w:t>
      </w:r>
      <w:r w:rsidR="008F6A35" w:rsidRPr="008F6A35">
        <w:rPr>
          <w:rFonts w:ascii="Verdana" w:hAnsi="Verdana"/>
        </w:rPr>
        <w:t>Estações licenciadas no Serviço Limitado Privado - SLP</w:t>
      </w:r>
    </w:p>
    <w:p w14:paraId="3622FFD4" w14:textId="77777777" w:rsidR="006F3CCA" w:rsidRPr="00D00FE5" w:rsidRDefault="006F3CCA" w:rsidP="006F3CCA">
      <w:pPr>
        <w:suppressAutoHyphens w:val="0"/>
        <w:spacing w:before="600" w:line="360" w:lineRule="auto"/>
        <w:rPr>
          <w:rFonts w:ascii="Verdana" w:hAnsi="Verdana"/>
        </w:rPr>
      </w:pPr>
      <w:r w:rsidRPr="003C2312">
        <w:rPr>
          <w:rFonts w:ascii="Verdana" w:hAnsi="Verdana"/>
          <w:b/>
          <w:bCs/>
        </w:rPr>
        <w:t>Plano de Dados Abertos</w:t>
      </w:r>
      <w:r>
        <w:rPr>
          <w:rFonts w:ascii="Verdana" w:hAnsi="Verdana"/>
          <w:b/>
          <w:bCs/>
        </w:rPr>
        <w:t>:</w:t>
      </w:r>
      <w:r w:rsidRPr="00D00FE5">
        <w:rPr>
          <w:rFonts w:ascii="Verdana" w:hAnsi="Verdana"/>
        </w:rPr>
        <w:t xml:space="preserve"> </w:t>
      </w:r>
      <w:r w:rsidRPr="00596236">
        <w:rPr>
          <w:rFonts w:ascii="Verdana" w:hAnsi="Verdana"/>
        </w:rPr>
        <w:t>PDA 2018-2020</w:t>
      </w:r>
      <w:r>
        <w:rPr>
          <w:rFonts w:ascii="Verdana" w:hAnsi="Verdana"/>
        </w:rPr>
        <w:t>.</w:t>
      </w:r>
    </w:p>
    <w:p w14:paraId="77BD2B60" w14:textId="4AF4538A" w:rsidR="006F3CCA" w:rsidRPr="000C0BDC" w:rsidRDefault="006F3CCA" w:rsidP="006F3CCA">
      <w:pPr>
        <w:suppressAutoHyphens w:val="0"/>
        <w:spacing w:before="600" w:line="360" w:lineRule="auto"/>
        <w:rPr>
          <w:rFonts w:ascii="Verdana" w:hAnsi="Verdana"/>
        </w:rPr>
      </w:pPr>
      <w:r w:rsidRPr="003C2312">
        <w:rPr>
          <w:rFonts w:ascii="Verdana" w:hAnsi="Verdana"/>
          <w:b/>
          <w:bCs/>
        </w:rPr>
        <w:t>Base de dados que agrupará os conjuntos de dados anteriormente previstos</w:t>
      </w:r>
      <w:r>
        <w:rPr>
          <w:rFonts w:ascii="Verdana" w:hAnsi="Verdana"/>
          <w:b/>
          <w:bCs/>
        </w:rPr>
        <w:t xml:space="preserve">: </w:t>
      </w:r>
      <w:r w:rsidR="008F6A35" w:rsidRPr="008F6A35">
        <w:rPr>
          <w:rFonts w:ascii="Verdana" w:hAnsi="Verdana"/>
        </w:rPr>
        <w:t>Outorga e Licenciamento - Estações Licenciadas</w:t>
      </w:r>
      <w:r w:rsidR="008F6A35">
        <w:rPr>
          <w:rFonts w:ascii="Verdana" w:hAnsi="Verdana"/>
        </w:rPr>
        <w:t>.</w:t>
      </w:r>
    </w:p>
    <w:p w14:paraId="6A0EED59" w14:textId="3FD66090" w:rsidR="009C49E7" w:rsidRPr="003C2312" w:rsidRDefault="009C49E7" w:rsidP="009C49E7">
      <w:pPr>
        <w:suppressAutoHyphens w:val="0"/>
        <w:spacing w:before="600" w:line="360" w:lineRule="auto"/>
        <w:rPr>
          <w:rFonts w:ascii="Verdana" w:hAnsi="Verdana"/>
        </w:rPr>
      </w:pPr>
      <w:r w:rsidRPr="003C2312">
        <w:rPr>
          <w:rFonts w:ascii="Verdana" w:hAnsi="Verdana"/>
          <w:b/>
          <w:bCs/>
        </w:rPr>
        <w:t>Id:</w:t>
      </w:r>
      <w:r>
        <w:rPr>
          <w:rFonts w:ascii="Verdana" w:hAnsi="Verdana"/>
        </w:rPr>
        <w:t xml:space="preserve"> 26</w:t>
      </w:r>
    </w:p>
    <w:p w14:paraId="4CB7DC75" w14:textId="56596DE6" w:rsidR="00306A19" w:rsidRPr="00306A19" w:rsidRDefault="009C49E7" w:rsidP="00306A19">
      <w:pPr>
        <w:rPr>
          <w:rFonts w:ascii="Verdana" w:hAnsi="Verdana"/>
        </w:rPr>
      </w:pPr>
      <w:r w:rsidRPr="003C2312">
        <w:rPr>
          <w:rFonts w:ascii="Verdana" w:hAnsi="Verdana"/>
          <w:b/>
          <w:bCs/>
        </w:rPr>
        <w:t>Conjuntos de dados</w:t>
      </w:r>
      <w:r>
        <w:rPr>
          <w:rFonts w:ascii="Verdana" w:hAnsi="Verdana"/>
          <w:b/>
          <w:bCs/>
        </w:rPr>
        <w:t>:</w:t>
      </w:r>
      <w:r w:rsidRPr="00CF2A6B">
        <w:t xml:space="preserve"> </w:t>
      </w:r>
      <w:r w:rsidR="00306A19" w:rsidRPr="00306A19">
        <w:rPr>
          <w:rFonts w:ascii="Verdana" w:hAnsi="Verdana"/>
        </w:rPr>
        <w:t>Estações licenciadas no Serviço Limitado Móvel Aeronáutico - SLMA</w:t>
      </w:r>
    </w:p>
    <w:p w14:paraId="78CBDC16" w14:textId="77777777" w:rsidR="009C49E7" w:rsidRPr="00D00FE5" w:rsidRDefault="009C49E7" w:rsidP="009C49E7">
      <w:pPr>
        <w:suppressAutoHyphens w:val="0"/>
        <w:spacing w:before="600" w:line="360" w:lineRule="auto"/>
        <w:rPr>
          <w:rFonts w:ascii="Verdana" w:hAnsi="Verdana"/>
        </w:rPr>
      </w:pPr>
      <w:r w:rsidRPr="003C2312">
        <w:rPr>
          <w:rFonts w:ascii="Verdana" w:hAnsi="Verdana"/>
          <w:b/>
          <w:bCs/>
        </w:rPr>
        <w:t>Plano de Dados Abertos</w:t>
      </w:r>
      <w:r>
        <w:rPr>
          <w:rFonts w:ascii="Verdana" w:hAnsi="Verdana"/>
          <w:b/>
          <w:bCs/>
        </w:rPr>
        <w:t>:</w:t>
      </w:r>
      <w:r w:rsidRPr="00D00FE5">
        <w:rPr>
          <w:rFonts w:ascii="Verdana" w:hAnsi="Verdana"/>
        </w:rPr>
        <w:t xml:space="preserve"> </w:t>
      </w:r>
      <w:r w:rsidRPr="00596236">
        <w:rPr>
          <w:rFonts w:ascii="Verdana" w:hAnsi="Verdana"/>
        </w:rPr>
        <w:t>PDA 2018-2020</w:t>
      </w:r>
      <w:r>
        <w:rPr>
          <w:rFonts w:ascii="Verdana" w:hAnsi="Verdana"/>
        </w:rPr>
        <w:t>.</w:t>
      </w:r>
    </w:p>
    <w:p w14:paraId="3FC737AC" w14:textId="77777777" w:rsidR="009C49E7" w:rsidRPr="000C0BDC" w:rsidRDefault="009C49E7" w:rsidP="009C49E7">
      <w:pPr>
        <w:suppressAutoHyphens w:val="0"/>
        <w:spacing w:before="600" w:line="360" w:lineRule="auto"/>
        <w:rPr>
          <w:rFonts w:ascii="Verdana" w:hAnsi="Verdana"/>
        </w:rPr>
      </w:pPr>
      <w:r w:rsidRPr="003C2312">
        <w:rPr>
          <w:rFonts w:ascii="Verdana" w:hAnsi="Verdana"/>
          <w:b/>
          <w:bCs/>
        </w:rPr>
        <w:t>Base de dados que agrupará os conjuntos de dados anteriormente previstos</w:t>
      </w:r>
      <w:r>
        <w:rPr>
          <w:rFonts w:ascii="Verdana" w:hAnsi="Verdana"/>
          <w:b/>
          <w:bCs/>
        </w:rPr>
        <w:t xml:space="preserve">: </w:t>
      </w:r>
      <w:r w:rsidRPr="008F6A35">
        <w:rPr>
          <w:rFonts w:ascii="Verdana" w:hAnsi="Verdana"/>
        </w:rPr>
        <w:t>Outorga e Licenciamento - Estações Licenciadas</w:t>
      </w:r>
      <w:r>
        <w:rPr>
          <w:rFonts w:ascii="Verdana" w:hAnsi="Verdana"/>
        </w:rPr>
        <w:t>.</w:t>
      </w:r>
    </w:p>
    <w:p w14:paraId="07B9F9CB" w14:textId="0DB78483" w:rsidR="00306A19" w:rsidRPr="003C2312" w:rsidRDefault="00306A19" w:rsidP="00306A19">
      <w:pPr>
        <w:suppressAutoHyphens w:val="0"/>
        <w:spacing w:before="600" w:line="360" w:lineRule="auto"/>
        <w:rPr>
          <w:rFonts w:ascii="Verdana" w:hAnsi="Verdana"/>
        </w:rPr>
      </w:pPr>
      <w:r w:rsidRPr="003C2312">
        <w:rPr>
          <w:rFonts w:ascii="Verdana" w:hAnsi="Verdana"/>
          <w:b/>
          <w:bCs/>
        </w:rPr>
        <w:t>Id:</w:t>
      </w:r>
      <w:r>
        <w:rPr>
          <w:rFonts w:ascii="Verdana" w:hAnsi="Verdana"/>
        </w:rPr>
        <w:t xml:space="preserve"> 27</w:t>
      </w:r>
    </w:p>
    <w:p w14:paraId="04B083BE" w14:textId="6D2489B9" w:rsidR="00306A19" w:rsidRPr="00306A19" w:rsidRDefault="00306A19" w:rsidP="00945478">
      <w:pPr>
        <w:spacing w:before="600" w:line="360" w:lineRule="auto"/>
        <w:rPr>
          <w:rFonts w:ascii="Verdana" w:hAnsi="Verdana"/>
        </w:rPr>
      </w:pPr>
      <w:r w:rsidRPr="003C2312">
        <w:rPr>
          <w:rFonts w:ascii="Verdana" w:hAnsi="Verdana"/>
          <w:b/>
          <w:bCs/>
        </w:rPr>
        <w:t>Conjuntos de dados</w:t>
      </w:r>
      <w:r>
        <w:rPr>
          <w:rFonts w:ascii="Verdana" w:hAnsi="Verdana"/>
          <w:b/>
          <w:bCs/>
        </w:rPr>
        <w:t>:</w:t>
      </w:r>
      <w:r w:rsidRPr="00CF2A6B">
        <w:t xml:space="preserve"> </w:t>
      </w:r>
      <w:r w:rsidR="00CA71CC" w:rsidRPr="00CA71CC">
        <w:rPr>
          <w:rFonts w:ascii="Verdana" w:hAnsi="Verdana"/>
        </w:rPr>
        <w:t>Estações licenciadas no Serviço Limitado Móvel Marítimo - SLMM</w:t>
      </w:r>
    </w:p>
    <w:p w14:paraId="02BABCD6" w14:textId="77777777" w:rsidR="00306A19" w:rsidRPr="00D00FE5" w:rsidRDefault="00306A19" w:rsidP="00306A19">
      <w:pPr>
        <w:suppressAutoHyphens w:val="0"/>
        <w:spacing w:before="600" w:line="360" w:lineRule="auto"/>
        <w:rPr>
          <w:rFonts w:ascii="Verdana" w:hAnsi="Verdana"/>
        </w:rPr>
      </w:pPr>
      <w:r w:rsidRPr="003C2312">
        <w:rPr>
          <w:rFonts w:ascii="Verdana" w:hAnsi="Verdana"/>
          <w:b/>
          <w:bCs/>
        </w:rPr>
        <w:t>Plano de Dados Abertos</w:t>
      </w:r>
      <w:r>
        <w:rPr>
          <w:rFonts w:ascii="Verdana" w:hAnsi="Verdana"/>
          <w:b/>
          <w:bCs/>
        </w:rPr>
        <w:t>:</w:t>
      </w:r>
      <w:r w:rsidRPr="00D00FE5">
        <w:rPr>
          <w:rFonts w:ascii="Verdana" w:hAnsi="Verdana"/>
        </w:rPr>
        <w:t xml:space="preserve"> </w:t>
      </w:r>
      <w:r w:rsidRPr="00596236">
        <w:rPr>
          <w:rFonts w:ascii="Verdana" w:hAnsi="Verdana"/>
        </w:rPr>
        <w:t>PDA 2018-2020</w:t>
      </w:r>
      <w:r>
        <w:rPr>
          <w:rFonts w:ascii="Verdana" w:hAnsi="Verdana"/>
        </w:rPr>
        <w:t>.</w:t>
      </w:r>
    </w:p>
    <w:p w14:paraId="50EB02AE" w14:textId="77777777" w:rsidR="00306A19" w:rsidRPr="000C0BDC" w:rsidRDefault="00306A19" w:rsidP="00306A19">
      <w:pPr>
        <w:suppressAutoHyphens w:val="0"/>
        <w:spacing w:before="600" w:line="360" w:lineRule="auto"/>
        <w:rPr>
          <w:rFonts w:ascii="Verdana" w:hAnsi="Verdana"/>
        </w:rPr>
      </w:pPr>
      <w:r w:rsidRPr="003C2312">
        <w:rPr>
          <w:rFonts w:ascii="Verdana" w:hAnsi="Verdana"/>
          <w:b/>
          <w:bCs/>
        </w:rPr>
        <w:t>Base de dados que agrupará os conjuntos de dados anteriormente previstos</w:t>
      </w:r>
      <w:r>
        <w:rPr>
          <w:rFonts w:ascii="Verdana" w:hAnsi="Verdana"/>
          <w:b/>
          <w:bCs/>
        </w:rPr>
        <w:t xml:space="preserve">: </w:t>
      </w:r>
      <w:r w:rsidRPr="008F6A35">
        <w:rPr>
          <w:rFonts w:ascii="Verdana" w:hAnsi="Verdana"/>
        </w:rPr>
        <w:t>Outorga e Licenciamento - Estações Licenciadas</w:t>
      </w:r>
      <w:r>
        <w:rPr>
          <w:rFonts w:ascii="Verdana" w:hAnsi="Verdana"/>
        </w:rPr>
        <w:t>.</w:t>
      </w:r>
    </w:p>
    <w:p w14:paraId="4DBA9925" w14:textId="1753A41F" w:rsidR="00CA71CC" w:rsidRPr="003C2312" w:rsidRDefault="00CA71CC" w:rsidP="00CA71CC">
      <w:pPr>
        <w:suppressAutoHyphens w:val="0"/>
        <w:spacing w:before="600" w:line="360" w:lineRule="auto"/>
        <w:rPr>
          <w:rFonts w:ascii="Verdana" w:hAnsi="Verdana"/>
        </w:rPr>
      </w:pPr>
      <w:r w:rsidRPr="003C2312">
        <w:rPr>
          <w:rFonts w:ascii="Verdana" w:hAnsi="Verdana"/>
          <w:b/>
          <w:bCs/>
        </w:rPr>
        <w:t>Id:</w:t>
      </w:r>
      <w:r>
        <w:rPr>
          <w:rFonts w:ascii="Verdana" w:hAnsi="Verdana"/>
        </w:rPr>
        <w:t xml:space="preserve"> 28</w:t>
      </w:r>
    </w:p>
    <w:p w14:paraId="0A920A9E" w14:textId="40D76C8B" w:rsidR="00CA71CC" w:rsidRPr="00306A19" w:rsidRDefault="00CA71CC" w:rsidP="00945478">
      <w:pPr>
        <w:spacing w:before="600" w:line="360" w:lineRule="auto"/>
        <w:rPr>
          <w:rFonts w:ascii="Verdana" w:hAnsi="Verdana"/>
        </w:rPr>
      </w:pPr>
      <w:r w:rsidRPr="003C2312">
        <w:rPr>
          <w:rFonts w:ascii="Verdana" w:hAnsi="Verdana"/>
          <w:b/>
          <w:bCs/>
        </w:rPr>
        <w:lastRenderedPageBreak/>
        <w:t>Conjuntos de dados</w:t>
      </w:r>
      <w:r>
        <w:rPr>
          <w:rFonts w:ascii="Verdana" w:hAnsi="Verdana"/>
          <w:b/>
          <w:bCs/>
        </w:rPr>
        <w:t>:</w:t>
      </w:r>
      <w:r w:rsidRPr="00CF2A6B">
        <w:t xml:space="preserve"> </w:t>
      </w:r>
      <w:r w:rsidR="000A3954" w:rsidRPr="000A3954">
        <w:rPr>
          <w:rFonts w:ascii="Verdana" w:hAnsi="Verdana"/>
        </w:rPr>
        <w:t>Estações licenciadas no Serviço de Radioamador</w:t>
      </w:r>
    </w:p>
    <w:p w14:paraId="1FAE11A3" w14:textId="77777777" w:rsidR="00CA71CC" w:rsidRPr="00D00FE5" w:rsidRDefault="00CA71CC" w:rsidP="00CA71CC">
      <w:pPr>
        <w:suppressAutoHyphens w:val="0"/>
        <w:spacing w:before="600" w:line="360" w:lineRule="auto"/>
        <w:rPr>
          <w:rFonts w:ascii="Verdana" w:hAnsi="Verdana"/>
        </w:rPr>
      </w:pPr>
      <w:r w:rsidRPr="003C2312">
        <w:rPr>
          <w:rFonts w:ascii="Verdana" w:hAnsi="Verdana"/>
          <w:b/>
          <w:bCs/>
        </w:rPr>
        <w:t>Plano de Dados Abertos</w:t>
      </w:r>
      <w:r>
        <w:rPr>
          <w:rFonts w:ascii="Verdana" w:hAnsi="Verdana"/>
          <w:b/>
          <w:bCs/>
        </w:rPr>
        <w:t>:</w:t>
      </w:r>
      <w:r w:rsidRPr="00D00FE5">
        <w:rPr>
          <w:rFonts w:ascii="Verdana" w:hAnsi="Verdana"/>
        </w:rPr>
        <w:t xml:space="preserve"> </w:t>
      </w:r>
      <w:r w:rsidRPr="00596236">
        <w:rPr>
          <w:rFonts w:ascii="Verdana" w:hAnsi="Verdana"/>
        </w:rPr>
        <w:t>PDA 2018-2020</w:t>
      </w:r>
      <w:r>
        <w:rPr>
          <w:rFonts w:ascii="Verdana" w:hAnsi="Verdana"/>
        </w:rPr>
        <w:t>.</w:t>
      </w:r>
    </w:p>
    <w:p w14:paraId="73E76391" w14:textId="77777777" w:rsidR="00CA71CC" w:rsidRPr="000C0BDC" w:rsidRDefault="00CA71CC" w:rsidP="00CA71CC">
      <w:pPr>
        <w:suppressAutoHyphens w:val="0"/>
        <w:spacing w:before="600" w:line="360" w:lineRule="auto"/>
        <w:rPr>
          <w:rFonts w:ascii="Verdana" w:hAnsi="Verdana"/>
        </w:rPr>
      </w:pPr>
      <w:r w:rsidRPr="003C2312">
        <w:rPr>
          <w:rFonts w:ascii="Verdana" w:hAnsi="Verdana"/>
          <w:b/>
          <w:bCs/>
        </w:rPr>
        <w:t>Base de dados que agrupará os conjuntos de dados anteriormente previstos</w:t>
      </w:r>
      <w:r>
        <w:rPr>
          <w:rFonts w:ascii="Verdana" w:hAnsi="Verdana"/>
          <w:b/>
          <w:bCs/>
        </w:rPr>
        <w:t xml:space="preserve">: </w:t>
      </w:r>
      <w:r w:rsidRPr="008F6A35">
        <w:rPr>
          <w:rFonts w:ascii="Verdana" w:hAnsi="Verdana"/>
        </w:rPr>
        <w:t>Outorga e Licenciamento - Estações Licenciadas</w:t>
      </w:r>
      <w:r>
        <w:rPr>
          <w:rFonts w:ascii="Verdana" w:hAnsi="Verdana"/>
        </w:rPr>
        <w:t>.</w:t>
      </w:r>
    </w:p>
    <w:p w14:paraId="153A48A7" w14:textId="4B9AEE69" w:rsidR="000A3954" w:rsidRPr="003C2312" w:rsidRDefault="000A3954" w:rsidP="000A3954">
      <w:pPr>
        <w:suppressAutoHyphens w:val="0"/>
        <w:spacing w:before="600" w:line="360" w:lineRule="auto"/>
        <w:rPr>
          <w:rFonts w:ascii="Verdana" w:hAnsi="Verdana"/>
        </w:rPr>
      </w:pPr>
      <w:r w:rsidRPr="003C2312">
        <w:rPr>
          <w:rFonts w:ascii="Verdana" w:hAnsi="Verdana"/>
          <w:b/>
          <w:bCs/>
        </w:rPr>
        <w:t>Id:</w:t>
      </w:r>
      <w:r>
        <w:rPr>
          <w:rFonts w:ascii="Verdana" w:hAnsi="Verdana"/>
        </w:rPr>
        <w:t xml:space="preserve"> 29</w:t>
      </w:r>
    </w:p>
    <w:p w14:paraId="7801E1D7" w14:textId="5F900F33" w:rsidR="000A3954" w:rsidRPr="00306A19" w:rsidRDefault="000A3954" w:rsidP="00945478">
      <w:pPr>
        <w:spacing w:before="600" w:line="360" w:lineRule="auto"/>
        <w:rPr>
          <w:rFonts w:ascii="Verdana" w:hAnsi="Verdana"/>
        </w:rPr>
      </w:pPr>
      <w:r w:rsidRPr="003C2312">
        <w:rPr>
          <w:rFonts w:ascii="Verdana" w:hAnsi="Verdana"/>
          <w:b/>
          <w:bCs/>
        </w:rPr>
        <w:t>Conjuntos de dados</w:t>
      </w:r>
      <w:r>
        <w:rPr>
          <w:rFonts w:ascii="Verdana" w:hAnsi="Verdana"/>
          <w:b/>
          <w:bCs/>
        </w:rPr>
        <w:t>:</w:t>
      </w:r>
      <w:r w:rsidRPr="00CF2A6B">
        <w:t xml:space="preserve"> </w:t>
      </w:r>
      <w:r w:rsidR="00407D0A" w:rsidRPr="00407D0A">
        <w:rPr>
          <w:rFonts w:ascii="Verdana" w:hAnsi="Verdana"/>
        </w:rPr>
        <w:t>Estações licenciadas no Serviço Rádio do Cidadão</w:t>
      </w:r>
      <w:r w:rsidR="00407D0A">
        <w:rPr>
          <w:rFonts w:ascii="Verdana" w:hAnsi="Verdana"/>
        </w:rPr>
        <w:t>.</w:t>
      </w:r>
    </w:p>
    <w:p w14:paraId="7B41F7A1" w14:textId="77777777" w:rsidR="000A3954" w:rsidRPr="00D00FE5" w:rsidRDefault="000A3954" w:rsidP="000A3954">
      <w:pPr>
        <w:suppressAutoHyphens w:val="0"/>
        <w:spacing w:before="600" w:line="360" w:lineRule="auto"/>
        <w:rPr>
          <w:rFonts w:ascii="Verdana" w:hAnsi="Verdana"/>
        </w:rPr>
      </w:pPr>
      <w:r w:rsidRPr="003C2312">
        <w:rPr>
          <w:rFonts w:ascii="Verdana" w:hAnsi="Verdana"/>
          <w:b/>
          <w:bCs/>
        </w:rPr>
        <w:t>Plano de Dados Abertos</w:t>
      </w:r>
      <w:r>
        <w:rPr>
          <w:rFonts w:ascii="Verdana" w:hAnsi="Verdana"/>
          <w:b/>
          <w:bCs/>
        </w:rPr>
        <w:t>:</w:t>
      </w:r>
      <w:r w:rsidRPr="00D00FE5">
        <w:rPr>
          <w:rFonts w:ascii="Verdana" w:hAnsi="Verdana"/>
        </w:rPr>
        <w:t xml:space="preserve"> </w:t>
      </w:r>
      <w:r w:rsidRPr="00596236">
        <w:rPr>
          <w:rFonts w:ascii="Verdana" w:hAnsi="Verdana"/>
        </w:rPr>
        <w:t>PDA 2018-2020</w:t>
      </w:r>
      <w:r>
        <w:rPr>
          <w:rFonts w:ascii="Verdana" w:hAnsi="Verdana"/>
        </w:rPr>
        <w:t>.</w:t>
      </w:r>
    </w:p>
    <w:p w14:paraId="2CC5C583" w14:textId="77777777" w:rsidR="000A3954" w:rsidRPr="000C0BDC" w:rsidRDefault="000A3954" w:rsidP="000A3954">
      <w:pPr>
        <w:suppressAutoHyphens w:val="0"/>
        <w:spacing w:before="600" w:line="360" w:lineRule="auto"/>
        <w:rPr>
          <w:rFonts w:ascii="Verdana" w:hAnsi="Verdana"/>
        </w:rPr>
      </w:pPr>
      <w:r w:rsidRPr="003C2312">
        <w:rPr>
          <w:rFonts w:ascii="Verdana" w:hAnsi="Verdana"/>
          <w:b/>
          <w:bCs/>
        </w:rPr>
        <w:t>Base de dados que agrupará os conjuntos de dados anteriormente previstos</w:t>
      </w:r>
      <w:r>
        <w:rPr>
          <w:rFonts w:ascii="Verdana" w:hAnsi="Verdana"/>
          <w:b/>
          <w:bCs/>
        </w:rPr>
        <w:t xml:space="preserve">: </w:t>
      </w:r>
      <w:r w:rsidRPr="008F6A35">
        <w:rPr>
          <w:rFonts w:ascii="Verdana" w:hAnsi="Verdana"/>
        </w:rPr>
        <w:t>Outorga e Licenciamento - Estações Licenciadas</w:t>
      </w:r>
      <w:r>
        <w:rPr>
          <w:rFonts w:ascii="Verdana" w:hAnsi="Verdana"/>
        </w:rPr>
        <w:t>.</w:t>
      </w:r>
    </w:p>
    <w:p w14:paraId="62F22FAC" w14:textId="5EDF6D11" w:rsidR="00407D0A" w:rsidRPr="003C2312" w:rsidRDefault="00407D0A" w:rsidP="00407D0A">
      <w:pPr>
        <w:suppressAutoHyphens w:val="0"/>
        <w:spacing w:before="600" w:line="360" w:lineRule="auto"/>
        <w:rPr>
          <w:rFonts w:ascii="Verdana" w:hAnsi="Verdana"/>
        </w:rPr>
      </w:pPr>
      <w:r w:rsidRPr="003C2312">
        <w:rPr>
          <w:rFonts w:ascii="Verdana" w:hAnsi="Verdana"/>
          <w:b/>
          <w:bCs/>
        </w:rPr>
        <w:t>Id:</w:t>
      </w:r>
      <w:r>
        <w:rPr>
          <w:rFonts w:ascii="Verdana" w:hAnsi="Verdana"/>
        </w:rPr>
        <w:t xml:space="preserve"> 30</w:t>
      </w:r>
    </w:p>
    <w:p w14:paraId="001BC490" w14:textId="70E6927D" w:rsidR="00407D0A" w:rsidRPr="00306A19" w:rsidRDefault="00407D0A" w:rsidP="00945478">
      <w:pPr>
        <w:spacing w:before="600" w:line="360" w:lineRule="auto"/>
        <w:rPr>
          <w:rFonts w:ascii="Verdana" w:hAnsi="Verdana"/>
        </w:rPr>
      </w:pPr>
      <w:r w:rsidRPr="003C2312">
        <w:rPr>
          <w:rFonts w:ascii="Verdana" w:hAnsi="Verdana"/>
          <w:b/>
          <w:bCs/>
        </w:rPr>
        <w:t>Conjuntos de dados</w:t>
      </w:r>
      <w:r>
        <w:rPr>
          <w:rFonts w:ascii="Verdana" w:hAnsi="Verdana"/>
          <w:b/>
          <w:bCs/>
        </w:rPr>
        <w:t>:</w:t>
      </w:r>
      <w:r w:rsidRPr="00CF2A6B">
        <w:t xml:space="preserve"> </w:t>
      </w:r>
      <w:r w:rsidR="002F1DF1" w:rsidRPr="002F1DF1">
        <w:rPr>
          <w:rFonts w:ascii="Verdana" w:hAnsi="Verdana"/>
        </w:rPr>
        <w:t>Estações licenciadas no Serviço Móvel Global por Satélite - SMGS</w:t>
      </w:r>
      <w:r>
        <w:rPr>
          <w:rFonts w:ascii="Verdana" w:hAnsi="Verdana"/>
        </w:rPr>
        <w:t>.</w:t>
      </w:r>
    </w:p>
    <w:p w14:paraId="44506B14" w14:textId="77777777" w:rsidR="00407D0A" w:rsidRPr="00D00FE5" w:rsidRDefault="00407D0A" w:rsidP="00407D0A">
      <w:pPr>
        <w:suppressAutoHyphens w:val="0"/>
        <w:spacing w:before="600" w:line="360" w:lineRule="auto"/>
        <w:rPr>
          <w:rFonts w:ascii="Verdana" w:hAnsi="Verdana"/>
        </w:rPr>
      </w:pPr>
      <w:r w:rsidRPr="003C2312">
        <w:rPr>
          <w:rFonts w:ascii="Verdana" w:hAnsi="Verdana"/>
          <w:b/>
          <w:bCs/>
        </w:rPr>
        <w:t>Plano de Dados Abertos</w:t>
      </w:r>
      <w:r>
        <w:rPr>
          <w:rFonts w:ascii="Verdana" w:hAnsi="Verdana"/>
          <w:b/>
          <w:bCs/>
        </w:rPr>
        <w:t>:</w:t>
      </w:r>
      <w:r w:rsidRPr="00D00FE5">
        <w:rPr>
          <w:rFonts w:ascii="Verdana" w:hAnsi="Verdana"/>
        </w:rPr>
        <w:t xml:space="preserve"> </w:t>
      </w:r>
      <w:r w:rsidRPr="00596236">
        <w:rPr>
          <w:rFonts w:ascii="Verdana" w:hAnsi="Verdana"/>
        </w:rPr>
        <w:t>PDA 2018-2020</w:t>
      </w:r>
      <w:r>
        <w:rPr>
          <w:rFonts w:ascii="Verdana" w:hAnsi="Verdana"/>
        </w:rPr>
        <w:t>.</w:t>
      </w:r>
    </w:p>
    <w:p w14:paraId="5C28C2E5" w14:textId="77777777" w:rsidR="00407D0A" w:rsidRPr="000C0BDC" w:rsidRDefault="00407D0A" w:rsidP="00407D0A">
      <w:pPr>
        <w:suppressAutoHyphens w:val="0"/>
        <w:spacing w:before="600" w:line="360" w:lineRule="auto"/>
        <w:rPr>
          <w:rFonts w:ascii="Verdana" w:hAnsi="Verdana"/>
        </w:rPr>
      </w:pPr>
      <w:r w:rsidRPr="003C2312">
        <w:rPr>
          <w:rFonts w:ascii="Verdana" w:hAnsi="Verdana"/>
          <w:b/>
          <w:bCs/>
        </w:rPr>
        <w:t>Base de dados que agrupará os conjuntos de dados anteriormente previstos</w:t>
      </w:r>
      <w:r>
        <w:rPr>
          <w:rFonts w:ascii="Verdana" w:hAnsi="Verdana"/>
          <w:b/>
          <w:bCs/>
        </w:rPr>
        <w:t xml:space="preserve">: </w:t>
      </w:r>
      <w:r w:rsidRPr="008F6A35">
        <w:rPr>
          <w:rFonts w:ascii="Verdana" w:hAnsi="Verdana"/>
        </w:rPr>
        <w:t>Outorga e Licenciamento - Estações Licenciadas</w:t>
      </w:r>
      <w:r>
        <w:rPr>
          <w:rFonts w:ascii="Verdana" w:hAnsi="Verdana"/>
        </w:rPr>
        <w:t>.</w:t>
      </w:r>
    </w:p>
    <w:p w14:paraId="3AEC0FAD" w14:textId="2C41B866" w:rsidR="002F1DF1" w:rsidRPr="003C2312" w:rsidRDefault="002F1DF1" w:rsidP="002F1DF1">
      <w:pPr>
        <w:suppressAutoHyphens w:val="0"/>
        <w:spacing w:before="600" w:line="360" w:lineRule="auto"/>
        <w:rPr>
          <w:rFonts w:ascii="Verdana" w:hAnsi="Verdana"/>
        </w:rPr>
      </w:pPr>
      <w:r w:rsidRPr="003C2312">
        <w:rPr>
          <w:rFonts w:ascii="Verdana" w:hAnsi="Verdana"/>
          <w:b/>
          <w:bCs/>
        </w:rPr>
        <w:t>Id:</w:t>
      </w:r>
      <w:r>
        <w:rPr>
          <w:rFonts w:ascii="Verdana" w:hAnsi="Verdana"/>
        </w:rPr>
        <w:t xml:space="preserve"> 31</w:t>
      </w:r>
    </w:p>
    <w:p w14:paraId="0D222443" w14:textId="40726DD8" w:rsidR="002F1DF1" w:rsidRPr="00306A19" w:rsidRDefault="002F1DF1" w:rsidP="00945478">
      <w:pPr>
        <w:spacing w:before="600" w:line="360" w:lineRule="auto"/>
        <w:rPr>
          <w:rFonts w:ascii="Verdana" w:hAnsi="Verdana"/>
        </w:rPr>
      </w:pPr>
      <w:r w:rsidRPr="003C2312">
        <w:rPr>
          <w:rFonts w:ascii="Verdana" w:hAnsi="Verdana"/>
          <w:b/>
          <w:bCs/>
        </w:rPr>
        <w:lastRenderedPageBreak/>
        <w:t>Conjuntos de dados</w:t>
      </w:r>
      <w:r>
        <w:rPr>
          <w:rFonts w:ascii="Verdana" w:hAnsi="Verdana"/>
          <w:b/>
          <w:bCs/>
        </w:rPr>
        <w:t>:</w:t>
      </w:r>
      <w:r w:rsidRPr="00CF2A6B">
        <w:t xml:space="preserve"> </w:t>
      </w:r>
      <w:r w:rsidR="003F28AD" w:rsidRPr="003F28AD">
        <w:rPr>
          <w:rFonts w:ascii="Verdana" w:hAnsi="Verdana"/>
        </w:rPr>
        <w:t>Estações licenciadas no Serviços Auxiliares de Radiodifusão e Correlatos - SARC</w:t>
      </w:r>
      <w:r>
        <w:rPr>
          <w:rFonts w:ascii="Verdana" w:hAnsi="Verdana"/>
        </w:rPr>
        <w:t>.</w:t>
      </w:r>
    </w:p>
    <w:p w14:paraId="71D5CB98" w14:textId="77777777" w:rsidR="002F1DF1" w:rsidRPr="00D00FE5" w:rsidRDefault="002F1DF1" w:rsidP="002F1DF1">
      <w:pPr>
        <w:suppressAutoHyphens w:val="0"/>
        <w:spacing w:before="600" w:line="360" w:lineRule="auto"/>
        <w:rPr>
          <w:rFonts w:ascii="Verdana" w:hAnsi="Verdana"/>
        </w:rPr>
      </w:pPr>
      <w:r w:rsidRPr="003C2312">
        <w:rPr>
          <w:rFonts w:ascii="Verdana" w:hAnsi="Verdana"/>
          <w:b/>
          <w:bCs/>
        </w:rPr>
        <w:t>Plano de Dados Abertos</w:t>
      </w:r>
      <w:r>
        <w:rPr>
          <w:rFonts w:ascii="Verdana" w:hAnsi="Verdana"/>
          <w:b/>
          <w:bCs/>
        </w:rPr>
        <w:t>:</w:t>
      </w:r>
      <w:r w:rsidRPr="00D00FE5">
        <w:rPr>
          <w:rFonts w:ascii="Verdana" w:hAnsi="Verdana"/>
        </w:rPr>
        <w:t xml:space="preserve"> </w:t>
      </w:r>
      <w:r w:rsidRPr="00596236">
        <w:rPr>
          <w:rFonts w:ascii="Verdana" w:hAnsi="Verdana"/>
        </w:rPr>
        <w:t>PDA 2018-2020</w:t>
      </w:r>
      <w:r>
        <w:rPr>
          <w:rFonts w:ascii="Verdana" w:hAnsi="Verdana"/>
        </w:rPr>
        <w:t>.</w:t>
      </w:r>
    </w:p>
    <w:p w14:paraId="31F07B55" w14:textId="77777777" w:rsidR="002F1DF1" w:rsidRPr="000C0BDC" w:rsidRDefault="002F1DF1" w:rsidP="002F1DF1">
      <w:pPr>
        <w:suppressAutoHyphens w:val="0"/>
        <w:spacing w:before="600" w:line="360" w:lineRule="auto"/>
        <w:rPr>
          <w:rFonts w:ascii="Verdana" w:hAnsi="Verdana"/>
        </w:rPr>
      </w:pPr>
      <w:r w:rsidRPr="003C2312">
        <w:rPr>
          <w:rFonts w:ascii="Verdana" w:hAnsi="Verdana"/>
          <w:b/>
          <w:bCs/>
        </w:rPr>
        <w:t>Base de dados que agrupará os conjuntos de dados anteriormente previstos</w:t>
      </w:r>
      <w:r>
        <w:rPr>
          <w:rFonts w:ascii="Verdana" w:hAnsi="Verdana"/>
          <w:b/>
          <w:bCs/>
        </w:rPr>
        <w:t xml:space="preserve">: </w:t>
      </w:r>
      <w:r w:rsidRPr="008F6A35">
        <w:rPr>
          <w:rFonts w:ascii="Verdana" w:hAnsi="Verdana"/>
        </w:rPr>
        <w:t>Outorga e Licenciamento - Estações Licenciadas</w:t>
      </w:r>
      <w:r>
        <w:rPr>
          <w:rFonts w:ascii="Verdana" w:hAnsi="Verdana"/>
        </w:rPr>
        <w:t>.</w:t>
      </w:r>
    </w:p>
    <w:p w14:paraId="5FACC02D" w14:textId="64DE06CA" w:rsidR="003F28AD" w:rsidRPr="003C2312" w:rsidRDefault="003F28AD" w:rsidP="003F28AD">
      <w:pPr>
        <w:suppressAutoHyphens w:val="0"/>
        <w:spacing w:before="600" w:line="360" w:lineRule="auto"/>
        <w:rPr>
          <w:rFonts w:ascii="Verdana" w:hAnsi="Verdana"/>
        </w:rPr>
      </w:pPr>
      <w:r w:rsidRPr="003C2312">
        <w:rPr>
          <w:rFonts w:ascii="Verdana" w:hAnsi="Verdana"/>
          <w:b/>
          <w:bCs/>
        </w:rPr>
        <w:t>Id:</w:t>
      </w:r>
      <w:r>
        <w:rPr>
          <w:rFonts w:ascii="Verdana" w:hAnsi="Verdana"/>
        </w:rPr>
        <w:t xml:space="preserve"> 32</w:t>
      </w:r>
    </w:p>
    <w:p w14:paraId="01557424" w14:textId="6447F371" w:rsidR="003F28AD" w:rsidRPr="00306A19" w:rsidRDefault="003F28AD" w:rsidP="00945478">
      <w:pPr>
        <w:spacing w:before="600" w:line="360" w:lineRule="auto"/>
        <w:rPr>
          <w:rFonts w:ascii="Verdana" w:hAnsi="Verdana"/>
        </w:rPr>
      </w:pPr>
      <w:r w:rsidRPr="003C2312">
        <w:rPr>
          <w:rFonts w:ascii="Verdana" w:hAnsi="Verdana"/>
          <w:b/>
          <w:bCs/>
        </w:rPr>
        <w:t>Conjuntos de dados</w:t>
      </w:r>
      <w:r>
        <w:rPr>
          <w:rFonts w:ascii="Verdana" w:hAnsi="Verdana"/>
          <w:b/>
          <w:bCs/>
        </w:rPr>
        <w:t>:</w:t>
      </w:r>
      <w:r w:rsidRPr="00CF2A6B">
        <w:t xml:space="preserve"> </w:t>
      </w:r>
      <w:r w:rsidRPr="003F28AD">
        <w:rPr>
          <w:rFonts w:ascii="Verdana" w:hAnsi="Verdana"/>
        </w:rPr>
        <w:t>Estações licenciadas no Serviço Especial para Fins Científicos e Experimentais</w:t>
      </w:r>
      <w:r>
        <w:rPr>
          <w:rFonts w:ascii="Verdana" w:hAnsi="Verdana"/>
        </w:rPr>
        <w:t>.</w:t>
      </w:r>
    </w:p>
    <w:p w14:paraId="46552ADF" w14:textId="77777777" w:rsidR="003F28AD" w:rsidRPr="00D00FE5" w:rsidRDefault="003F28AD" w:rsidP="003F28AD">
      <w:pPr>
        <w:suppressAutoHyphens w:val="0"/>
        <w:spacing w:before="600" w:line="360" w:lineRule="auto"/>
        <w:rPr>
          <w:rFonts w:ascii="Verdana" w:hAnsi="Verdana"/>
        </w:rPr>
      </w:pPr>
      <w:r w:rsidRPr="003C2312">
        <w:rPr>
          <w:rFonts w:ascii="Verdana" w:hAnsi="Verdana"/>
          <w:b/>
          <w:bCs/>
        </w:rPr>
        <w:t>Plano de Dados Abertos</w:t>
      </w:r>
      <w:r>
        <w:rPr>
          <w:rFonts w:ascii="Verdana" w:hAnsi="Verdana"/>
          <w:b/>
          <w:bCs/>
        </w:rPr>
        <w:t>:</w:t>
      </w:r>
      <w:r w:rsidRPr="00D00FE5">
        <w:rPr>
          <w:rFonts w:ascii="Verdana" w:hAnsi="Verdana"/>
        </w:rPr>
        <w:t xml:space="preserve"> </w:t>
      </w:r>
      <w:r w:rsidRPr="00596236">
        <w:rPr>
          <w:rFonts w:ascii="Verdana" w:hAnsi="Verdana"/>
        </w:rPr>
        <w:t>PDA 2018-2020</w:t>
      </w:r>
      <w:r>
        <w:rPr>
          <w:rFonts w:ascii="Verdana" w:hAnsi="Verdana"/>
        </w:rPr>
        <w:t>.</w:t>
      </w:r>
    </w:p>
    <w:p w14:paraId="4C5A83C8" w14:textId="77777777" w:rsidR="003F28AD" w:rsidRPr="000C0BDC" w:rsidRDefault="003F28AD" w:rsidP="003F28AD">
      <w:pPr>
        <w:suppressAutoHyphens w:val="0"/>
        <w:spacing w:before="600" w:line="360" w:lineRule="auto"/>
        <w:rPr>
          <w:rFonts w:ascii="Verdana" w:hAnsi="Verdana"/>
        </w:rPr>
      </w:pPr>
      <w:r w:rsidRPr="003C2312">
        <w:rPr>
          <w:rFonts w:ascii="Verdana" w:hAnsi="Verdana"/>
          <w:b/>
          <w:bCs/>
        </w:rPr>
        <w:t>Base de dados que agrupará os conjuntos de dados anteriormente previstos</w:t>
      </w:r>
      <w:r>
        <w:rPr>
          <w:rFonts w:ascii="Verdana" w:hAnsi="Verdana"/>
          <w:b/>
          <w:bCs/>
        </w:rPr>
        <w:t xml:space="preserve">: </w:t>
      </w:r>
      <w:r w:rsidRPr="008F6A35">
        <w:rPr>
          <w:rFonts w:ascii="Verdana" w:hAnsi="Verdana"/>
        </w:rPr>
        <w:t>Outorga e Licenciamento - Estações Licenciadas</w:t>
      </w:r>
      <w:r>
        <w:rPr>
          <w:rFonts w:ascii="Verdana" w:hAnsi="Verdana"/>
        </w:rPr>
        <w:t>.</w:t>
      </w:r>
    </w:p>
    <w:p w14:paraId="2F72D477" w14:textId="45D3AE22" w:rsidR="003F28AD" w:rsidRPr="003C2312" w:rsidRDefault="003F28AD" w:rsidP="003F28AD">
      <w:pPr>
        <w:suppressAutoHyphens w:val="0"/>
        <w:spacing w:before="600" w:line="360" w:lineRule="auto"/>
        <w:rPr>
          <w:rFonts w:ascii="Verdana" w:hAnsi="Verdana"/>
        </w:rPr>
      </w:pPr>
      <w:r w:rsidRPr="003C2312">
        <w:rPr>
          <w:rFonts w:ascii="Verdana" w:hAnsi="Verdana"/>
          <w:b/>
          <w:bCs/>
        </w:rPr>
        <w:t>Id:</w:t>
      </w:r>
      <w:r>
        <w:rPr>
          <w:rFonts w:ascii="Verdana" w:hAnsi="Verdana"/>
        </w:rPr>
        <w:t xml:space="preserve"> 33</w:t>
      </w:r>
    </w:p>
    <w:p w14:paraId="634D9FF6" w14:textId="4F53EE52" w:rsidR="003F28AD" w:rsidRPr="00306A19" w:rsidRDefault="003F28AD" w:rsidP="003F28AD">
      <w:pPr>
        <w:rPr>
          <w:rFonts w:ascii="Verdana" w:hAnsi="Verdana"/>
        </w:rPr>
      </w:pPr>
      <w:r w:rsidRPr="003C2312">
        <w:rPr>
          <w:rFonts w:ascii="Verdana" w:hAnsi="Verdana"/>
          <w:b/>
          <w:bCs/>
        </w:rPr>
        <w:t>Conjuntos de dados</w:t>
      </w:r>
      <w:r>
        <w:rPr>
          <w:rFonts w:ascii="Verdana" w:hAnsi="Verdana"/>
          <w:b/>
          <w:bCs/>
        </w:rPr>
        <w:t>:</w:t>
      </w:r>
      <w:r w:rsidRPr="00CF2A6B">
        <w:t xml:space="preserve"> </w:t>
      </w:r>
      <w:r w:rsidR="00563A67" w:rsidRPr="00563A67">
        <w:rPr>
          <w:rFonts w:ascii="Verdana" w:hAnsi="Verdana"/>
        </w:rPr>
        <w:t>Estações licenciadas no Serviço Limitado Especializado - SLE</w:t>
      </w:r>
      <w:r>
        <w:rPr>
          <w:rFonts w:ascii="Verdana" w:hAnsi="Verdana"/>
        </w:rPr>
        <w:t>.</w:t>
      </w:r>
    </w:p>
    <w:p w14:paraId="33FE8C31" w14:textId="77777777" w:rsidR="003F28AD" w:rsidRPr="00D00FE5" w:rsidRDefault="003F28AD" w:rsidP="003F28AD">
      <w:pPr>
        <w:suppressAutoHyphens w:val="0"/>
        <w:spacing w:before="600" w:line="360" w:lineRule="auto"/>
        <w:rPr>
          <w:rFonts w:ascii="Verdana" w:hAnsi="Verdana"/>
        </w:rPr>
      </w:pPr>
      <w:r w:rsidRPr="003C2312">
        <w:rPr>
          <w:rFonts w:ascii="Verdana" w:hAnsi="Verdana"/>
          <w:b/>
          <w:bCs/>
        </w:rPr>
        <w:t>Plano de Dados Abertos</w:t>
      </w:r>
      <w:r>
        <w:rPr>
          <w:rFonts w:ascii="Verdana" w:hAnsi="Verdana"/>
          <w:b/>
          <w:bCs/>
        </w:rPr>
        <w:t>:</w:t>
      </w:r>
      <w:r w:rsidRPr="00D00FE5">
        <w:rPr>
          <w:rFonts w:ascii="Verdana" w:hAnsi="Verdana"/>
        </w:rPr>
        <w:t xml:space="preserve"> </w:t>
      </w:r>
      <w:r w:rsidRPr="00596236">
        <w:rPr>
          <w:rFonts w:ascii="Verdana" w:hAnsi="Verdana"/>
        </w:rPr>
        <w:t>PDA 2018-2020</w:t>
      </w:r>
      <w:r>
        <w:rPr>
          <w:rFonts w:ascii="Verdana" w:hAnsi="Verdana"/>
        </w:rPr>
        <w:t>.</w:t>
      </w:r>
    </w:p>
    <w:p w14:paraId="4754F5E3" w14:textId="77777777" w:rsidR="003F28AD" w:rsidRPr="000C0BDC" w:rsidRDefault="003F28AD" w:rsidP="003F28AD">
      <w:pPr>
        <w:suppressAutoHyphens w:val="0"/>
        <w:spacing w:before="600" w:line="360" w:lineRule="auto"/>
        <w:rPr>
          <w:rFonts w:ascii="Verdana" w:hAnsi="Verdana"/>
        </w:rPr>
      </w:pPr>
      <w:r w:rsidRPr="003C2312">
        <w:rPr>
          <w:rFonts w:ascii="Verdana" w:hAnsi="Verdana"/>
          <w:b/>
          <w:bCs/>
        </w:rPr>
        <w:t>Base de dados que agrupará os conjuntos de dados anteriormente previstos</w:t>
      </w:r>
      <w:r>
        <w:rPr>
          <w:rFonts w:ascii="Verdana" w:hAnsi="Verdana"/>
          <w:b/>
          <w:bCs/>
        </w:rPr>
        <w:t xml:space="preserve">: </w:t>
      </w:r>
      <w:r w:rsidRPr="008F6A35">
        <w:rPr>
          <w:rFonts w:ascii="Verdana" w:hAnsi="Verdana"/>
        </w:rPr>
        <w:t>Outorga e Licenciamento - Estações Licenciadas</w:t>
      </w:r>
      <w:r>
        <w:rPr>
          <w:rFonts w:ascii="Verdana" w:hAnsi="Verdana"/>
        </w:rPr>
        <w:t>.</w:t>
      </w:r>
    </w:p>
    <w:p w14:paraId="54C25904" w14:textId="268EA5A0" w:rsidR="00563A67" w:rsidRPr="003C2312" w:rsidRDefault="00563A67" w:rsidP="00563A67">
      <w:pPr>
        <w:suppressAutoHyphens w:val="0"/>
        <w:spacing w:before="600" w:line="360" w:lineRule="auto"/>
        <w:rPr>
          <w:rFonts w:ascii="Verdana" w:hAnsi="Verdana"/>
        </w:rPr>
      </w:pPr>
      <w:r w:rsidRPr="003C2312">
        <w:rPr>
          <w:rFonts w:ascii="Verdana" w:hAnsi="Verdana"/>
          <w:b/>
          <w:bCs/>
        </w:rPr>
        <w:t>Id:</w:t>
      </w:r>
      <w:r>
        <w:rPr>
          <w:rFonts w:ascii="Verdana" w:hAnsi="Verdana"/>
        </w:rPr>
        <w:t xml:space="preserve"> 34</w:t>
      </w:r>
    </w:p>
    <w:p w14:paraId="3EDDBFC0" w14:textId="3F267B71" w:rsidR="00563A67" w:rsidRPr="00306A19" w:rsidRDefault="00563A67" w:rsidP="00945478">
      <w:pPr>
        <w:spacing w:before="600" w:line="360" w:lineRule="auto"/>
        <w:rPr>
          <w:rFonts w:ascii="Verdana" w:hAnsi="Verdana"/>
        </w:rPr>
      </w:pPr>
      <w:r w:rsidRPr="003C2312">
        <w:rPr>
          <w:rFonts w:ascii="Verdana" w:hAnsi="Verdana"/>
          <w:b/>
          <w:bCs/>
        </w:rPr>
        <w:lastRenderedPageBreak/>
        <w:t>Conjuntos de dados</w:t>
      </w:r>
      <w:r>
        <w:rPr>
          <w:rFonts w:ascii="Verdana" w:hAnsi="Verdana"/>
          <w:b/>
          <w:bCs/>
        </w:rPr>
        <w:t>:</w:t>
      </w:r>
      <w:r w:rsidRPr="00CF2A6B">
        <w:t xml:space="preserve"> </w:t>
      </w:r>
      <w:r w:rsidR="006B057C" w:rsidRPr="006B057C">
        <w:rPr>
          <w:rFonts w:ascii="Verdana" w:hAnsi="Verdana"/>
        </w:rPr>
        <w:t>Estações licenciadas no Serviço Móvel Especializado - SME</w:t>
      </w:r>
      <w:r>
        <w:rPr>
          <w:rFonts w:ascii="Verdana" w:hAnsi="Verdana"/>
        </w:rPr>
        <w:t>.</w:t>
      </w:r>
    </w:p>
    <w:p w14:paraId="5C1205A9" w14:textId="77777777" w:rsidR="00563A67" w:rsidRPr="00D00FE5" w:rsidRDefault="00563A67" w:rsidP="00563A67">
      <w:pPr>
        <w:suppressAutoHyphens w:val="0"/>
        <w:spacing w:before="600" w:line="360" w:lineRule="auto"/>
        <w:rPr>
          <w:rFonts w:ascii="Verdana" w:hAnsi="Verdana"/>
        </w:rPr>
      </w:pPr>
      <w:r w:rsidRPr="003C2312">
        <w:rPr>
          <w:rFonts w:ascii="Verdana" w:hAnsi="Verdana"/>
          <w:b/>
          <w:bCs/>
        </w:rPr>
        <w:t>Plano de Dados Abertos</w:t>
      </w:r>
      <w:r>
        <w:rPr>
          <w:rFonts w:ascii="Verdana" w:hAnsi="Verdana"/>
          <w:b/>
          <w:bCs/>
        </w:rPr>
        <w:t>:</w:t>
      </w:r>
      <w:r w:rsidRPr="00D00FE5">
        <w:rPr>
          <w:rFonts w:ascii="Verdana" w:hAnsi="Verdana"/>
        </w:rPr>
        <w:t xml:space="preserve"> </w:t>
      </w:r>
      <w:r w:rsidRPr="00596236">
        <w:rPr>
          <w:rFonts w:ascii="Verdana" w:hAnsi="Verdana"/>
        </w:rPr>
        <w:t>PDA 2018-2020</w:t>
      </w:r>
      <w:r>
        <w:rPr>
          <w:rFonts w:ascii="Verdana" w:hAnsi="Verdana"/>
        </w:rPr>
        <w:t>.</w:t>
      </w:r>
    </w:p>
    <w:p w14:paraId="3A70073A" w14:textId="77777777" w:rsidR="00563A67" w:rsidRPr="000C0BDC" w:rsidRDefault="00563A67" w:rsidP="00563A67">
      <w:pPr>
        <w:suppressAutoHyphens w:val="0"/>
        <w:spacing w:before="600" w:line="360" w:lineRule="auto"/>
        <w:rPr>
          <w:rFonts w:ascii="Verdana" w:hAnsi="Verdana"/>
        </w:rPr>
      </w:pPr>
      <w:r w:rsidRPr="003C2312">
        <w:rPr>
          <w:rFonts w:ascii="Verdana" w:hAnsi="Verdana"/>
          <w:b/>
          <w:bCs/>
        </w:rPr>
        <w:t>Base de dados que agrupará os conjuntos de dados anteriormente previstos</w:t>
      </w:r>
      <w:r>
        <w:rPr>
          <w:rFonts w:ascii="Verdana" w:hAnsi="Verdana"/>
          <w:b/>
          <w:bCs/>
        </w:rPr>
        <w:t xml:space="preserve">: </w:t>
      </w:r>
      <w:r w:rsidRPr="008F6A35">
        <w:rPr>
          <w:rFonts w:ascii="Verdana" w:hAnsi="Verdana"/>
        </w:rPr>
        <w:t>Outorga e Licenciamento - Estações Licenciadas</w:t>
      </w:r>
      <w:r>
        <w:rPr>
          <w:rFonts w:ascii="Verdana" w:hAnsi="Verdana"/>
        </w:rPr>
        <w:t>.</w:t>
      </w:r>
    </w:p>
    <w:p w14:paraId="1B96EDB8" w14:textId="5164976C" w:rsidR="006B057C" w:rsidRPr="003C2312" w:rsidRDefault="006B057C" w:rsidP="006B057C">
      <w:pPr>
        <w:suppressAutoHyphens w:val="0"/>
        <w:spacing w:before="600" w:line="360" w:lineRule="auto"/>
        <w:rPr>
          <w:rFonts w:ascii="Verdana" w:hAnsi="Verdana"/>
        </w:rPr>
      </w:pPr>
      <w:r w:rsidRPr="003C2312">
        <w:rPr>
          <w:rFonts w:ascii="Verdana" w:hAnsi="Verdana"/>
          <w:b/>
          <w:bCs/>
        </w:rPr>
        <w:t>Id:</w:t>
      </w:r>
      <w:r>
        <w:rPr>
          <w:rFonts w:ascii="Verdana" w:hAnsi="Verdana"/>
        </w:rPr>
        <w:t xml:space="preserve"> 35</w:t>
      </w:r>
    </w:p>
    <w:p w14:paraId="082A5A9A" w14:textId="2C50A78E" w:rsidR="006B057C" w:rsidRPr="00306A19" w:rsidRDefault="006B057C" w:rsidP="00945478">
      <w:pPr>
        <w:spacing w:before="600" w:line="360" w:lineRule="auto"/>
        <w:rPr>
          <w:rFonts w:ascii="Verdana" w:hAnsi="Verdana"/>
        </w:rPr>
      </w:pPr>
      <w:r w:rsidRPr="003C2312">
        <w:rPr>
          <w:rFonts w:ascii="Verdana" w:hAnsi="Verdana"/>
          <w:b/>
          <w:bCs/>
        </w:rPr>
        <w:t>Conjuntos de dados</w:t>
      </w:r>
      <w:r>
        <w:rPr>
          <w:rFonts w:ascii="Verdana" w:hAnsi="Verdana"/>
          <w:b/>
          <w:bCs/>
        </w:rPr>
        <w:t>:</w:t>
      </w:r>
      <w:r w:rsidRPr="00CF2A6B">
        <w:t xml:space="preserve"> </w:t>
      </w:r>
      <w:r w:rsidR="00661BB5" w:rsidRPr="00661BB5">
        <w:rPr>
          <w:rFonts w:ascii="Verdana" w:hAnsi="Verdana"/>
        </w:rPr>
        <w:t>Estações licenciadas no Serviço Especial de Radiochamada - SER</w:t>
      </w:r>
      <w:r>
        <w:rPr>
          <w:rFonts w:ascii="Verdana" w:hAnsi="Verdana"/>
        </w:rPr>
        <w:t>.</w:t>
      </w:r>
    </w:p>
    <w:p w14:paraId="5BE2869B" w14:textId="77777777" w:rsidR="006B057C" w:rsidRPr="00D00FE5" w:rsidRDefault="006B057C" w:rsidP="006B057C">
      <w:pPr>
        <w:suppressAutoHyphens w:val="0"/>
        <w:spacing w:before="600" w:line="360" w:lineRule="auto"/>
        <w:rPr>
          <w:rFonts w:ascii="Verdana" w:hAnsi="Verdana"/>
        </w:rPr>
      </w:pPr>
      <w:r w:rsidRPr="003C2312">
        <w:rPr>
          <w:rFonts w:ascii="Verdana" w:hAnsi="Verdana"/>
          <w:b/>
          <w:bCs/>
        </w:rPr>
        <w:t>Plano de Dados Abertos</w:t>
      </w:r>
      <w:r>
        <w:rPr>
          <w:rFonts w:ascii="Verdana" w:hAnsi="Verdana"/>
          <w:b/>
          <w:bCs/>
        </w:rPr>
        <w:t>:</w:t>
      </w:r>
      <w:r w:rsidRPr="00D00FE5">
        <w:rPr>
          <w:rFonts w:ascii="Verdana" w:hAnsi="Verdana"/>
        </w:rPr>
        <w:t xml:space="preserve"> </w:t>
      </w:r>
      <w:r w:rsidRPr="00596236">
        <w:rPr>
          <w:rFonts w:ascii="Verdana" w:hAnsi="Verdana"/>
        </w:rPr>
        <w:t>PDA 2018-2020</w:t>
      </w:r>
      <w:r>
        <w:rPr>
          <w:rFonts w:ascii="Verdana" w:hAnsi="Verdana"/>
        </w:rPr>
        <w:t>.</w:t>
      </w:r>
    </w:p>
    <w:p w14:paraId="1C52DF26" w14:textId="77777777" w:rsidR="006B057C" w:rsidRPr="000C0BDC" w:rsidRDefault="006B057C" w:rsidP="006B057C">
      <w:pPr>
        <w:suppressAutoHyphens w:val="0"/>
        <w:spacing w:before="600" w:line="360" w:lineRule="auto"/>
        <w:rPr>
          <w:rFonts w:ascii="Verdana" w:hAnsi="Verdana"/>
        </w:rPr>
      </w:pPr>
      <w:r w:rsidRPr="003C2312">
        <w:rPr>
          <w:rFonts w:ascii="Verdana" w:hAnsi="Verdana"/>
          <w:b/>
          <w:bCs/>
        </w:rPr>
        <w:t>Base de dados que agrupará os conjuntos de dados anteriormente previstos</w:t>
      </w:r>
      <w:r>
        <w:rPr>
          <w:rFonts w:ascii="Verdana" w:hAnsi="Verdana"/>
          <w:b/>
          <w:bCs/>
        </w:rPr>
        <w:t xml:space="preserve">: </w:t>
      </w:r>
      <w:r w:rsidRPr="008F6A35">
        <w:rPr>
          <w:rFonts w:ascii="Verdana" w:hAnsi="Verdana"/>
        </w:rPr>
        <w:t>Outorga e Licenciamento - Estações Licenciadas</w:t>
      </w:r>
      <w:r>
        <w:rPr>
          <w:rFonts w:ascii="Verdana" w:hAnsi="Verdana"/>
        </w:rPr>
        <w:t>.</w:t>
      </w:r>
    </w:p>
    <w:p w14:paraId="21B993D7" w14:textId="168B2E49" w:rsidR="00661BB5" w:rsidRPr="003C2312" w:rsidRDefault="00661BB5" w:rsidP="00661BB5">
      <w:pPr>
        <w:suppressAutoHyphens w:val="0"/>
        <w:spacing w:before="600" w:line="360" w:lineRule="auto"/>
        <w:rPr>
          <w:rFonts w:ascii="Verdana" w:hAnsi="Verdana"/>
        </w:rPr>
      </w:pPr>
      <w:r w:rsidRPr="003C2312">
        <w:rPr>
          <w:rFonts w:ascii="Verdana" w:hAnsi="Verdana"/>
          <w:b/>
          <w:bCs/>
        </w:rPr>
        <w:t>Id:</w:t>
      </w:r>
      <w:r>
        <w:rPr>
          <w:rFonts w:ascii="Verdana" w:hAnsi="Verdana"/>
        </w:rPr>
        <w:t xml:space="preserve"> 36</w:t>
      </w:r>
    </w:p>
    <w:p w14:paraId="6769556D" w14:textId="54B42D43" w:rsidR="00661BB5" w:rsidRPr="00945478" w:rsidRDefault="00661BB5" w:rsidP="00945478">
      <w:pPr>
        <w:spacing w:before="600" w:line="360" w:lineRule="auto"/>
        <w:rPr>
          <w:rFonts w:ascii="Verdana" w:hAnsi="Verdana"/>
        </w:rPr>
      </w:pPr>
      <w:r w:rsidRPr="003C2312">
        <w:rPr>
          <w:rFonts w:ascii="Verdana" w:hAnsi="Verdana"/>
          <w:b/>
          <w:bCs/>
        </w:rPr>
        <w:t>Conjuntos de dados</w:t>
      </w:r>
      <w:r>
        <w:rPr>
          <w:rFonts w:ascii="Verdana" w:hAnsi="Verdana"/>
          <w:b/>
          <w:bCs/>
        </w:rPr>
        <w:t>:</w:t>
      </w:r>
      <w:r w:rsidRPr="00945478">
        <w:rPr>
          <w:rFonts w:ascii="Verdana" w:hAnsi="Verdana"/>
          <w:b/>
          <w:bCs/>
        </w:rPr>
        <w:t xml:space="preserve"> </w:t>
      </w:r>
      <w:r w:rsidRPr="00945478">
        <w:rPr>
          <w:rFonts w:ascii="Verdana" w:hAnsi="Verdana"/>
        </w:rPr>
        <w:t>Estações de telecomunicações, isentas de licenciamento, registradas no banco de dados da Anatel</w:t>
      </w:r>
      <w:r w:rsidRPr="00945478">
        <w:rPr>
          <w:rFonts w:ascii="Verdana" w:hAnsi="Verdana"/>
          <w:b/>
          <w:bCs/>
        </w:rPr>
        <w:t>.</w:t>
      </w:r>
    </w:p>
    <w:p w14:paraId="4EFF2AE3" w14:textId="77777777" w:rsidR="00661BB5" w:rsidRPr="00D00FE5" w:rsidRDefault="00661BB5" w:rsidP="00661BB5">
      <w:pPr>
        <w:suppressAutoHyphens w:val="0"/>
        <w:spacing w:before="600" w:line="360" w:lineRule="auto"/>
        <w:rPr>
          <w:rFonts w:ascii="Verdana" w:hAnsi="Verdana"/>
        </w:rPr>
      </w:pPr>
      <w:r w:rsidRPr="003C2312">
        <w:rPr>
          <w:rFonts w:ascii="Verdana" w:hAnsi="Verdana"/>
          <w:b/>
          <w:bCs/>
        </w:rPr>
        <w:t>Plano de Dados Abertos</w:t>
      </w:r>
      <w:r>
        <w:rPr>
          <w:rFonts w:ascii="Verdana" w:hAnsi="Verdana"/>
          <w:b/>
          <w:bCs/>
        </w:rPr>
        <w:t>:</w:t>
      </w:r>
      <w:r w:rsidRPr="00D00FE5">
        <w:rPr>
          <w:rFonts w:ascii="Verdana" w:hAnsi="Verdana"/>
        </w:rPr>
        <w:t xml:space="preserve"> </w:t>
      </w:r>
      <w:r w:rsidRPr="00596236">
        <w:rPr>
          <w:rFonts w:ascii="Verdana" w:hAnsi="Verdana"/>
        </w:rPr>
        <w:t>PDA 2018-2020</w:t>
      </w:r>
      <w:r>
        <w:rPr>
          <w:rFonts w:ascii="Verdana" w:hAnsi="Verdana"/>
        </w:rPr>
        <w:t>.</w:t>
      </w:r>
    </w:p>
    <w:p w14:paraId="2E1D1CB5" w14:textId="77777777" w:rsidR="00661BB5" w:rsidRPr="000C0BDC" w:rsidRDefault="00661BB5" w:rsidP="00661BB5">
      <w:pPr>
        <w:suppressAutoHyphens w:val="0"/>
        <w:spacing w:before="600" w:line="360" w:lineRule="auto"/>
        <w:rPr>
          <w:rFonts w:ascii="Verdana" w:hAnsi="Verdana"/>
        </w:rPr>
      </w:pPr>
      <w:r w:rsidRPr="003C2312">
        <w:rPr>
          <w:rFonts w:ascii="Verdana" w:hAnsi="Verdana"/>
          <w:b/>
          <w:bCs/>
        </w:rPr>
        <w:t>Base de dados que agrupará os conjuntos de dados anteriormente previstos</w:t>
      </w:r>
      <w:r>
        <w:rPr>
          <w:rFonts w:ascii="Verdana" w:hAnsi="Verdana"/>
          <w:b/>
          <w:bCs/>
        </w:rPr>
        <w:t xml:space="preserve">: </w:t>
      </w:r>
      <w:r w:rsidRPr="008F6A35">
        <w:rPr>
          <w:rFonts w:ascii="Verdana" w:hAnsi="Verdana"/>
        </w:rPr>
        <w:t>Outorga e Licenciamento - Estações Licenciadas</w:t>
      </w:r>
      <w:r>
        <w:rPr>
          <w:rFonts w:ascii="Verdana" w:hAnsi="Verdana"/>
        </w:rPr>
        <w:t>.</w:t>
      </w:r>
    </w:p>
    <w:p w14:paraId="37E29C83" w14:textId="795F7B4C" w:rsidR="0024687D" w:rsidRPr="003C2312" w:rsidRDefault="0024687D" w:rsidP="0024687D">
      <w:pPr>
        <w:suppressAutoHyphens w:val="0"/>
        <w:spacing w:before="600" w:line="360" w:lineRule="auto"/>
        <w:rPr>
          <w:rFonts w:ascii="Verdana" w:hAnsi="Verdana"/>
        </w:rPr>
      </w:pPr>
      <w:r w:rsidRPr="003C2312">
        <w:rPr>
          <w:rFonts w:ascii="Verdana" w:hAnsi="Verdana"/>
          <w:b/>
          <w:bCs/>
        </w:rPr>
        <w:t>Id:</w:t>
      </w:r>
      <w:r>
        <w:rPr>
          <w:rFonts w:ascii="Verdana" w:hAnsi="Verdana"/>
        </w:rPr>
        <w:t xml:space="preserve"> 3</w:t>
      </w:r>
      <w:r w:rsidR="00BD01FB">
        <w:rPr>
          <w:rFonts w:ascii="Verdana" w:hAnsi="Verdana"/>
        </w:rPr>
        <w:t>7</w:t>
      </w:r>
    </w:p>
    <w:p w14:paraId="1D617D46" w14:textId="77777777" w:rsidR="00BD01FB" w:rsidRPr="00945478" w:rsidRDefault="0024687D" w:rsidP="00945478">
      <w:pPr>
        <w:spacing w:before="600" w:line="360" w:lineRule="auto"/>
        <w:rPr>
          <w:rFonts w:ascii="Verdana" w:hAnsi="Verdana"/>
        </w:rPr>
      </w:pPr>
      <w:r w:rsidRPr="003C2312">
        <w:rPr>
          <w:rFonts w:ascii="Verdana" w:hAnsi="Verdana"/>
          <w:b/>
          <w:bCs/>
        </w:rPr>
        <w:lastRenderedPageBreak/>
        <w:t>Conjuntos de dados</w:t>
      </w:r>
      <w:r>
        <w:rPr>
          <w:rFonts w:ascii="Verdana" w:hAnsi="Verdana"/>
          <w:b/>
          <w:bCs/>
        </w:rPr>
        <w:t>:</w:t>
      </w:r>
      <w:r w:rsidRPr="00945478">
        <w:rPr>
          <w:rFonts w:ascii="Verdana" w:hAnsi="Verdana"/>
          <w:b/>
          <w:bCs/>
        </w:rPr>
        <w:t xml:space="preserve"> </w:t>
      </w:r>
      <w:r w:rsidR="00BD01FB" w:rsidRPr="00945478">
        <w:rPr>
          <w:rFonts w:ascii="Verdana" w:hAnsi="Verdana"/>
        </w:rPr>
        <w:t>Radiodifusão</w:t>
      </w:r>
    </w:p>
    <w:p w14:paraId="57E0342E" w14:textId="77777777" w:rsidR="0024687D" w:rsidRPr="00D00FE5" w:rsidRDefault="0024687D" w:rsidP="0024687D">
      <w:pPr>
        <w:suppressAutoHyphens w:val="0"/>
        <w:spacing w:before="600" w:line="360" w:lineRule="auto"/>
        <w:rPr>
          <w:rFonts w:ascii="Verdana" w:hAnsi="Verdana"/>
        </w:rPr>
      </w:pPr>
      <w:r w:rsidRPr="003C2312">
        <w:rPr>
          <w:rFonts w:ascii="Verdana" w:hAnsi="Verdana"/>
          <w:b/>
          <w:bCs/>
        </w:rPr>
        <w:t>Plano de Dados Abertos</w:t>
      </w:r>
      <w:r>
        <w:rPr>
          <w:rFonts w:ascii="Verdana" w:hAnsi="Verdana"/>
          <w:b/>
          <w:bCs/>
        </w:rPr>
        <w:t>:</w:t>
      </w:r>
      <w:r w:rsidRPr="00D00FE5">
        <w:rPr>
          <w:rFonts w:ascii="Verdana" w:hAnsi="Verdana"/>
        </w:rPr>
        <w:t xml:space="preserve"> </w:t>
      </w:r>
      <w:r w:rsidRPr="00596236">
        <w:rPr>
          <w:rFonts w:ascii="Verdana" w:hAnsi="Verdana"/>
        </w:rPr>
        <w:t>PDA 2018-2020</w:t>
      </w:r>
      <w:r>
        <w:rPr>
          <w:rFonts w:ascii="Verdana" w:hAnsi="Verdana"/>
        </w:rPr>
        <w:t>.</w:t>
      </w:r>
    </w:p>
    <w:p w14:paraId="4F3E9D87" w14:textId="2DCA4E0B" w:rsidR="0024687D" w:rsidRPr="000C0BDC" w:rsidRDefault="0024687D" w:rsidP="0024687D">
      <w:pPr>
        <w:suppressAutoHyphens w:val="0"/>
        <w:spacing w:before="600" w:line="360" w:lineRule="auto"/>
        <w:rPr>
          <w:rFonts w:ascii="Verdana" w:hAnsi="Verdana"/>
        </w:rPr>
      </w:pPr>
      <w:r w:rsidRPr="003C2312">
        <w:rPr>
          <w:rFonts w:ascii="Verdana" w:hAnsi="Verdana"/>
          <w:b/>
          <w:bCs/>
        </w:rPr>
        <w:t>Base de dados que agrupará os conjuntos de dados anteriormente previstos</w:t>
      </w:r>
      <w:r>
        <w:rPr>
          <w:rFonts w:ascii="Verdana" w:hAnsi="Verdana"/>
          <w:b/>
          <w:bCs/>
        </w:rPr>
        <w:t xml:space="preserve">: </w:t>
      </w:r>
      <w:r w:rsidR="00BD01FB" w:rsidRPr="00BD01FB">
        <w:rPr>
          <w:rFonts w:ascii="Verdana" w:hAnsi="Verdana"/>
        </w:rPr>
        <w:t xml:space="preserve">Outorga e Licenciamento - Atos de </w:t>
      </w:r>
      <w:r w:rsidR="00076399" w:rsidRPr="00BD01FB">
        <w:rPr>
          <w:rFonts w:ascii="Verdana" w:hAnsi="Verdana"/>
        </w:rPr>
        <w:t>Radiofrequência.</w:t>
      </w:r>
    </w:p>
    <w:p w14:paraId="75744EE7" w14:textId="65276DD3" w:rsidR="00BD01FB" w:rsidRPr="003C2312" w:rsidRDefault="00BD01FB" w:rsidP="00BD01FB">
      <w:pPr>
        <w:suppressAutoHyphens w:val="0"/>
        <w:spacing w:before="600" w:line="360" w:lineRule="auto"/>
        <w:rPr>
          <w:rFonts w:ascii="Verdana" w:hAnsi="Verdana"/>
        </w:rPr>
      </w:pPr>
      <w:r w:rsidRPr="003C2312">
        <w:rPr>
          <w:rFonts w:ascii="Verdana" w:hAnsi="Verdana"/>
          <w:b/>
          <w:bCs/>
        </w:rPr>
        <w:t>Id:</w:t>
      </w:r>
      <w:r>
        <w:rPr>
          <w:rFonts w:ascii="Verdana" w:hAnsi="Verdana"/>
        </w:rPr>
        <w:t xml:space="preserve"> 38</w:t>
      </w:r>
    </w:p>
    <w:p w14:paraId="0A03DB53" w14:textId="19D85467" w:rsidR="00BD01FB" w:rsidRPr="00BD01FB" w:rsidRDefault="00BD01FB" w:rsidP="00945478">
      <w:pPr>
        <w:spacing w:before="600" w:line="360" w:lineRule="auto"/>
        <w:rPr>
          <w:rFonts w:ascii="Verdana" w:hAnsi="Verdana"/>
        </w:rPr>
      </w:pPr>
      <w:r w:rsidRPr="003C2312">
        <w:rPr>
          <w:rFonts w:ascii="Verdana" w:hAnsi="Verdana"/>
          <w:b/>
          <w:bCs/>
        </w:rPr>
        <w:t>Conjuntos de dados</w:t>
      </w:r>
      <w:r>
        <w:rPr>
          <w:rFonts w:ascii="Verdana" w:hAnsi="Verdana"/>
          <w:b/>
          <w:bCs/>
        </w:rPr>
        <w:t>:</w:t>
      </w:r>
      <w:r w:rsidRPr="00CF2A6B">
        <w:t xml:space="preserve"> </w:t>
      </w:r>
      <w:r w:rsidR="00160FC9" w:rsidRPr="00160FC9">
        <w:rPr>
          <w:rFonts w:ascii="Verdana" w:hAnsi="Verdana"/>
        </w:rPr>
        <w:t>Estações Very Small Aperture Terminal (VSAT) licenciadas pela Anatel</w:t>
      </w:r>
      <w:r w:rsidR="00160FC9">
        <w:rPr>
          <w:rFonts w:ascii="Verdana" w:hAnsi="Verdana"/>
        </w:rPr>
        <w:t>.</w:t>
      </w:r>
    </w:p>
    <w:p w14:paraId="5101A5BD" w14:textId="2304151C" w:rsidR="00BD01FB" w:rsidRPr="00D00FE5" w:rsidRDefault="00BD01FB" w:rsidP="00BD01FB">
      <w:pPr>
        <w:suppressAutoHyphens w:val="0"/>
        <w:spacing w:before="600" w:line="360" w:lineRule="auto"/>
        <w:rPr>
          <w:rFonts w:ascii="Verdana" w:hAnsi="Verdana"/>
        </w:rPr>
      </w:pPr>
      <w:r w:rsidRPr="003C2312">
        <w:rPr>
          <w:rFonts w:ascii="Verdana" w:hAnsi="Verdana"/>
          <w:b/>
          <w:bCs/>
        </w:rPr>
        <w:t>Plano de Dados Abertos</w:t>
      </w:r>
      <w:r>
        <w:rPr>
          <w:rFonts w:ascii="Verdana" w:hAnsi="Verdana"/>
          <w:b/>
          <w:bCs/>
        </w:rPr>
        <w:t>:</w:t>
      </w:r>
      <w:r w:rsidRPr="00D00FE5">
        <w:rPr>
          <w:rFonts w:ascii="Verdana" w:hAnsi="Verdana"/>
        </w:rPr>
        <w:t xml:space="preserve"> </w:t>
      </w:r>
      <w:r w:rsidRPr="00596236">
        <w:rPr>
          <w:rFonts w:ascii="Verdana" w:hAnsi="Verdana"/>
        </w:rPr>
        <w:t xml:space="preserve">PDA </w:t>
      </w:r>
      <w:r w:rsidR="00160FC9">
        <w:rPr>
          <w:rFonts w:ascii="Verdana" w:hAnsi="Verdana"/>
        </w:rPr>
        <w:t>2020</w:t>
      </w:r>
      <w:r w:rsidRPr="00596236">
        <w:rPr>
          <w:rFonts w:ascii="Verdana" w:hAnsi="Verdana"/>
        </w:rPr>
        <w:t>-202</w:t>
      </w:r>
      <w:r w:rsidR="00160FC9">
        <w:rPr>
          <w:rFonts w:ascii="Verdana" w:hAnsi="Verdana"/>
        </w:rPr>
        <w:t>2</w:t>
      </w:r>
      <w:r>
        <w:rPr>
          <w:rFonts w:ascii="Verdana" w:hAnsi="Verdana"/>
        </w:rPr>
        <w:t>.</w:t>
      </w:r>
    </w:p>
    <w:p w14:paraId="47403267" w14:textId="42133F99" w:rsidR="00BD01FB" w:rsidRPr="000C0BDC" w:rsidRDefault="00BD01FB" w:rsidP="00BD01FB">
      <w:pPr>
        <w:suppressAutoHyphens w:val="0"/>
        <w:spacing w:before="600" w:line="360" w:lineRule="auto"/>
        <w:rPr>
          <w:rFonts w:ascii="Verdana" w:hAnsi="Verdana"/>
        </w:rPr>
      </w:pPr>
      <w:r w:rsidRPr="003C2312">
        <w:rPr>
          <w:rFonts w:ascii="Verdana" w:hAnsi="Verdana"/>
          <w:b/>
          <w:bCs/>
        </w:rPr>
        <w:t>Base de dados que agrupará os conjuntos de dados anteriormente previstos</w:t>
      </w:r>
      <w:r>
        <w:rPr>
          <w:rFonts w:ascii="Verdana" w:hAnsi="Verdana"/>
          <w:b/>
          <w:bCs/>
        </w:rPr>
        <w:t xml:space="preserve">: </w:t>
      </w:r>
      <w:r w:rsidR="00076399" w:rsidRPr="00076399">
        <w:rPr>
          <w:rFonts w:ascii="Verdana" w:hAnsi="Verdana"/>
        </w:rPr>
        <w:t>Outorga e Licenciamento - Estações Licenciadas</w:t>
      </w:r>
      <w:r>
        <w:rPr>
          <w:rFonts w:ascii="Verdana" w:hAnsi="Verdana"/>
        </w:rPr>
        <w:t>.</w:t>
      </w:r>
    </w:p>
    <w:p w14:paraId="5ACEDD56" w14:textId="0881AA19" w:rsidR="00076399" w:rsidRPr="003C2312" w:rsidRDefault="00076399" w:rsidP="00076399">
      <w:pPr>
        <w:suppressAutoHyphens w:val="0"/>
        <w:spacing w:before="600" w:line="360" w:lineRule="auto"/>
        <w:rPr>
          <w:rFonts w:ascii="Verdana" w:hAnsi="Verdana"/>
        </w:rPr>
      </w:pPr>
      <w:r w:rsidRPr="003C2312">
        <w:rPr>
          <w:rFonts w:ascii="Verdana" w:hAnsi="Verdana"/>
          <w:b/>
          <w:bCs/>
        </w:rPr>
        <w:t>Id:</w:t>
      </w:r>
      <w:r>
        <w:rPr>
          <w:rFonts w:ascii="Verdana" w:hAnsi="Verdana"/>
        </w:rPr>
        <w:t xml:space="preserve"> 39</w:t>
      </w:r>
    </w:p>
    <w:p w14:paraId="4D0E23C1" w14:textId="3D5B70D8" w:rsidR="00076399" w:rsidRPr="00945478" w:rsidRDefault="00076399" w:rsidP="00945478">
      <w:pPr>
        <w:spacing w:before="600" w:line="360" w:lineRule="auto"/>
        <w:rPr>
          <w:rFonts w:ascii="Verdana" w:hAnsi="Verdana"/>
        </w:rPr>
      </w:pPr>
      <w:r w:rsidRPr="003C2312">
        <w:rPr>
          <w:rFonts w:ascii="Verdana" w:hAnsi="Verdana"/>
          <w:b/>
          <w:bCs/>
        </w:rPr>
        <w:t>Conjuntos de dados</w:t>
      </w:r>
      <w:r>
        <w:rPr>
          <w:rFonts w:ascii="Verdana" w:hAnsi="Verdana"/>
          <w:b/>
          <w:bCs/>
        </w:rPr>
        <w:t>:</w:t>
      </w:r>
      <w:r w:rsidRPr="00945478">
        <w:rPr>
          <w:rFonts w:ascii="Verdana" w:hAnsi="Verdana"/>
          <w:b/>
          <w:bCs/>
        </w:rPr>
        <w:t xml:space="preserve"> </w:t>
      </w:r>
      <w:r w:rsidR="00945478" w:rsidRPr="00945478">
        <w:rPr>
          <w:rFonts w:ascii="Verdana" w:hAnsi="Verdana"/>
        </w:rPr>
        <w:t>Outorga e Licenciamento - Prestadoras Rádio do Cidadão Isentas de Autorização</w:t>
      </w:r>
      <w:r w:rsidRPr="00945478">
        <w:rPr>
          <w:rFonts w:ascii="Verdana" w:hAnsi="Verdana"/>
          <w:b/>
          <w:bCs/>
        </w:rPr>
        <w:t>.</w:t>
      </w:r>
    </w:p>
    <w:p w14:paraId="327E7217" w14:textId="6C67B509" w:rsidR="00076399" w:rsidRPr="00D00FE5" w:rsidRDefault="00076399" w:rsidP="00076399">
      <w:pPr>
        <w:suppressAutoHyphens w:val="0"/>
        <w:spacing w:before="600" w:line="360" w:lineRule="auto"/>
        <w:rPr>
          <w:rFonts w:ascii="Verdana" w:hAnsi="Verdana"/>
        </w:rPr>
      </w:pPr>
      <w:r w:rsidRPr="003C2312">
        <w:rPr>
          <w:rFonts w:ascii="Verdana" w:hAnsi="Verdana"/>
          <w:b/>
          <w:bCs/>
        </w:rPr>
        <w:t>Plano de Dados Abertos</w:t>
      </w:r>
      <w:r>
        <w:rPr>
          <w:rFonts w:ascii="Verdana" w:hAnsi="Verdana"/>
          <w:b/>
          <w:bCs/>
        </w:rPr>
        <w:t>:</w:t>
      </w:r>
      <w:r w:rsidRPr="00D00FE5">
        <w:rPr>
          <w:rFonts w:ascii="Verdana" w:hAnsi="Verdana"/>
        </w:rPr>
        <w:t xml:space="preserve"> </w:t>
      </w:r>
      <w:r w:rsidRPr="00596236">
        <w:rPr>
          <w:rFonts w:ascii="Verdana" w:hAnsi="Verdana"/>
        </w:rPr>
        <w:t xml:space="preserve">PDA </w:t>
      </w:r>
      <w:r>
        <w:rPr>
          <w:rFonts w:ascii="Verdana" w:hAnsi="Verdana"/>
        </w:rPr>
        <w:t>20</w:t>
      </w:r>
      <w:r w:rsidR="006D4317">
        <w:rPr>
          <w:rFonts w:ascii="Verdana" w:hAnsi="Verdana"/>
        </w:rPr>
        <w:t>22</w:t>
      </w:r>
      <w:r w:rsidRPr="00596236">
        <w:rPr>
          <w:rFonts w:ascii="Verdana" w:hAnsi="Verdana"/>
        </w:rPr>
        <w:t>-20</w:t>
      </w:r>
      <w:r w:rsidR="006D4317">
        <w:rPr>
          <w:rFonts w:ascii="Verdana" w:hAnsi="Verdana"/>
        </w:rPr>
        <w:t>24</w:t>
      </w:r>
      <w:r>
        <w:rPr>
          <w:rFonts w:ascii="Verdana" w:hAnsi="Verdana"/>
        </w:rPr>
        <w:t>.</w:t>
      </w:r>
    </w:p>
    <w:p w14:paraId="33368C3A" w14:textId="6902E6FB" w:rsidR="000C78F3" w:rsidRDefault="00076399" w:rsidP="00443745">
      <w:pPr>
        <w:spacing w:before="600" w:line="360" w:lineRule="auto"/>
        <w:rPr>
          <w:rFonts w:ascii="Verdana" w:hAnsi="Verdana"/>
          <w:b/>
          <w:bCs/>
        </w:rPr>
      </w:pPr>
      <w:r w:rsidRPr="003C2312">
        <w:rPr>
          <w:rFonts w:ascii="Verdana" w:hAnsi="Verdana"/>
          <w:b/>
          <w:bCs/>
        </w:rPr>
        <w:t>Base de dados que agrupará os conjuntos de dados anteriormente previstos</w:t>
      </w:r>
      <w:r>
        <w:rPr>
          <w:rFonts w:ascii="Verdana" w:hAnsi="Verdana"/>
          <w:b/>
          <w:bCs/>
        </w:rPr>
        <w:t xml:space="preserve">: </w:t>
      </w:r>
      <w:r w:rsidR="00945478" w:rsidRPr="00945478">
        <w:rPr>
          <w:rFonts w:ascii="Verdana" w:hAnsi="Verdana"/>
        </w:rPr>
        <w:t>Outorga e Licenciamento - Prestadoras de Serviços de Telecomunicações</w:t>
      </w:r>
    </w:p>
    <w:p w14:paraId="1CC77AC7" w14:textId="32DD945D" w:rsidR="006247A6" w:rsidRPr="007F6736" w:rsidRDefault="000C78F3" w:rsidP="009559E7">
      <w:pPr>
        <w:spacing w:before="600" w:line="360" w:lineRule="auto"/>
      </w:pPr>
      <w:bookmarkStart w:id="15" w:name="_Toc198302508"/>
      <w:bookmarkStart w:id="16" w:name="_Toc198630732"/>
      <w:bookmarkEnd w:id="3"/>
      <w:bookmarkEnd w:id="4"/>
      <w:bookmarkEnd w:id="5"/>
      <w:bookmarkEnd w:id="6"/>
      <w:bookmarkEnd w:id="7"/>
      <w:bookmarkEnd w:id="8"/>
      <w:bookmarkEnd w:id="9"/>
      <w:bookmarkEnd w:id="10"/>
      <w:r w:rsidRPr="007F6736">
        <w:rPr>
          <w:rFonts w:ascii="Verdana" w:hAnsi="Verdana" w:cs="Arial"/>
          <w:b/>
          <w:bCs/>
          <w:color w:val="000000"/>
        </w:rPr>
        <w:t>Sumário de Hyperlinks</w:t>
      </w:r>
      <w:bookmarkEnd w:id="15"/>
      <w:bookmarkEnd w:id="16"/>
    </w:p>
    <w:p w14:paraId="1CC77AC8" w14:textId="4FBF1C21" w:rsidR="006247A6" w:rsidRPr="00E57810" w:rsidRDefault="00061796" w:rsidP="007C6397">
      <w:pPr>
        <w:pStyle w:val="Ttulo2"/>
        <w:numPr>
          <w:ilvl w:val="1"/>
          <w:numId w:val="1"/>
        </w:numPr>
        <w:spacing w:before="600" w:line="360" w:lineRule="auto"/>
        <w:ind w:left="431" w:hanging="431"/>
        <w:rPr>
          <w:rFonts w:ascii="Verdana" w:hAnsi="Verdana"/>
          <w:sz w:val="22"/>
          <w:szCs w:val="22"/>
        </w:rPr>
      </w:pPr>
      <w:hyperlink r:id="rId48" w:tgtFrame="_blank" w:history="1">
        <w:r w:rsidRPr="00E57810">
          <w:rPr>
            <w:rStyle w:val="Hyperlink"/>
            <w:rFonts w:ascii="Verdana" w:hAnsi="Verdana" w:cs="Calibri"/>
            <w:sz w:val="22"/>
            <w:szCs w:val="22"/>
          </w:rPr>
          <w:t>Política de Dados Abertos do Poder Executivo Federal</w:t>
        </w:r>
      </w:hyperlink>
    </w:p>
    <w:p w14:paraId="1CC77AC9" w14:textId="71A6FFFE" w:rsidR="006247A6" w:rsidRPr="00E57810" w:rsidRDefault="00E47824" w:rsidP="007C6397">
      <w:pPr>
        <w:pStyle w:val="Ttulo2"/>
        <w:numPr>
          <w:ilvl w:val="1"/>
          <w:numId w:val="1"/>
        </w:numPr>
        <w:spacing w:before="600" w:line="360" w:lineRule="auto"/>
        <w:ind w:left="431" w:hanging="431"/>
        <w:rPr>
          <w:rFonts w:ascii="Verdana" w:hAnsi="Verdana"/>
          <w:sz w:val="22"/>
          <w:szCs w:val="22"/>
        </w:rPr>
      </w:pPr>
      <w:hyperlink r:id="rId49" w:tgtFrame="_blank" w:history="1">
        <w:r w:rsidRPr="009559E7">
          <w:t>Leis nº 12.527, de 18 de novembro de 2011</w:t>
        </w:r>
      </w:hyperlink>
    </w:p>
    <w:bookmarkStart w:id="17" w:name="_Toc198630735"/>
    <w:p w14:paraId="1CC77ACA" w14:textId="4881381D" w:rsidR="006247A6" w:rsidRPr="00E57810" w:rsidRDefault="00C05F07" w:rsidP="007C6397">
      <w:pPr>
        <w:pStyle w:val="Ttulo2"/>
        <w:numPr>
          <w:ilvl w:val="1"/>
          <w:numId w:val="1"/>
        </w:numPr>
        <w:spacing w:before="600" w:line="360" w:lineRule="auto"/>
        <w:ind w:left="431" w:hanging="431"/>
        <w:rPr>
          <w:rFonts w:ascii="Verdana" w:hAnsi="Verdana"/>
          <w:sz w:val="22"/>
          <w:szCs w:val="22"/>
        </w:rPr>
      </w:pPr>
      <w:r w:rsidRPr="00E57810">
        <w:rPr>
          <w:rFonts w:ascii="Verdana" w:hAnsi="Verdana"/>
          <w:sz w:val="22"/>
          <w:szCs w:val="22"/>
        </w:rPr>
        <w:fldChar w:fldCharType="begin"/>
      </w:r>
      <w:r w:rsidRPr="00E57810">
        <w:rPr>
          <w:rFonts w:ascii="Verdana" w:hAnsi="Verdana"/>
          <w:sz w:val="22"/>
          <w:szCs w:val="22"/>
        </w:rPr>
        <w:instrText>HYPERLINK "https://www.planalto.gov.br/ccivil_03/_Ato2015-2018/2018/Lei/L13709.htm"</w:instrText>
      </w:r>
      <w:r w:rsidRPr="00E57810">
        <w:rPr>
          <w:rFonts w:ascii="Verdana" w:hAnsi="Verdana"/>
          <w:sz w:val="22"/>
          <w:szCs w:val="22"/>
        </w:rPr>
      </w:r>
      <w:r w:rsidRPr="00E57810">
        <w:rPr>
          <w:rFonts w:ascii="Verdana" w:hAnsi="Verdana"/>
          <w:sz w:val="22"/>
          <w:szCs w:val="22"/>
        </w:rPr>
        <w:fldChar w:fldCharType="separate"/>
      </w:r>
      <w:r w:rsidRPr="00E57810">
        <w:rPr>
          <w:rStyle w:val="Hyperlink"/>
          <w:rFonts w:ascii="Verdana" w:hAnsi="Verdana"/>
          <w:sz w:val="22"/>
          <w:szCs w:val="22"/>
        </w:rPr>
        <w:t>Lei nº 13.709, de 14 de agosto de 2018.</w:t>
      </w:r>
      <w:bookmarkEnd w:id="17"/>
      <w:r w:rsidRPr="00E57810">
        <w:rPr>
          <w:rFonts w:ascii="Verdana" w:hAnsi="Verdana"/>
          <w:sz w:val="22"/>
          <w:szCs w:val="22"/>
        </w:rPr>
        <w:fldChar w:fldCharType="end"/>
      </w:r>
    </w:p>
    <w:p w14:paraId="1CC77ACB" w14:textId="77EA5669" w:rsidR="006247A6" w:rsidRPr="00E57810" w:rsidRDefault="00717AAE" w:rsidP="007C6397">
      <w:pPr>
        <w:pStyle w:val="Ttulo2"/>
        <w:numPr>
          <w:ilvl w:val="1"/>
          <w:numId w:val="1"/>
        </w:numPr>
        <w:spacing w:before="600" w:line="360" w:lineRule="auto"/>
        <w:ind w:left="431" w:hanging="431"/>
        <w:rPr>
          <w:rFonts w:ascii="Verdana" w:hAnsi="Verdana"/>
          <w:sz w:val="22"/>
          <w:szCs w:val="22"/>
        </w:rPr>
      </w:pPr>
      <w:hyperlink r:id="rId50" w:anchor=":~:text=DECRETO%20N%C2%BA%2012.069%2C%20DE%2021,per%C3%ADodo%20de%202024%20a%202027." w:tgtFrame="_blank" w:history="1">
        <w:r w:rsidRPr="00E57810">
          <w:rPr>
            <w:rStyle w:val="Hyperlink"/>
            <w:rFonts w:ascii="Verdana" w:hAnsi="Verdana" w:cs="Calibri"/>
            <w:sz w:val="22"/>
            <w:szCs w:val="22"/>
          </w:rPr>
          <w:t>Decreto nº 12.069, de 21 de junho de 2024</w:t>
        </w:r>
      </w:hyperlink>
    </w:p>
    <w:p w14:paraId="1CC77ACC" w14:textId="66ACBAAA" w:rsidR="006247A6" w:rsidRPr="00E57810" w:rsidRDefault="00371A74" w:rsidP="007C6397">
      <w:pPr>
        <w:pStyle w:val="Ttulo2"/>
        <w:numPr>
          <w:ilvl w:val="1"/>
          <w:numId w:val="1"/>
        </w:numPr>
        <w:spacing w:before="600" w:line="360" w:lineRule="auto"/>
        <w:ind w:left="431" w:hanging="431"/>
        <w:rPr>
          <w:rFonts w:ascii="Verdana" w:hAnsi="Verdana"/>
          <w:sz w:val="22"/>
          <w:szCs w:val="22"/>
        </w:rPr>
      </w:pPr>
      <w:hyperlink r:id="rId51" w:tgtFrame="_blank" w:history="1">
        <w:r w:rsidRPr="00E57810">
          <w:rPr>
            <w:rStyle w:val="Hyperlink"/>
            <w:rFonts w:ascii="Verdana" w:hAnsi="Verdana" w:cs="Calibri"/>
            <w:sz w:val="22"/>
            <w:szCs w:val="22"/>
          </w:rPr>
          <w:t>Portaria nº 1.502, de 22 de dezembro de 2014</w:t>
        </w:r>
      </w:hyperlink>
    </w:p>
    <w:p w14:paraId="4D48BBCB" w14:textId="2EB7A398" w:rsidR="0074074E" w:rsidRPr="00E57810" w:rsidRDefault="006F538D" w:rsidP="007C6397">
      <w:pPr>
        <w:pStyle w:val="Ttulo2"/>
        <w:numPr>
          <w:ilvl w:val="1"/>
          <w:numId w:val="1"/>
        </w:numPr>
        <w:spacing w:before="600" w:line="360" w:lineRule="auto"/>
        <w:ind w:left="431" w:hanging="431"/>
        <w:rPr>
          <w:rStyle w:val="Hyperlink"/>
          <w:rFonts w:ascii="Verdana" w:hAnsi="Verdana" w:cs="Calibri"/>
          <w:sz w:val="22"/>
          <w:szCs w:val="22"/>
        </w:rPr>
      </w:pPr>
      <w:hyperlink r:id="rId52" w:tgtFrame="_blank" w:history="1">
        <w:r w:rsidRPr="00E57810">
          <w:rPr>
            <w:rStyle w:val="Hyperlink"/>
            <w:rFonts w:ascii="Verdana" w:hAnsi="Verdana" w:cs="Calibri"/>
            <w:sz w:val="22"/>
            <w:szCs w:val="22"/>
          </w:rPr>
          <w:t>Portaria nº 1.127, de 18 de junho de 2019</w:t>
        </w:r>
      </w:hyperlink>
    </w:p>
    <w:p w14:paraId="7CC8B704" w14:textId="6ECA292D" w:rsidR="0074074E" w:rsidRPr="00E57810" w:rsidRDefault="006F538D" w:rsidP="007C6397">
      <w:pPr>
        <w:pStyle w:val="Ttulo2"/>
        <w:numPr>
          <w:ilvl w:val="1"/>
          <w:numId w:val="1"/>
        </w:numPr>
        <w:spacing w:before="600" w:line="360" w:lineRule="auto"/>
        <w:ind w:left="431" w:hanging="431"/>
        <w:rPr>
          <w:rStyle w:val="Hyperlink"/>
          <w:rFonts w:ascii="Verdana" w:hAnsi="Verdana" w:cs="Calibri"/>
          <w:sz w:val="22"/>
          <w:szCs w:val="22"/>
        </w:rPr>
      </w:pPr>
      <w:hyperlink r:id="rId53" w:tgtFrame="_blank" w:history="1">
        <w:r w:rsidRPr="00E57810">
          <w:rPr>
            <w:rStyle w:val="Hyperlink"/>
            <w:rFonts w:ascii="Verdana" w:hAnsi="Verdana" w:cs="Calibri"/>
            <w:sz w:val="22"/>
            <w:szCs w:val="22"/>
          </w:rPr>
          <w:t>Resolução Interna nº 38, de 9 de agosto de 2021</w:t>
        </w:r>
      </w:hyperlink>
    </w:p>
    <w:p w14:paraId="2331FD5E" w14:textId="0824A7EA" w:rsidR="0074074E" w:rsidRPr="00E57810" w:rsidRDefault="00CE723D" w:rsidP="007C6397">
      <w:pPr>
        <w:pStyle w:val="Ttulo2"/>
        <w:numPr>
          <w:ilvl w:val="1"/>
          <w:numId w:val="1"/>
        </w:numPr>
        <w:spacing w:before="600" w:line="360" w:lineRule="auto"/>
        <w:ind w:left="431" w:hanging="431"/>
        <w:rPr>
          <w:rStyle w:val="Hyperlink"/>
          <w:rFonts w:ascii="Verdana" w:hAnsi="Verdana" w:cs="Calibri"/>
          <w:sz w:val="22"/>
          <w:szCs w:val="22"/>
        </w:rPr>
      </w:pPr>
      <w:hyperlink r:id="rId54" w:tgtFrame="_blank" w:history="1">
        <w:r w:rsidRPr="00E57810">
          <w:rPr>
            <w:rStyle w:val="Hyperlink"/>
            <w:rFonts w:ascii="Verdana" w:hAnsi="Verdana" w:cs="Calibri"/>
            <w:sz w:val="22"/>
            <w:szCs w:val="22"/>
          </w:rPr>
          <w:t>Inventário de Bases de Dados da Anatel</w:t>
        </w:r>
      </w:hyperlink>
      <w:r w:rsidRPr="00E57810">
        <w:rPr>
          <w:rFonts w:ascii="Verdana" w:hAnsi="Verdana" w:cs="Calibri"/>
          <w:color w:val="000000"/>
          <w:sz w:val="22"/>
          <w:szCs w:val="22"/>
        </w:rPr>
        <w:t> </w:t>
      </w:r>
    </w:p>
    <w:p w14:paraId="68A28F74" w14:textId="76A61BD8" w:rsidR="0074074E" w:rsidRPr="00E57810" w:rsidRDefault="00CA2E58" w:rsidP="007C6397">
      <w:pPr>
        <w:pStyle w:val="Ttulo2"/>
        <w:numPr>
          <w:ilvl w:val="1"/>
          <w:numId w:val="1"/>
        </w:numPr>
        <w:spacing w:before="600" w:line="360" w:lineRule="auto"/>
        <w:ind w:left="431" w:hanging="431"/>
        <w:rPr>
          <w:rStyle w:val="Hyperlink"/>
          <w:rFonts w:ascii="Verdana" w:hAnsi="Verdana" w:cs="Calibri"/>
          <w:sz w:val="22"/>
          <w:szCs w:val="22"/>
        </w:rPr>
      </w:pPr>
      <w:r w:rsidRPr="00E57810">
        <w:rPr>
          <w:rStyle w:val="Hyperlink"/>
          <w:rFonts w:ascii="Verdana" w:hAnsi="Verdana" w:cs="Calibri"/>
          <w:sz w:val="22"/>
          <w:szCs w:val="22"/>
        </w:rPr>
        <w:t xml:space="preserve">Sistema </w:t>
      </w:r>
      <w:hyperlink r:id="rId55" w:history="1">
        <w:r w:rsidRPr="00E57810">
          <w:rPr>
            <w:rStyle w:val="Hyperlink"/>
            <w:rFonts w:ascii="Verdana" w:hAnsi="Verdana" w:cs="Calibri"/>
            <w:sz w:val="22"/>
            <w:szCs w:val="22"/>
          </w:rPr>
          <w:t>Participa</w:t>
        </w:r>
      </w:hyperlink>
      <w:r w:rsidRPr="00E57810">
        <w:rPr>
          <w:rStyle w:val="Hyperlink"/>
          <w:rFonts w:ascii="Verdana" w:hAnsi="Verdana" w:cs="Calibri"/>
          <w:sz w:val="22"/>
          <w:szCs w:val="22"/>
        </w:rPr>
        <w:t xml:space="preserve"> Anatel</w:t>
      </w:r>
    </w:p>
    <w:p w14:paraId="4EBA9E21" w14:textId="26FA6B07" w:rsidR="0074074E" w:rsidRPr="00E57810" w:rsidRDefault="00FB686E" w:rsidP="007C6397">
      <w:pPr>
        <w:pStyle w:val="Ttulo2"/>
        <w:numPr>
          <w:ilvl w:val="1"/>
          <w:numId w:val="1"/>
        </w:numPr>
        <w:spacing w:before="600" w:line="360" w:lineRule="auto"/>
        <w:ind w:left="431" w:hanging="431"/>
        <w:rPr>
          <w:rStyle w:val="Hyperlink"/>
          <w:rFonts w:ascii="Verdana" w:hAnsi="Verdana" w:cs="Calibri"/>
          <w:sz w:val="22"/>
          <w:szCs w:val="22"/>
        </w:rPr>
      </w:pPr>
      <w:hyperlink r:id="rId56" w:tgtFrame="_blank" w:history="1">
        <w:r w:rsidRPr="00E57810">
          <w:rPr>
            <w:rStyle w:val="Hyperlink"/>
            <w:rFonts w:ascii="Verdana" w:hAnsi="Verdana" w:cs="Calibri"/>
            <w:sz w:val="22"/>
            <w:szCs w:val="22"/>
          </w:rPr>
          <w:t>Cartilha Técnica para Publicação de Dados Abertos no Brasil</w:t>
        </w:r>
      </w:hyperlink>
    </w:p>
    <w:p w14:paraId="1041890D" w14:textId="6682DD14" w:rsidR="0074074E" w:rsidRPr="00E57810" w:rsidRDefault="00D61DCD" w:rsidP="007C6397">
      <w:pPr>
        <w:pStyle w:val="Ttulo2"/>
        <w:numPr>
          <w:ilvl w:val="1"/>
          <w:numId w:val="1"/>
        </w:numPr>
        <w:spacing w:before="600" w:line="360" w:lineRule="auto"/>
        <w:ind w:left="431" w:hanging="431"/>
        <w:rPr>
          <w:rFonts w:ascii="Verdana" w:hAnsi="Verdana" w:cs="Calibri"/>
          <w:color w:val="000000"/>
          <w:sz w:val="22"/>
          <w:szCs w:val="22"/>
        </w:rPr>
      </w:pPr>
      <w:hyperlink r:id="rId57" w:history="1">
        <w:r w:rsidRPr="00E57810">
          <w:rPr>
            <w:rStyle w:val="Hyperlink"/>
            <w:rFonts w:ascii="Verdana" w:hAnsi="Verdana" w:cs="Calibri"/>
            <w:sz w:val="22"/>
            <w:szCs w:val="22"/>
          </w:rPr>
          <w:t>Maturidade em Dados Abertos</w:t>
        </w:r>
      </w:hyperlink>
    </w:p>
    <w:p w14:paraId="7ECCF05D" w14:textId="073C1302" w:rsidR="00E424B7" w:rsidRPr="00E57810" w:rsidRDefault="001A197B" w:rsidP="007C6397">
      <w:pPr>
        <w:pStyle w:val="Ttulo2"/>
        <w:numPr>
          <w:ilvl w:val="1"/>
          <w:numId w:val="1"/>
        </w:numPr>
        <w:spacing w:before="600" w:line="360" w:lineRule="auto"/>
        <w:ind w:left="431" w:hanging="431"/>
        <w:rPr>
          <w:rFonts w:ascii="Verdana" w:hAnsi="Verdana"/>
          <w:sz w:val="22"/>
          <w:szCs w:val="22"/>
        </w:rPr>
      </w:pPr>
      <w:hyperlink r:id="rId58" w:history="1">
        <w:r w:rsidRPr="00E57810">
          <w:rPr>
            <w:rStyle w:val="Hyperlink"/>
            <w:rFonts w:ascii="Verdana" w:hAnsi="Verdana"/>
            <w:sz w:val="22"/>
            <w:szCs w:val="22"/>
          </w:rPr>
          <w:t>Decreto nº 9903 de 8 de julho de 2019</w:t>
        </w:r>
      </w:hyperlink>
    </w:p>
    <w:p w14:paraId="43D3F678" w14:textId="1029E71D" w:rsidR="00E424B7" w:rsidRPr="00E57810" w:rsidRDefault="00E424B7" w:rsidP="007C6397">
      <w:pPr>
        <w:pStyle w:val="Ttulo2"/>
        <w:numPr>
          <w:ilvl w:val="1"/>
          <w:numId w:val="1"/>
        </w:numPr>
        <w:spacing w:before="600" w:line="360" w:lineRule="auto"/>
        <w:ind w:left="431" w:hanging="431"/>
        <w:rPr>
          <w:rFonts w:ascii="Verdana" w:hAnsi="Verdana"/>
          <w:sz w:val="22"/>
          <w:szCs w:val="22"/>
        </w:rPr>
      </w:pPr>
      <w:hyperlink r:id="rId59" w:history="1">
        <w:r w:rsidRPr="00E57810">
          <w:rPr>
            <w:rStyle w:val="Hyperlink"/>
            <w:rFonts w:ascii="Verdana" w:hAnsi="Verdana"/>
            <w:sz w:val="22"/>
            <w:szCs w:val="22"/>
          </w:rPr>
          <w:t>Lei nº 14.129, de 29 de março de 2021</w:t>
        </w:r>
      </w:hyperlink>
    </w:p>
    <w:p w14:paraId="179284DD" w14:textId="00379D6E" w:rsidR="00E424B7" w:rsidRPr="00E57810" w:rsidRDefault="00E424B7" w:rsidP="007C6397">
      <w:pPr>
        <w:pStyle w:val="Ttulo2"/>
        <w:numPr>
          <w:ilvl w:val="1"/>
          <w:numId w:val="1"/>
        </w:numPr>
        <w:spacing w:before="600" w:line="360" w:lineRule="auto"/>
        <w:ind w:left="431" w:hanging="431"/>
        <w:rPr>
          <w:rFonts w:ascii="Verdana" w:hAnsi="Verdana"/>
          <w:sz w:val="22"/>
          <w:szCs w:val="22"/>
        </w:rPr>
      </w:pPr>
      <w:hyperlink r:id="rId60" w:history="1">
        <w:r w:rsidRPr="00E57810">
          <w:rPr>
            <w:rStyle w:val="Hyperlink"/>
            <w:rFonts w:ascii="Verdana" w:hAnsi="Verdana"/>
            <w:sz w:val="22"/>
            <w:szCs w:val="22"/>
          </w:rPr>
          <w:t>Resolução nº 3, de 13 de outubro de 2017, do Comitê Gestor da Infraestrutura Nacional de Dados - CGINDA</w:t>
        </w:r>
      </w:hyperlink>
    </w:p>
    <w:p w14:paraId="5C9FCABF" w14:textId="6FC368B4" w:rsidR="00E424B7" w:rsidRPr="00E57810" w:rsidRDefault="00E424B7" w:rsidP="007C6397">
      <w:pPr>
        <w:pStyle w:val="Ttulo2"/>
        <w:numPr>
          <w:ilvl w:val="1"/>
          <w:numId w:val="1"/>
        </w:numPr>
        <w:spacing w:before="600" w:line="360" w:lineRule="auto"/>
        <w:ind w:left="431" w:hanging="431"/>
        <w:rPr>
          <w:rFonts w:ascii="Verdana" w:hAnsi="Verdana"/>
          <w:sz w:val="22"/>
          <w:szCs w:val="22"/>
        </w:rPr>
      </w:pPr>
      <w:hyperlink r:id="rId61" w:history="1">
        <w:r w:rsidRPr="00E57810">
          <w:rPr>
            <w:rStyle w:val="Hyperlink"/>
            <w:rFonts w:ascii="Verdana" w:hAnsi="Verdana"/>
            <w:sz w:val="22"/>
            <w:szCs w:val="22"/>
          </w:rPr>
          <w:t>Art. 48 da Lei Complementar nº 101, de 4 de maio de 2000</w:t>
        </w:r>
      </w:hyperlink>
    </w:p>
    <w:p w14:paraId="39612034" w14:textId="53B234E2" w:rsidR="00E424B7" w:rsidRPr="00E57810" w:rsidRDefault="00E424B7" w:rsidP="007C6397">
      <w:pPr>
        <w:pStyle w:val="Ttulo2"/>
        <w:numPr>
          <w:ilvl w:val="1"/>
          <w:numId w:val="1"/>
        </w:numPr>
        <w:spacing w:before="600" w:line="360" w:lineRule="auto"/>
        <w:ind w:left="431" w:hanging="431"/>
        <w:rPr>
          <w:rFonts w:ascii="Verdana" w:hAnsi="Verdana"/>
          <w:sz w:val="22"/>
          <w:szCs w:val="22"/>
        </w:rPr>
      </w:pPr>
      <w:hyperlink r:id="rId62" w:history="1">
        <w:r w:rsidRPr="00E57810">
          <w:rPr>
            <w:rStyle w:val="Hyperlink"/>
            <w:rFonts w:ascii="Verdana" w:hAnsi="Verdana"/>
            <w:sz w:val="22"/>
            <w:szCs w:val="22"/>
          </w:rPr>
          <w:t>Instrução Normativa nº 4 de 13 de abril de 2012</w:t>
        </w:r>
      </w:hyperlink>
    </w:p>
    <w:p w14:paraId="03EEC7B8" w14:textId="414CC729" w:rsidR="00E424B7" w:rsidRPr="00E57810" w:rsidRDefault="00E424B7" w:rsidP="007C6397">
      <w:pPr>
        <w:pStyle w:val="Ttulo2"/>
        <w:numPr>
          <w:ilvl w:val="1"/>
          <w:numId w:val="1"/>
        </w:numPr>
        <w:spacing w:before="600" w:line="360" w:lineRule="auto"/>
        <w:ind w:left="431" w:hanging="431"/>
        <w:rPr>
          <w:rFonts w:ascii="Verdana" w:hAnsi="Verdana"/>
          <w:sz w:val="22"/>
          <w:szCs w:val="22"/>
        </w:rPr>
      </w:pPr>
      <w:hyperlink r:id="rId63" w:history="1">
        <w:r w:rsidRPr="00E57810">
          <w:rPr>
            <w:rStyle w:val="Hyperlink"/>
            <w:rFonts w:ascii="Verdana" w:hAnsi="Verdana"/>
            <w:sz w:val="22"/>
            <w:szCs w:val="22"/>
          </w:rPr>
          <w:t>Plano de Ação da INDA</w:t>
        </w:r>
      </w:hyperlink>
    </w:p>
    <w:p w14:paraId="0AD8FB7A" w14:textId="17762BC9" w:rsidR="00E424B7" w:rsidRPr="00E57810" w:rsidRDefault="00E424B7" w:rsidP="007C6397">
      <w:pPr>
        <w:pStyle w:val="Ttulo2"/>
        <w:numPr>
          <w:ilvl w:val="1"/>
          <w:numId w:val="1"/>
        </w:numPr>
        <w:spacing w:before="600" w:line="360" w:lineRule="auto"/>
        <w:ind w:left="431" w:hanging="431"/>
        <w:rPr>
          <w:rFonts w:ascii="Verdana" w:hAnsi="Verdana"/>
          <w:sz w:val="22"/>
          <w:szCs w:val="22"/>
        </w:rPr>
      </w:pPr>
      <w:hyperlink r:id="rId64" w:history="1">
        <w:r w:rsidRPr="00E57810">
          <w:rPr>
            <w:rStyle w:val="Hyperlink"/>
            <w:rFonts w:ascii="Verdana" w:hAnsi="Verdana"/>
            <w:sz w:val="22"/>
            <w:szCs w:val="22"/>
          </w:rPr>
          <w:t>6º Plano de Ação Nacional em Governo Aberto</w:t>
        </w:r>
      </w:hyperlink>
    </w:p>
    <w:p w14:paraId="1B1ECC80" w14:textId="7A595918" w:rsidR="00E424B7" w:rsidRPr="00E57810" w:rsidRDefault="00E424B7" w:rsidP="007C6397">
      <w:pPr>
        <w:pStyle w:val="Ttulo2"/>
        <w:numPr>
          <w:ilvl w:val="1"/>
          <w:numId w:val="1"/>
        </w:numPr>
        <w:spacing w:before="600" w:line="360" w:lineRule="auto"/>
        <w:ind w:left="431" w:hanging="431"/>
        <w:rPr>
          <w:rFonts w:ascii="Verdana" w:hAnsi="Verdana"/>
          <w:sz w:val="22"/>
          <w:szCs w:val="22"/>
        </w:rPr>
      </w:pPr>
      <w:hyperlink r:id="rId65" w:history="1">
        <w:r w:rsidRPr="00E57810">
          <w:rPr>
            <w:rStyle w:val="Hyperlink"/>
            <w:rFonts w:ascii="Verdana" w:hAnsi="Verdana"/>
            <w:sz w:val="22"/>
            <w:szCs w:val="22"/>
          </w:rPr>
          <w:t>e-PING7</w:t>
        </w:r>
      </w:hyperlink>
      <w:r w:rsidRPr="00E57810">
        <w:rPr>
          <w:rFonts w:ascii="Verdana" w:hAnsi="Verdana"/>
          <w:sz w:val="22"/>
          <w:szCs w:val="22"/>
        </w:rPr>
        <w:t xml:space="preserve"> e </w:t>
      </w:r>
      <w:hyperlink r:id="rId66" w:history="1">
        <w:r w:rsidRPr="00E57810">
          <w:rPr>
            <w:rStyle w:val="Hyperlink"/>
            <w:rFonts w:ascii="Verdana" w:hAnsi="Verdana"/>
            <w:sz w:val="22"/>
            <w:szCs w:val="22"/>
          </w:rPr>
          <w:t>e-MAG</w:t>
        </w:r>
      </w:hyperlink>
    </w:p>
    <w:p w14:paraId="1CC77AD1" w14:textId="77777777" w:rsidR="006247A6" w:rsidRPr="00E57810" w:rsidRDefault="000C78F3" w:rsidP="007C6397">
      <w:pPr>
        <w:spacing w:before="600" w:line="360" w:lineRule="auto"/>
        <w:rPr>
          <w:rFonts w:ascii="Verdana" w:hAnsi="Verdana"/>
        </w:rPr>
      </w:pPr>
      <w:r w:rsidRPr="00E57810">
        <w:rPr>
          <w:rFonts w:ascii="Verdana" w:hAnsi="Verdana"/>
          <w:b/>
          <w:bCs/>
        </w:rPr>
        <w:t>Aviso</w:t>
      </w:r>
      <w:r w:rsidRPr="00E57810">
        <w:rPr>
          <w:rFonts w:ascii="Verdana" w:hAnsi="Verdana"/>
        </w:rPr>
        <w:t xml:space="preserve">: Versões alternativas do Relatório podem ser fornecidas, se solicitadas pelo usuário como, por exemplo, versões com letras maiores ou formatos alternativos. </w:t>
      </w:r>
    </w:p>
    <w:p w14:paraId="1CC77AD2" w14:textId="77777777" w:rsidR="006247A6" w:rsidRPr="00E57810" w:rsidRDefault="000C78F3" w:rsidP="007C6397">
      <w:pPr>
        <w:spacing w:before="600" w:line="360" w:lineRule="auto"/>
        <w:rPr>
          <w:rFonts w:ascii="Verdana" w:hAnsi="Verdana"/>
        </w:rPr>
      </w:pPr>
      <w:r w:rsidRPr="00E57810">
        <w:rPr>
          <w:rFonts w:ascii="Verdana" w:hAnsi="Verdana"/>
        </w:rPr>
        <w:t xml:space="preserve">Entre em contato com a Anatel por meio do </w:t>
      </w:r>
      <w:hyperlink r:id="rId67" w:history="1">
        <w:r w:rsidRPr="00E57810">
          <w:rPr>
            <w:rStyle w:val="Hyperlink"/>
            <w:rFonts w:ascii="Verdana" w:hAnsi="Verdana"/>
          </w:rPr>
          <w:t>Sistema Anatel Consumidor</w:t>
        </w:r>
      </w:hyperlink>
      <w:r w:rsidRPr="00E57810">
        <w:rPr>
          <w:rFonts w:ascii="Verdana" w:hAnsi="Verdana"/>
        </w:rPr>
        <w:t>.</w:t>
      </w:r>
    </w:p>
    <w:sectPr w:rsidR="006247A6" w:rsidRPr="00E57810">
      <w:headerReference w:type="default" r:id="rId68"/>
      <w:footerReference w:type="default" r:id="rId69"/>
      <w:pgSz w:w="11906" w:h="16838"/>
      <w:pgMar w:top="1440" w:right="1440" w:bottom="1440" w:left="1440" w:header="709" w:footer="709"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3A85F2A" w14:textId="77777777" w:rsidR="00A3017E" w:rsidRDefault="00A3017E">
      <w:pPr>
        <w:spacing w:before="0"/>
      </w:pPr>
      <w:r>
        <w:separator/>
      </w:r>
    </w:p>
  </w:endnote>
  <w:endnote w:type="continuationSeparator" w:id="0">
    <w:p w14:paraId="282BC97F" w14:textId="77777777" w:rsidR="00A3017E" w:rsidRDefault="00A3017E">
      <w:pPr>
        <w:spacing w:before="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CC77A03" w14:textId="77777777" w:rsidR="00A3184A" w:rsidRDefault="000C78F3">
    <w:pPr>
      <w:pStyle w:val="Rodap"/>
      <w:jc w:val="center"/>
    </w:pPr>
    <w:r>
      <w:rPr>
        <w:rFonts w:ascii="Verdana" w:hAnsi="Verdana" w:cs="Arial"/>
        <w:sz w:val="24"/>
        <w:szCs w:val="24"/>
      </w:rPr>
      <w:fldChar w:fldCharType="begin"/>
    </w:r>
    <w:r>
      <w:rPr>
        <w:rFonts w:ascii="Verdana" w:hAnsi="Verdana" w:cs="Arial"/>
        <w:sz w:val="24"/>
        <w:szCs w:val="24"/>
      </w:rPr>
      <w:instrText xml:space="preserve"> PAGE </w:instrText>
    </w:r>
    <w:r>
      <w:rPr>
        <w:rFonts w:ascii="Verdana" w:hAnsi="Verdana" w:cs="Arial"/>
        <w:sz w:val="24"/>
        <w:szCs w:val="24"/>
      </w:rPr>
      <w:fldChar w:fldCharType="separate"/>
    </w:r>
    <w:r>
      <w:rPr>
        <w:rFonts w:ascii="Verdana" w:hAnsi="Verdana" w:cs="Arial"/>
        <w:sz w:val="24"/>
        <w:szCs w:val="24"/>
      </w:rPr>
      <w:t>2</w:t>
    </w:r>
    <w:r>
      <w:rPr>
        <w:rFonts w:ascii="Verdana" w:hAnsi="Verdana" w:cs="Arial"/>
        <w:sz w:val="24"/>
        <w:szCs w:val="24"/>
      </w:rPr>
      <w:fldChar w:fldCharType="end"/>
    </w:r>
  </w:p>
  <w:p w14:paraId="1CC77A04" w14:textId="77777777" w:rsidR="00A3184A" w:rsidRDefault="00A3184A">
    <w:pPr>
      <w:pStyle w:val="Rodap"/>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456B809" w14:textId="77777777" w:rsidR="00A3017E" w:rsidRDefault="00A3017E">
      <w:pPr>
        <w:spacing w:before="0"/>
      </w:pPr>
      <w:r>
        <w:rPr>
          <w:color w:val="000000"/>
        </w:rPr>
        <w:separator/>
      </w:r>
    </w:p>
  </w:footnote>
  <w:footnote w:type="continuationSeparator" w:id="0">
    <w:p w14:paraId="22A87811" w14:textId="77777777" w:rsidR="00A3017E" w:rsidRDefault="00A3017E">
      <w:pPr>
        <w:spacing w:before="0"/>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CC77A00" w14:textId="77777777" w:rsidR="00A3184A" w:rsidRDefault="000C78F3">
    <w:pPr>
      <w:pStyle w:val="Cabealho"/>
      <w:jc w:val="right"/>
    </w:pPr>
    <w:r>
      <w:rPr>
        <w:rFonts w:ascii="Verdana" w:hAnsi="Verdana" w:cs="Arial"/>
        <w:sz w:val="24"/>
        <w:szCs w:val="24"/>
      </w:rPr>
      <w:fldChar w:fldCharType="begin"/>
    </w:r>
    <w:r>
      <w:rPr>
        <w:rFonts w:ascii="Verdana" w:hAnsi="Verdana" w:cs="Arial"/>
        <w:sz w:val="24"/>
        <w:szCs w:val="24"/>
      </w:rPr>
      <w:instrText xml:space="preserve"> PAGE </w:instrText>
    </w:r>
    <w:r>
      <w:rPr>
        <w:rFonts w:ascii="Verdana" w:hAnsi="Verdana" w:cs="Arial"/>
        <w:sz w:val="24"/>
        <w:szCs w:val="24"/>
      </w:rPr>
      <w:fldChar w:fldCharType="separate"/>
    </w:r>
    <w:r>
      <w:rPr>
        <w:rFonts w:ascii="Verdana" w:hAnsi="Verdana" w:cs="Arial"/>
        <w:sz w:val="24"/>
        <w:szCs w:val="24"/>
      </w:rPr>
      <w:t>2</w:t>
    </w:r>
    <w:r>
      <w:rPr>
        <w:rFonts w:ascii="Verdana" w:hAnsi="Verdana" w:cs="Arial"/>
        <w:sz w:val="24"/>
        <w:szCs w:val="24"/>
      </w:rPr>
      <w:fldChar w:fldCharType="end"/>
    </w:r>
  </w:p>
  <w:p w14:paraId="1CC77A01" w14:textId="77777777" w:rsidR="00A3184A" w:rsidRDefault="00A3184A">
    <w:pPr>
      <w:pStyle w:val="Cabealh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893A7D"/>
    <w:multiLevelType w:val="hybridMultilevel"/>
    <w:tmpl w:val="F4945E90"/>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1" w15:restartNumberingAfterBreak="0">
    <w:nsid w:val="00F03044"/>
    <w:multiLevelType w:val="hybridMultilevel"/>
    <w:tmpl w:val="CFA81502"/>
    <w:lvl w:ilvl="0" w:tplc="04160001">
      <w:start w:val="1"/>
      <w:numFmt w:val="bullet"/>
      <w:lvlText w:val=""/>
      <w:lvlJc w:val="left"/>
      <w:pPr>
        <w:ind w:left="360" w:hanging="360"/>
      </w:pPr>
      <w:rPr>
        <w:rFonts w:ascii="Symbol" w:hAnsi="Symbol" w:hint="default"/>
      </w:rPr>
    </w:lvl>
    <w:lvl w:ilvl="1" w:tplc="04160003" w:tentative="1">
      <w:start w:val="1"/>
      <w:numFmt w:val="bullet"/>
      <w:lvlText w:val="o"/>
      <w:lvlJc w:val="left"/>
      <w:pPr>
        <w:ind w:left="1080" w:hanging="360"/>
      </w:pPr>
      <w:rPr>
        <w:rFonts w:ascii="Courier New" w:hAnsi="Courier New" w:cs="Courier New" w:hint="default"/>
      </w:rPr>
    </w:lvl>
    <w:lvl w:ilvl="2" w:tplc="04160005" w:tentative="1">
      <w:start w:val="1"/>
      <w:numFmt w:val="bullet"/>
      <w:lvlText w:val=""/>
      <w:lvlJc w:val="left"/>
      <w:pPr>
        <w:ind w:left="1800" w:hanging="360"/>
      </w:pPr>
      <w:rPr>
        <w:rFonts w:ascii="Wingdings" w:hAnsi="Wingdings" w:hint="default"/>
      </w:rPr>
    </w:lvl>
    <w:lvl w:ilvl="3" w:tplc="04160001" w:tentative="1">
      <w:start w:val="1"/>
      <w:numFmt w:val="bullet"/>
      <w:lvlText w:val=""/>
      <w:lvlJc w:val="left"/>
      <w:pPr>
        <w:ind w:left="2520" w:hanging="360"/>
      </w:pPr>
      <w:rPr>
        <w:rFonts w:ascii="Symbol" w:hAnsi="Symbol" w:hint="default"/>
      </w:rPr>
    </w:lvl>
    <w:lvl w:ilvl="4" w:tplc="04160003" w:tentative="1">
      <w:start w:val="1"/>
      <w:numFmt w:val="bullet"/>
      <w:lvlText w:val="o"/>
      <w:lvlJc w:val="left"/>
      <w:pPr>
        <w:ind w:left="3240" w:hanging="360"/>
      </w:pPr>
      <w:rPr>
        <w:rFonts w:ascii="Courier New" w:hAnsi="Courier New" w:cs="Courier New" w:hint="default"/>
      </w:rPr>
    </w:lvl>
    <w:lvl w:ilvl="5" w:tplc="04160005" w:tentative="1">
      <w:start w:val="1"/>
      <w:numFmt w:val="bullet"/>
      <w:lvlText w:val=""/>
      <w:lvlJc w:val="left"/>
      <w:pPr>
        <w:ind w:left="3960" w:hanging="360"/>
      </w:pPr>
      <w:rPr>
        <w:rFonts w:ascii="Wingdings" w:hAnsi="Wingdings" w:hint="default"/>
      </w:rPr>
    </w:lvl>
    <w:lvl w:ilvl="6" w:tplc="04160001" w:tentative="1">
      <w:start w:val="1"/>
      <w:numFmt w:val="bullet"/>
      <w:lvlText w:val=""/>
      <w:lvlJc w:val="left"/>
      <w:pPr>
        <w:ind w:left="4680" w:hanging="360"/>
      </w:pPr>
      <w:rPr>
        <w:rFonts w:ascii="Symbol" w:hAnsi="Symbol" w:hint="default"/>
      </w:rPr>
    </w:lvl>
    <w:lvl w:ilvl="7" w:tplc="04160003" w:tentative="1">
      <w:start w:val="1"/>
      <w:numFmt w:val="bullet"/>
      <w:lvlText w:val="o"/>
      <w:lvlJc w:val="left"/>
      <w:pPr>
        <w:ind w:left="5400" w:hanging="360"/>
      </w:pPr>
      <w:rPr>
        <w:rFonts w:ascii="Courier New" w:hAnsi="Courier New" w:cs="Courier New" w:hint="default"/>
      </w:rPr>
    </w:lvl>
    <w:lvl w:ilvl="8" w:tplc="04160005" w:tentative="1">
      <w:start w:val="1"/>
      <w:numFmt w:val="bullet"/>
      <w:lvlText w:val=""/>
      <w:lvlJc w:val="left"/>
      <w:pPr>
        <w:ind w:left="6120" w:hanging="360"/>
      </w:pPr>
      <w:rPr>
        <w:rFonts w:ascii="Wingdings" w:hAnsi="Wingdings" w:hint="default"/>
      </w:rPr>
    </w:lvl>
  </w:abstractNum>
  <w:abstractNum w:abstractNumId="2" w15:restartNumberingAfterBreak="0">
    <w:nsid w:val="08A022F7"/>
    <w:multiLevelType w:val="multilevel"/>
    <w:tmpl w:val="1CD46928"/>
    <w:lvl w:ilvl="0">
      <w:start w:val="1"/>
      <w:numFmt w:val="upperRoman"/>
      <w:lvlText w:val="%1."/>
      <w:lvlJc w:val="righ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 w15:restartNumberingAfterBreak="0">
    <w:nsid w:val="0F6541A6"/>
    <w:multiLevelType w:val="multilevel"/>
    <w:tmpl w:val="8B0E2266"/>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11550A8F"/>
    <w:multiLevelType w:val="hybridMultilevel"/>
    <w:tmpl w:val="8564BDEC"/>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5" w15:restartNumberingAfterBreak="0">
    <w:nsid w:val="135E3105"/>
    <w:multiLevelType w:val="multilevel"/>
    <w:tmpl w:val="A8125C26"/>
    <w:lvl w:ilvl="0">
      <w:numFmt w:val="bullet"/>
      <w:lvlText w:val=""/>
      <w:lvlJc w:val="left"/>
      <w:pPr>
        <w:ind w:left="806" w:hanging="360"/>
      </w:pPr>
      <w:rPr>
        <w:rFonts w:ascii="Symbol" w:hAnsi="Symbol"/>
      </w:rPr>
    </w:lvl>
    <w:lvl w:ilvl="1">
      <w:numFmt w:val="bullet"/>
      <w:lvlText w:val="o"/>
      <w:lvlJc w:val="left"/>
      <w:pPr>
        <w:ind w:left="1526" w:hanging="360"/>
      </w:pPr>
      <w:rPr>
        <w:rFonts w:ascii="Courier New" w:hAnsi="Courier New" w:cs="Courier New"/>
      </w:rPr>
    </w:lvl>
    <w:lvl w:ilvl="2">
      <w:numFmt w:val="bullet"/>
      <w:lvlText w:val=""/>
      <w:lvlJc w:val="left"/>
      <w:pPr>
        <w:ind w:left="2246" w:hanging="360"/>
      </w:pPr>
      <w:rPr>
        <w:rFonts w:ascii="Wingdings" w:hAnsi="Wingdings"/>
      </w:rPr>
    </w:lvl>
    <w:lvl w:ilvl="3">
      <w:numFmt w:val="bullet"/>
      <w:lvlText w:val=""/>
      <w:lvlJc w:val="left"/>
      <w:pPr>
        <w:ind w:left="2966" w:hanging="360"/>
      </w:pPr>
      <w:rPr>
        <w:rFonts w:ascii="Symbol" w:hAnsi="Symbol"/>
      </w:rPr>
    </w:lvl>
    <w:lvl w:ilvl="4">
      <w:numFmt w:val="bullet"/>
      <w:lvlText w:val="o"/>
      <w:lvlJc w:val="left"/>
      <w:pPr>
        <w:ind w:left="3686" w:hanging="360"/>
      </w:pPr>
      <w:rPr>
        <w:rFonts w:ascii="Courier New" w:hAnsi="Courier New" w:cs="Courier New"/>
      </w:rPr>
    </w:lvl>
    <w:lvl w:ilvl="5">
      <w:numFmt w:val="bullet"/>
      <w:lvlText w:val=""/>
      <w:lvlJc w:val="left"/>
      <w:pPr>
        <w:ind w:left="4406" w:hanging="360"/>
      </w:pPr>
      <w:rPr>
        <w:rFonts w:ascii="Wingdings" w:hAnsi="Wingdings"/>
      </w:rPr>
    </w:lvl>
    <w:lvl w:ilvl="6">
      <w:numFmt w:val="bullet"/>
      <w:lvlText w:val=""/>
      <w:lvlJc w:val="left"/>
      <w:pPr>
        <w:ind w:left="5126" w:hanging="360"/>
      </w:pPr>
      <w:rPr>
        <w:rFonts w:ascii="Symbol" w:hAnsi="Symbol"/>
      </w:rPr>
    </w:lvl>
    <w:lvl w:ilvl="7">
      <w:numFmt w:val="bullet"/>
      <w:lvlText w:val="o"/>
      <w:lvlJc w:val="left"/>
      <w:pPr>
        <w:ind w:left="5846" w:hanging="360"/>
      </w:pPr>
      <w:rPr>
        <w:rFonts w:ascii="Courier New" w:hAnsi="Courier New" w:cs="Courier New"/>
      </w:rPr>
    </w:lvl>
    <w:lvl w:ilvl="8">
      <w:numFmt w:val="bullet"/>
      <w:lvlText w:val=""/>
      <w:lvlJc w:val="left"/>
      <w:pPr>
        <w:ind w:left="6566" w:hanging="360"/>
      </w:pPr>
      <w:rPr>
        <w:rFonts w:ascii="Wingdings" w:hAnsi="Wingdings"/>
      </w:rPr>
    </w:lvl>
  </w:abstractNum>
  <w:abstractNum w:abstractNumId="6" w15:restartNumberingAfterBreak="0">
    <w:nsid w:val="14065457"/>
    <w:multiLevelType w:val="hybridMultilevel"/>
    <w:tmpl w:val="8F867C2E"/>
    <w:lvl w:ilvl="0" w:tplc="04160001">
      <w:start w:val="1"/>
      <w:numFmt w:val="bullet"/>
      <w:lvlText w:val=""/>
      <w:lvlJc w:val="left"/>
      <w:pPr>
        <w:ind w:left="360" w:hanging="360"/>
      </w:pPr>
      <w:rPr>
        <w:rFonts w:ascii="Symbol" w:hAnsi="Symbol" w:hint="default"/>
      </w:rPr>
    </w:lvl>
    <w:lvl w:ilvl="1" w:tplc="04160003" w:tentative="1">
      <w:start w:val="1"/>
      <w:numFmt w:val="bullet"/>
      <w:lvlText w:val="o"/>
      <w:lvlJc w:val="left"/>
      <w:pPr>
        <w:ind w:left="1080" w:hanging="360"/>
      </w:pPr>
      <w:rPr>
        <w:rFonts w:ascii="Courier New" w:hAnsi="Courier New" w:cs="Courier New" w:hint="default"/>
      </w:rPr>
    </w:lvl>
    <w:lvl w:ilvl="2" w:tplc="04160005" w:tentative="1">
      <w:start w:val="1"/>
      <w:numFmt w:val="bullet"/>
      <w:lvlText w:val=""/>
      <w:lvlJc w:val="left"/>
      <w:pPr>
        <w:ind w:left="1800" w:hanging="360"/>
      </w:pPr>
      <w:rPr>
        <w:rFonts w:ascii="Wingdings" w:hAnsi="Wingdings" w:hint="default"/>
      </w:rPr>
    </w:lvl>
    <w:lvl w:ilvl="3" w:tplc="04160001" w:tentative="1">
      <w:start w:val="1"/>
      <w:numFmt w:val="bullet"/>
      <w:lvlText w:val=""/>
      <w:lvlJc w:val="left"/>
      <w:pPr>
        <w:ind w:left="2520" w:hanging="360"/>
      </w:pPr>
      <w:rPr>
        <w:rFonts w:ascii="Symbol" w:hAnsi="Symbol" w:hint="default"/>
      </w:rPr>
    </w:lvl>
    <w:lvl w:ilvl="4" w:tplc="04160003" w:tentative="1">
      <w:start w:val="1"/>
      <w:numFmt w:val="bullet"/>
      <w:lvlText w:val="o"/>
      <w:lvlJc w:val="left"/>
      <w:pPr>
        <w:ind w:left="3240" w:hanging="360"/>
      </w:pPr>
      <w:rPr>
        <w:rFonts w:ascii="Courier New" w:hAnsi="Courier New" w:cs="Courier New" w:hint="default"/>
      </w:rPr>
    </w:lvl>
    <w:lvl w:ilvl="5" w:tplc="04160005" w:tentative="1">
      <w:start w:val="1"/>
      <w:numFmt w:val="bullet"/>
      <w:lvlText w:val=""/>
      <w:lvlJc w:val="left"/>
      <w:pPr>
        <w:ind w:left="3960" w:hanging="360"/>
      </w:pPr>
      <w:rPr>
        <w:rFonts w:ascii="Wingdings" w:hAnsi="Wingdings" w:hint="default"/>
      </w:rPr>
    </w:lvl>
    <w:lvl w:ilvl="6" w:tplc="04160001" w:tentative="1">
      <w:start w:val="1"/>
      <w:numFmt w:val="bullet"/>
      <w:lvlText w:val=""/>
      <w:lvlJc w:val="left"/>
      <w:pPr>
        <w:ind w:left="4680" w:hanging="360"/>
      </w:pPr>
      <w:rPr>
        <w:rFonts w:ascii="Symbol" w:hAnsi="Symbol" w:hint="default"/>
      </w:rPr>
    </w:lvl>
    <w:lvl w:ilvl="7" w:tplc="04160003" w:tentative="1">
      <w:start w:val="1"/>
      <w:numFmt w:val="bullet"/>
      <w:lvlText w:val="o"/>
      <w:lvlJc w:val="left"/>
      <w:pPr>
        <w:ind w:left="5400" w:hanging="360"/>
      </w:pPr>
      <w:rPr>
        <w:rFonts w:ascii="Courier New" w:hAnsi="Courier New" w:cs="Courier New" w:hint="default"/>
      </w:rPr>
    </w:lvl>
    <w:lvl w:ilvl="8" w:tplc="04160005" w:tentative="1">
      <w:start w:val="1"/>
      <w:numFmt w:val="bullet"/>
      <w:lvlText w:val=""/>
      <w:lvlJc w:val="left"/>
      <w:pPr>
        <w:ind w:left="6120" w:hanging="360"/>
      </w:pPr>
      <w:rPr>
        <w:rFonts w:ascii="Wingdings" w:hAnsi="Wingdings" w:hint="default"/>
      </w:rPr>
    </w:lvl>
  </w:abstractNum>
  <w:abstractNum w:abstractNumId="7" w15:restartNumberingAfterBreak="0">
    <w:nsid w:val="24B162B7"/>
    <w:multiLevelType w:val="hybridMultilevel"/>
    <w:tmpl w:val="DB362D50"/>
    <w:lvl w:ilvl="0" w:tplc="04160001">
      <w:start w:val="1"/>
      <w:numFmt w:val="bullet"/>
      <w:lvlText w:val=""/>
      <w:lvlJc w:val="left"/>
      <w:pPr>
        <w:ind w:left="360" w:hanging="360"/>
      </w:pPr>
      <w:rPr>
        <w:rFonts w:ascii="Symbol" w:hAnsi="Symbol" w:hint="default"/>
      </w:rPr>
    </w:lvl>
    <w:lvl w:ilvl="1" w:tplc="04160003">
      <w:start w:val="1"/>
      <w:numFmt w:val="bullet"/>
      <w:lvlText w:val="o"/>
      <w:lvlJc w:val="left"/>
      <w:pPr>
        <w:ind w:left="1080" w:hanging="360"/>
      </w:pPr>
      <w:rPr>
        <w:rFonts w:ascii="Courier New" w:hAnsi="Courier New" w:cs="Courier New" w:hint="default"/>
      </w:rPr>
    </w:lvl>
    <w:lvl w:ilvl="2" w:tplc="04160005" w:tentative="1">
      <w:start w:val="1"/>
      <w:numFmt w:val="bullet"/>
      <w:lvlText w:val=""/>
      <w:lvlJc w:val="left"/>
      <w:pPr>
        <w:ind w:left="1800" w:hanging="360"/>
      </w:pPr>
      <w:rPr>
        <w:rFonts w:ascii="Wingdings" w:hAnsi="Wingdings" w:hint="default"/>
      </w:rPr>
    </w:lvl>
    <w:lvl w:ilvl="3" w:tplc="04160001" w:tentative="1">
      <w:start w:val="1"/>
      <w:numFmt w:val="bullet"/>
      <w:lvlText w:val=""/>
      <w:lvlJc w:val="left"/>
      <w:pPr>
        <w:ind w:left="2520" w:hanging="360"/>
      </w:pPr>
      <w:rPr>
        <w:rFonts w:ascii="Symbol" w:hAnsi="Symbol" w:hint="default"/>
      </w:rPr>
    </w:lvl>
    <w:lvl w:ilvl="4" w:tplc="04160003" w:tentative="1">
      <w:start w:val="1"/>
      <w:numFmt w:val="bullet"/>
      <w:lvlText w:val="o"/>
      <w:lvlJc w:val="left"/>
      <w:pPr>
        <w:ind w:left="3240" w:hanging="360"/>
      </w:pPr>
      <w:rPr>
        <w:rFonts w:ascii="Courier New" w:hAnsi="Courier New" w:cs="Courier New" w:hint="default"/>
      </w:rPr>
    </w:lvl>
    <w:lvl w:ilvl="5" w:tplc="04160005" w:tentative="1">
      <w:start w:val="1"/>
      <w:numFmt w:val="bullet"/>
      <w:lvlText w:val=""/>
      <w:lvlJc w:val="left"/>
      <w:pPr>
        <w:ind w:left="3960" w:hanging="360"/>
      </w:pPr>
      <w:rPr>
        <w:rFonts w:ascii="Wingdings" w:hAnsi="Wingdings" w:hint="default"/>
      </w:rPr>
    </w:lvl>
    <w:lvl w:ilvl="6" w:tplc="04160001" w:tentative="1">
      <w:start w:val="1"/>
      <w:numFmt w:val="bullet"/>
      <w:lvlText w:val=""/>
      <w:lvlJc w:val="left"/>
      <w:pPr>
        <w:ind w:left="4680" w:hanging="360"/>
      </w:pPr>
      <w:rPr>
        <w:rFonts w:ascii="Symbol" w:hAnsi="Symbol" w:hint="default"/>
      </w:rPr>
    </w:lvl>
    <w:lvl w:ilvl="7" w:tplc="04160003" w:tentative="1">
      <w:start w:val="1"/>
      <w:numFmt w:val="bullet"/>
      <w:lvlText w:val="o"/>
      <w:lvlJc w:val="left"/>
      <w:pPr>
        <w:ind w:left="5400" w:hanging="360"/>
      </w:pPr>
      <w:rPr>
        <w:rFonts w:ascii="Courier New" w:hAnsi="Courier New" w:cs="Courier New" w:hint="default"/>
      </w:rPr>
    </w:lvl>
    <w:lvl w:ilvl="8" w:tplc="04160005" w:tentative="1">
      <w:start w:val="1"/>
      <w:numFmt w:val="bullet"/>
      <w:lvlText w:val=""/>
      <w:lvlJc w:val="left"/>
      <w:pPr>
        <w:ind w:left="6120" w:hanging="360"/>
      </w:pPr>
      <w:rPr>
        <w:rFonts w:ascii="Wingdings" w:hAnsi="Wingdings" w:hint="default"/>
      </w:rPr>
    </w:lvl>
  </w:abstractNum>
  <w:abstractNum w:abstractNumId="8" w15:restartNumberingAfterBreak="0">
    <w:nsid w:val="277D2AFF"/>
    <w:multiLevelType w:val="hybridMultilevel"/>
    <w:tmpl w:val="7B9A41E6"/>
    <w:lvl w:ilvl="0" w:tplc="04160001">
      <w:start w:val="1"/>
      <w:numFmt w:val="bullet"/>
      <w:lvlText w:val=""/>
      <w:lvlJc w:val="left"/>
      <w:pPr>
        <w:ind w:left="360" w:hanging="360"/>
      </w:pPr>
      <w:rPr>
        <w:rFonts w:ascii="Symbol" w:hAnsi="Symbol" w:hint="default"/>
      </w:rPr>
    </w:lvl>
    <w:lvl w:ilvl="1" w:tplc="04160003" w:tentative="1">
      <w:start w:val="1"/>
      <w:numFmt w:val="bullet"/>
      <w:lvlText w:val="o"/>
      <w:lvlJc w:val="left"/>
      <w:pPr>
        <w:ind w:left="1080" w:hanging="360"/>
      </w:pPr>
      <w:rPr>
        <w:rFonts w:ascii="Courier New" w:hAnsi="Courier New" w:cs="Courier New" w:hint="default"/>
      </w:rPr>
    </w:lvl>
    <w:lvl w:ilvl="2" w:tplc="04160005" w:tentative="1">
      <w:start w:val="1"/>
      <w:numFmt w:val="bullet"/>
      <w:lvlText w:val=""/>
      <w:lvlJc w:val="left"/>
      <w:pPr>
        <w:ind w:left="1800" w:hanging="360"/>
      </w:pPr>
      <w:rPr>
        <w:rFonts w:ascii="Wingdings" w:hAnsi="Wingdings" w:hint="default"/>
      </w:rPr>
    </w:lvl>
    <w:lvl w:ilvl="3" w:tplc="04160001" w:tentative="1">
      <w:start w:val="1"/>
      <w:numFmt w:val="bullet"/>
      <w:lvlText w:val=""/>
      <w:lvlJc w:val="left"/>
      <w:pPr>
        <w:ind w:left="2520" w:hanging="360"/>
      </w:pPr>
      <w:rPr>
        <w:rFonts w:ascii="Symbol" w:hAnsi="Symbol" w:hint="default"/>
      </w:rPr>
    </w:lvl>
    <w:lvl w:ilvl="4" w:tplc="04160003" w:tentative="1">
      <w:start w:val="1"/>
      <w:numFmt w:val="bullet"/>
      <w:lvlText w:val="o"/>
      <w:lvlJc w:val="left"/>
      <w:pPr>
        <w:ind w:left="3240" w:hanging="360"/>
      </w:pPr>
      <w:rPr>
        <w:rFonts w:ascii="Courier New" w:hAnsi="Courier New" w:cs="Courier New" w:hint="default"/>
      </w:rPr>
    </w:lvl>
    <w:lvl w:ilvl="5" w:tplc="04160005" w:tentative="1">
      <w:start w:val="1"/>
      <w:numFmt w:val="bullet"/>
      <w:lvlText w:val=""/>
      <w:lvlJc w:val="left"/>
      <w:pPr>
        <w:ind w:left="3960" w:hanging="360"/>
      </w:pPr>
      <w:rPr>
        <w:rFonts w:ascii="Wingdings" w:hAnsi="Wingdings" w:hint="default"/>
      </w:rPr>
    </w:lvl>
    <w:lvl w:ilvl="6" w:tplc="04160001" w:tentative="1">
      <w:start w:val="1"/>
      <w:numFmt w:val="bullet"/>
      <w:lvlText w:val=""/>
      <w:lvlJc w:val="left"/>
      <w:pPr>
        <w:ind w:left="4680" w:hanging="360"/>
      </w:pPr>
      <w:rPr>
        <w:rFonts w:ascii="Symbol" w:hAnsi="Symbol" w:hint="default"/>
      </w:rPr>
    </w:lvl>
    <w:lvl w:ilvl="7" w:tplc="04160003" w:tentative="1">
      <w:start w:val="1"/>
      <w:numFmt w:val="bullet"/>
      <w:lvlText w:val="o"/>
      <w:lvlJc w:val="left"/>
      <w:pPr>
        <w:ind w:left="5400" w:hanging="360"/>
      </w:pPr>
      <w:rPr>
        <w:rFonts w:ascii="Courier New" w:hAnsi="Courier New" w:cs="Courier New" w:hint="default"/>
      </w:rPr>
    </w:lvl>
    <w:lvl w:ilvl="8" w:tplc="04160005" w:tentative="1">
      <w:start w:val="1"/>
      <w:numFmt w:val="bullet"/>
      <w:lvlText w:val=""/>
      <w:lvlJc w:val="left"/>
      <w:pPr>
        <w:ind w:left="6120" w:hanging="360"/>
      </w:pPr>
      <w:rPr>
        <w:rFonts w:ascii="Wingdings" w:hAnsi="Wingdings" w:hint="default"/>
      </w:rPr>
    </w:lvl>
  </w:abstractNum>
  <w:abstractNum w:abstractNumId="9" w15:restartNumberingAfterBreak="0">
    <w:nsid w:val="2C591E61"/>
    <w:multiLevelType w:val="multilevel"/>
    <w:tmpl w:val="3DC62046"/>
    <w:lvl w:ilvl="0">
      <w:numFmt w:val="bullet"/>
      <w:lvlText w:val=""/>
      <w:lvlJc w:val="left"/>
      <w:pPr>
        <w:ind w:left="1077" w:hanging="360"/>
      </w:pPr>
      <w:rPr>
        <w:rFonts w:ascii="Symbol" w:hAnsi="Symbol"/>
      </w:rPr>
    </w:lvl>
    <w:lvl w:ilvl="1">
      <w:numFmt w:val="bullet"/>
      <w:lvlText w:val="o"/>
      <w:lvlJc w:val="left"/>
      <w:pPr>
        <w:ind w:left="1797" w:hanging="360"/>
      </w:pPr>
      <w:rPr>
        <w:rFonts w:ascii="Courier New" w:hAnsi="Courier New" w:cs="Courier New"/>
      </w:rPr>
    </w:lvl>
    <w:lvl w:ilvl="2">
      <w:numFmt w:val="bullet"/>
      <w:lvlText w:val=""/>
      <w:lvlJc w:val="left"/>
      <w:pPr>
        <w:ind w:left="2517" w:hanging="360"/>
      </w:pPr>
      <w:rPr>
        <w:rFonts w:ascii="Wingdings" w:hAnsi="Wingdings"/>
      </w:rPr>
    </w:lvl>
    <w:lvl w:ilvl="3">
      <w:numFmt w:val="bullet"/>
      <w:lvlText w:val=""/>
      <w:lvlJc w:val="left"/>
      <w:pPr>
        <w:ind w:left="3237" w:hanging="360"/>
      </w:pPr>
      <w:rPr>
        <w:rFonts w:ascii="Symbol" w:hAnsi="Symbol"/>
      </w:rPr>
    </w:lvl>
    <w:lvl w:ilvl="4">
      <w:numFmt w:val="bullet"/>
      <w:lvlText w:val="o"/>
      <w:lvlJc w:val="left"/>
      <w:pPr>
        <w:ind w:left="3957" w:hanging="360"/>
      </w:pPr>
      <w:rPr>
        <w:rFonts w:ascii="Courier New" w:hAnsi="Courier New" w:cs="Courier New"/>
      </w:rPr>
    </w:lvl>
    <w:lvl w:ilvl="5">
      <w:numFmt w:val="bullet"/>
      <w:lvlText w:val=""/>
      <w:lvlJc w:val="left"/>
      <w:pPr>
        <w:ind w:left="4677" w:hanging="360"/>
      </w:pPr>
      <w:rPr>
        <w:rFonts w:ascii="Wingdings" w:hAnsi="Wingdings"/>
      </w:rPr>
    </w:lvl>
    <w:lvl w:ilvl="6">
      <w:numFmt w:val="bullet"/>
      <w:lvlText w:val=""/>
      <w:lvlJc w:val="left"/>
      <w:pPr>
        <w:ind w:left="5397" w:hanging="360"/>
      </w:pPr>
      <w:rPr>
        <w:rFonts w:ascii="Symbol" w:hAnsi="Symbol"/>
      </w:rPr>
    </w:lvl>
    <w:lvl w:ilvl="7">
      <w:numFmt w:val="bullet"/>
      <w:lvlText w:val="o"/>
      <w:lvlJc w:val="left"/>
      <w:pPr>
        <w:ind w:left="6117" w:hanging="360"/>
      </w:pPr>
      <w:rPr>
        <w:rFonts w:ascii="Courier New" w:hAnsi="Courier New" w:cs="Courier New"/>
      </w:rPr>
    </w:lvl>
    <w:lvl w:ilvl="8">
      <w:numFmt w:val="bullet"/>
      <w:lvlText w:val=""/>
      <w:lvlJc w:val="left"/>
      <w:pPr>
        <w:ind w:left="6837" w:hanging="360"/>
      </w:pPr>
      <w:rPr>
        <w:rFonts w:ascii="Wingdings" w:hAnsi="Wingdings"/>
      </w:rPr>
    </w:lvl>
  </w:abstractNum>
  <w:abstractNum w:abstractNumId="10" w15:restartNumberingAfterBreak="0">
    <w:nsid w:val="33B72386"/>
    <w:multiLevelType w:val="hybridMultilevel"/>
    <w:tmpl w:val="2978389A"/>
    <w:lvl w:ilvl="0" w:tplc="CB0ABDDC">
      <w:start w:val="1"/>
      <w:numFmt w:val="upperRoman"/>
      <w:lvlText w:val="%1."/>
      <w:lvlJc w:val="left"/>
      <w:pPr>
        <w:ind w:left="1080" w:hanging="72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1" w15:restartNumberingAfterBreak="0">
    <w:nsid w:val="34D75A2B"/>
    <w:multiLevelType w:val="hybridMultilevel"/>
    <w:tmpl w:val="F6E42C12"/>
    <w:lvl w:ilvl="0" w:tplc="EBC694EE">
      <w:start w:val="1"/>
      <w:numFmt w:val="upperRoman"/>
      <w:lvlText w:val="%1."/>
      <w:lvlJc w:val="left"/>
      <w:pPr>
        <w:ind w:left="720" w:hanging="720"/>
      </w:pPr>
      <w:rPr>
        <w:rFonts w:hint="default"/>
      </w:rPr>
    </w:lvl>
    <w:lvl w:ilvl="1" w:tplc="04160019" w:tentative="1">
      <w:start w:val="1"/>
      <w:numFmt w:val="lowerLetter"/>
      <w:lvlText w:val="%2."/>
      <w:lvlJc w:val="left"/>
      <w:pPr>
        <w:ind w:left="1080" w:hanging="360"/>
      </w:pPr>
    </w:lvl>
    <w:lvl w:ilvl="2" w:tplc="0416001B" w:tentative="1">
      <w:start w:val="1"/>
      <w:numFmt w:val="lowerRoman"/>
      <w:lvlText w:val="%3."/>
      <w:lvlJc w:val="right"/>
      <w:pPr>
        <w:ind w:left="1800" w:hanging="180"/>
      </w:pPr>
    </w:lvl>
    <w:lvl w:ilvl="3" w:tplc="0416000F" w:tentative="1">
      <w:start w:val="1"/>
      <w:numFmt w:val="decimal"/>
      <w:lvlText w:val="%4."/>
      <w:lvlJc w:val="left"/>
      <w:pPr>
        <w:ind w:left="2520" w:hanging="360"/>
      </w:pPr>
    </w:lvl>
    <w:lvl w:ilvl="4" w:tplc="04160019" w:tentative="1">
      <w:start w:val="1"/>
      <w:numFmt w:val="lowerLetter"/>
      <w:lvlText w:val="%5."/>
      <w:lvlJc w:val="left"/>
      <w:pPr>
        <w:ind w:left="3240" w:hanging="360"/>
      </w:pPr>
    </w:lvl>
    <w:lvl w:ilvl="5" w:tplc="0416001B" w:tentative="1">
      <w:start w:val="1"/>
      <w:numFmt w:val="lowerRoman"/>
      <w:lvlText w:val="%6."/>
      <w:lvlJc w:val="right"/>
      <w:pPr>
        <w:ind w:left="3960" w:hanging="180"/>
      </w:pPr>
    </w:lvl>
    <w:lvl w:ilvl="6" w:tplc="0416000F" w:tentative="1">
      <w:start w:val="1"/>
      <w:numFmt w:val="decimal"/>
      <w:lvlText w:val="%7."/>
      <w:lvlJc w:val="left"/>
      <w:pPr>
        <w:ind w:left="4680" w:hanging="360"/>
      </w:pPr>
    </w:lvl>
    <w:lvl w:ilvl="7" w:tplc="04160019" w:tentative="1">
      <w:start w:val="1"/>
      <w:numFmt w:val="lowerLetter"/>
      <w:lvlText w:val="%8."/>
      <w:lvlJc w:val="left"/>
      <w:pPr>
        <w:ind w:left="5400" w:hanging="360"/>
      </w:pPr>
    </w:lvl>
    <w:lvl w:ilvl="8" w:tplc="0416001B" w:tentative="1">
      <w:start w:val="1"/>
      <w:numFmt w:val="lowerRoman"/>
      <w:lvlText w:val="%9."/>
      <w:lvlJc w:val="right"/>
      <w:pPr>
        <w:ind w:left="6120" w:hanging="180"/>
      </w:pPr>
    </w:lvl>
  </w:abstractNum>
  <w:abstractNum w:abstractNumId="12" w15:restartNumberingAfterBreak="0">
    <w:nsid w:val="42B02424"/>
    <w:multiLevelType w:val="multilevel"/>
    <w:tmpl w:val="6AF81B8E"/>
    <w:lvl w:ilvl="0">
      <w:numFmt w:val="bullet"/>
      <w:lvlText w:val=""/>
      <w:lvlJc w:val="left"/>
      <w:pPr>
        <w:ind w:left="1797" w:hanging="360"/>
      </w:pPr>
      <w:rPr>
        <w:rFonts w:ascii="Symbol" w:hAnsi="Symbol"/>
      </w:rPr>
    </w:lvl>
    <w:lvl w:ilvl="1">
      <w:numFmt w:val="bullet"/>
      <w:lvlText w:val="o"/>
      <w:lvlJc w:val="left"/>
      <w:pPr>
        <w:ind w:left="2517" w:hanging="360"/>
      </w:pPr>
      <w:rPr>
        <w:rFonts w:ascii="Courier New" w:hAnsi="Courier New" w:cs="Courier New"/>
      </w:rPr>
    </w:lvl>
    <w:lvl w:ilvl="2">
      <w:numFmt w:val="bullet"/>
      <w:lvlText w:val=""/>
      <w:lvlJc w:val="left"/>
      <w:pPr>
        <w:ind w:left="3237" w:hanging="360"/>
      </w:pPr>
      <w:rPr>
        <w:rFonts w:ascii="Wingdings" w:hAnsi="Wingdings"/>
      </w:rPr>
    </w:lvl>
    <w:lvl w:ilvl="3">
      <w:numFmt w:val="bullet"/>
      <w:lvlText w:val=""/>
      <w:lvlJc w:val="left"/>
      <w:pPr>
        <w:ind w:left="3957" w:hanging="360"/>
      </w:pPr>
      <w:rPr>
        <w:rFonts w:ascii="Symbol" w:hAnsi="Symbol"/>
      </w:rPr>
    </w:lvl>
    <w:lvl w:ilvl="4">
      <w:numFmt w:val="bullet"/>
      <w:lvlText w:val="o"/>
      <w:lvlJc w:val="left"/>
      <w:pPr>
        <w:ind w:left="4677" w:hanging="360"/>
      </w:pPr>
      <w:rPr>
        <w:rFonts w:ascii="Courier New" w:hAnsi="Courier New" w:cs="Courier New"/>
      </w:rPr>
    </w:lvl>
    <w:lvl w:ilvl="5">
      <w:numFmt w:val="bullet"/>
      <w:lvlText w:val=""/>
      <w:lvlJc w:val="left"/>
      <w:pPr>
        <w:ind w:left="5397" w:hanging="360"/>
      </w:pPr>
      <w:rPr>
        <w:rFonts w:ascii="Wingdings" w:hAnsi="Wingdings"/>
      </w:rPr>
    </w:lvl>
    <w:lvl w:ilvl="6">
      <w:numFmt w:val="bullet"/>
      <w:lvlText w:val=""/>
      <w:lvlJc w:val="left"/>
      <w:pPr>
        <w:ind w:left="6117" w:hanging="360"/>
      </w:pPr>
      <w:rPr>
        <w:rFonts w:ascii="Symbol" w:hAnsi="Symbol"/>
      </w:rPr>
    </w:lvl>
    <w:lvl w:ilvl="7">
      <w:numFmt w:val="bullet"/>
      <w:lvlText w:val="o"/>
      <w:lvlJc w:val="left"/>
      <w:pPr>
        <w:ind w:left="6837" w:hanging="360"/>
      </w:pPr>
      <w:rPr>
        <w:rFonts w:ascii="Courier New" w:hAnsi="Courier New" w:cs="Courier New"/>
      </w:rPr>
    </w:lvl>
    <w:lvl w:ilvl="8">
      <w:numFmt w:val="bullet"/>
      <w:lvlText w:val=""/>
      <w:lvlJc w:val="left"/>
      <w:pPr>
        <w:ind w:left="7557" w:hanging="360"/>
      </w:pPr>
      <w:rPr>
        <w:rFonts w:ascii="Wingdings" w:hAnsi="Wingdings"/>
      </w:rPr>
    </w:lvl>
  </w:abstractNum>
  <w:abstractNum w:abstractNumId="13" w15:restartNumberingAfterBreak="0">
    <w:nsid w:val="46D216DA"/>
    <w:multiLevelType w:val="hybridMultilevel"/>
    <w:tmpl w:val="B8D2E760"/>
    <w:lvl w:ilvl="0" w:tplc="04160001">
      <w:start w:val="1"/>
      <w:numFmt w:val="bullet"/>
      <w:lvlText w:val=""/>
      <w:lvlJc w:val="left"/>
      <w:pPr>
        <w:ind w:left="360" w:hanging="360"/>
      </w:pPr>
      <w:rPr>
        <w:rFonts w:ascii="Symbol" w:hAnsi="Symbol" w:hint="default"/>
      </w:rPr>
    </w:lvl>
    <w:lvl w:ilvl="1" w:tplc="04160003" w:tentative="1">
      <w:start w:val="1"/>
      <w:numFmt w:val="bullet"/>
      <w:lvlText w:val="o"/>
      <w:lvlJc w:val="left"/>
      <w:pPr>
        <w:ind w:left="1080" w:hanging="360"/>
      </w:pPr>
      <w:rPr>
        <w:rFonts w:ascii="Courier New" w:hAnsi="Courier New" w:cs="Courier New" w:hint="default"/>
      </w:rPr>
    </w:lvl>
    <w:lvl w:ilvl="2" w:tplc="04160005" w:tentative="1">
      <w:start w:val="1"/>
      <w:numFmt w:val="bullet"/>
      <w:lvlText w:val=""/>
      <w:lvlJc w:val="left"/>
      <w:pPr>
        <w:ind w:left="1800" w:hanging="360"/>
      </w:pPr>
      <w:rPr>
        <w:rFonts w:ascii="Wingdings" w:hAnsi="Wingdings" w:hint="default"/>
      </w:rPr>
    </w:lvl>
    <w:lvl w:ilvl="3" w:tplc="04160001" w:tentative="1">
      <w:start w:val="1"/>
      <w:numFmt w:val="bullet"/>
      <w:lvlText w:val=""/>
      <w:lvlJc w:val="left"/>
      <w:pPr>
        <w:ind w:left="2520" w:hanging="360"/>
      </w:pPr>
      <w:rPr>
        <w:rFonts w:ascii="Symbol" w:hAnsi="Symbol" w:hint="default"/>
      </w:rPr>
    </w:lvl>
    <w:lvl w:ilvl="4" w:tplc="04160003" w:tentative="1">
      <w:start w:val="1"/>
      <w:numFmt w:val="bullet"/>
      <w:lvlText w:val="o"/>
      <w:lvlJc w:val="left"/>
      <w:pPr>
        <w:ind w:left="3240" w:hanging="360"/>
      </w:pPr>
      <w:rPr>
        <w:rFonts w:ascii="Courier New" w:hAnsi="Courier New" w:cs="Courier New" w:hint="default"/>
      </w:rPr>
    </w:lvl>
    <w:lvl w:ilvl="5" w:tplc="04160005" w:tentative="1">
      <w:start w:val="1"/>
      <w:numFmt w:val="bullet"/>
      <w:lvlText w:val=""/>
      <w:lvlJc w:val="left"/>
      <w:pPr>
        <w:ind w:left="3960" w:hanging="360"/>
      </w:pPr>
      <w:rPr>
        <w:rFonts w:ascii="Wingdings" w:hAnsi="Wingdings" w:hint="default"/>
      </w:rPr>
    </w:lvl>
    <w:lvl w:ilvl="6" w:tplc="04160001" w:tentative="1">
      <w:start w:val="1"/>
      <w:numFmt w:val="bullet"/>
      <w:lvlText w:val=""/>
      <w:lvlJc w:val="left"/>
      <w:pPr>
        <w:ind w:left="4680" w:hanging="360"/>
      </w:pPr>
      <w:rPr>
        <w:rFonts w:ascii="Symbol" w:hAnsi="Symbol" w:hint="default"/>
      </w:rPr>
    </w:lvl>
    <w:lvl w:ilvl="7" w:tplc="04160003" w:tentative="1">
      <w:start w:val="1"/>
      <w:numFmt w:val="bullet"/>
      <w:lvlText w:val="o"/>
      <w:lvlJc w:val="left"/>
      <w:pPr>
        <w:ind w:left="5400" w:hanging="360"/>
      </w:pPr>
      <w:rPr>
        <w:rFonts w:ascii="Courier New" w:hAnsi="Courier New" w:cs="Courier New" w:hint="default"/>
      </w:rPr>
    </w:lvl>
    <w:lvl w:ilvl="8" w:tplc="04160005" w:tentative="1">
      <w:start w:val="1"/>
      <w:numFmt w:val="bullet"/>
      <w:lvlText w:val=""/>
      <w:lvlJc w:val="left"/>
      <w:pPr>
        <w:ind w:left="6120" w:hanging="360"/>
      </w:pPr>
      <w:rPr>
        <w:rFonts w:ascii="Wingdings" w:hAnsi="Wingdings" w:hint="default"/>
      </w:rPr>
    </w:lvl>
  </w:abstractNum>
  <w:abstractNum w:abstractNumId="14" w15:restartNumberingAfterBreak="0">
    <w:nsid w:val="49A16402"/>
    <w:multiLevelType w:val="hybridMultilevel"/>
    <w:tmpl w:val="F1340F18"/>
    <w:lvl w:ilvl="0" w:tplc="04160001">
      <w:start w:val="1"/>
      <w:numFmt w:val="bullet"/>
      <w:lvlText w:val=""/>
      <w:lvlJc w:val="left"/>
      <w:pPr>
        <w:ind w:left="360" w:hanging="360"/>
      </w:pPr>
      <w:rPr>
        <w:rFonts w:ascii="Symbol" w:hAnsi="Symbol" w:hint="default"/>
      </w:rPr>
    </w:lvl>
    <w:lvl w:ilvl="1" w:tplc="04160003">
      <w:start w:val="1"/>
      <w:numFmt w:val="bullet"/>
      <w:lvlText w:val="o"/>
      <w:lvlJc w:val="left"/>
      <w:pPr>
        <w:ind w:left="1080" w:hanging="360"/>
      </w:pPr>
      <w:rPr>
        <w:rFonts w:ascii="Courier New" w:hAnsi="Courier New" w:cs="Courier New" w:hint="default"/>
      </w:rPr>
    </w:lvl>
    <w:lvl w:ilvl="2" w:tplc="04160005" w:tentative="1">
      <w:start w:val="1"/>
      <w:numFmt w:val="bullet"/>
      <w:lvlText w:val=""/>
      <w:lvlJc w:val="left"/>
      <w:pPr>
        <w:ind w:left="1800" w:hanging="360"/>
      </w:pPr>
      <w:rPr>
        <w:rFonts w:ascii="Wingdings" w:hAnsi="Wingdings" w:hint="default"/>
      </w:rPr>
    </w:lvl>
    <w:lvl w:ilvl="3" w:tplc="04160001" w:tentative="1">
      <w:start w:val="1"/>
      <w:numFmt w:val="bullet"/>
      <w:lvlText w:val=""/>
      <w:lvlJc w:val="left"/>
      <w:pPr>
        <w:ind w:left="2520" w:hanging="360"/>
      </w:pPr>
      <w:rPr>
        <w:rFonts w:ascii="Symbol" w:hAnsi="Symbol" w:hint="default"/>
      </w:rPr>
    </w:lvl>
    <w:lvl w:ilvl="4" w:tplc="04160003" w:tentative="1">
      <w:start w:val="1"/>
      <w:numFmt w:val="bullet"/>
      <w:lvlText w:val="o"/>
      <w:lvlJc w:val="left"/>
      <w:pPr>
        <w:ind w:left="3240" w:hanging="360"/>
      </w:pPr>
      <w:rPr>
        <w:rFonts w:ascii="Courier New" w:hAnsi="Courier New" w:cs="Courier New" w:hint="default"/>
      </w:rPr>
    </w:lvl>
    <w:lvl w:ilvl="5" w:tplc="04160005" w:tentative="1">
      <w:start w:val="1"/>
      <w:numFmt w:val="bullet"/>
      <w:lvlText w:val=""/>
      <w:lvlJc w:val="left"/>
      <w:pPr>
        <w:ind w:left="3960" w:hanging="360"/>
      </w:pPr>
      <w:rPr>
        <w:rFonts w:ascii="Wingdings" w:hAnsi="Wingdings" w:hint="default"/>
      </w:rPr>
    </w:lvl>
    <w:lvl w:ilvl="6" w:tplc="04160001" w:tentative="1">
      <w:start w:val="1"/>
      <w:numFmt w:val="bullet"/>
      <w:lvlText w:val=""/>
      <w:lvlJc w:val="left"/>
      <w:pPr>
        <w:ind w:left="4680" w:hanging="360"/>
      </w:pPr>
      <w:rPr>
        <w:rFonts w:ascii="Symbol" w:hAnsi="Symbol" w:hint="default"/>
      </w:rPr>
    </w:lvl>
    <w:lvl w:ilvl="7" w:tplc="04160003" w:tentative="1">
      <w:start w:val="1"/>
      <w:numFmt w:val="bullet"/>
      <w:lvlText w:val="o"/>
      <w:lvlJc w:val="left"/>
      <w:pPr>
        <w:ind w:left="5400" w:hanging="360"/>
      </w:pPr>
      <w:rPr>
        <w:rFonts w:ascii="Courier New" w:hAnsi="Courier New" w:cs="Courier New" w:hint="default"/>
      </w:rPr>
    </w:lvl>
    <w:lvl w:ilvl="8" w:tplc="04160005" w:tentative="1">
      <w:start w:val="1"/>
      <w:numFmt w:val="bullet"/>
      <w:lvlText w:val=""/>
      <w:lvlJc w:val="left"/>
      <w:pPr>
        <w:ind w:left="6120" w:hanging="360"/>
      </w:pPr>
      <w:rPr>
        <w:rFonts w:ascii="Wingdings" w:hAnsi="Wingdings" w:hint="default"/>
      </w:rPr>
    </w:lvl>
  </w:abstractNum>
  <w:abstractNum w:abstractNumId="15" w15:restartNumberingAfterBreak="0">
    <w:nsid w:val="4CE53AC5"/>
    <w:multiLevelType w:val="hybridMultilevel"/>
    <w:tmpl w:val="8EC0FF82"/>
    <w:lvl w:ilvl="0" w:tplc="04160001">
      <w:start w:val="1"/>
      <w:numFmt w:val="bullet"/>
      <w:lvlText w:val=""/>
      <w:lvlJc w:val="left"/>
      <w:pPr>
        <w:ind w:left="360" w:hanging="360"/>
      </w:pPr>
      <w:rPr>
        <w:rFonts w:ascii="Symbol" w:hAnsi="Symbol" w:hint="default"/>
      </w:rPr>
    </w:lvl>
    <w:lvl w:ilvl="1" w:tplc="04160003" w:tentative="1">
      <w:start w:val="1"/>
      <w:numFmt w:val="bullet"/>
      <w:lvlText w:val="o"/>
      <w:lvlJc w:val="left"/>
      <w:pPr>
        <w:ind w:left="1080" w:hanging="360"/>
      </w:pPr>
      <w:rPr>
        <w:rFonts w:ascii="Courier New" w:hAnsi="Courier New" w:cs="Courier New" w:hint="default"/>
      </w:rPr>
    </w:lvl>
    <w:lvl w:ilvl="2" w:tplc="04160005" w:tentative="1">
      <w:start w:val="1"/>
      <w:numFmt w:val="bullet"/>
      <w:lvlText w:val=""/>
      <w:lvlJc w:val="left"/>
      <w:pPr>
        <w:ind w:left="1800" w:hanging="360"/>
      </w:pPr>
      <w:rPr>
        <w:rFonts w:ascii="Wingdings" w:hAnsi="Wingdings" w:hint="default"/>
      </w:rPr>
    </w:lvl>
    <w:lvl w:ilvl="3" w:tplc="04160001" w:tentative="1">
      <w:start w:val="1"/>
      <w:numFmt w:val="bullet"/>
      <w:lvlText w:val=""/>
      <w:lvlJc w:val="left"/>
      <w:pPr>
        <w:ind w:left="2520" w:hanging="360"/>
      </w:pPr>
      <w:rPr>
        <w:rFonts w:ascii="Symbol" w:hAnsi="Symbol" w:hint="default"/>
      </w:rPr>
    </w:lvl>
    <w:lvl w:ilvl="4" w:tplc="04160003" w:tentative="1">
      <w:start w:val="1"/>
      <w:numFmt w:val="bullet"/>
      <w:lvlText w:val="o"/>
      <w:lvlJc w:val="left"/>
      <w:pPr>
        <w:ind w:left="3240" w:hanging="360"/>
      </w:pPr>
      <w:rPr>
        <w:rFonts w:ascii="Courier New" w:hAnsi="Courier New" w:cs="Courier New" w:hint="default"/>
      </w:rPr>
    </w:lvl>
    <w:lvl w:ilvl="5" w:tplc="04160005" w:tentative="1">
      <w:start w:val="1"/>
      <w:numFmt w:val="bullet"/>
      <w:lvlText w:val=""/>
      <w:lvlJc w:val="left"/>
      <w:pPr>
        <w:ind w:left="3960" w:hanging="360"/>
      </w:pPr>
      <w:rPr>
        <w:rFonts w:ascii="Wingdings" w:hAnsi="Wingdings" w:hint="default"/>
      </w:rPr>
    </w:lvl>
    <w:lvl w:ilvl="6" w:tplc="04160001" w:tentative="1">
      <w:start w:val="1"/>
      <w:numFmt w:val="bullet"/>
      <w:lvlText w:val=""/>
      <w:lvlJc w:val="left"/>
      <w:pPr>
        <w:ind w:left="4680" w:hanging="360"/>
      </w:pPr>
      <w:rPr>
        <w:rFonts w:ascii="Symbol" w:hAnsi="Symbol" w:hint="default"/>
      </w:rPr>
    </w:lvl>
    <w:lvl w:ilvl="7" w:tplc="04160003" w:tentative="1">
      <w:start w:val="1"/>
      <w:numFmt w:val="bullet"/>
      <w:lvlText w:val="o"/>
      <w:lvlJc w:val="left"/>
      <w:pPr>
        <w:ind w:left="5400" w:hanging="360"/>
      </w:pPr>
      <w:rPr>
        <w:rFonts w:ascii="Courier New" w:hAnsi="Courier New" w:cs="Courier New" w:hint="default"/>
      </w:rPr>
    </w:lvl>
    <w:lvl w:ilvl="8" w:tplc="04160005" w:tentative="1">
      <w:start w:val="1"/>
      <w:numFmt w:val="bullet"/>
      <w:lvlText w:val=""/>
      <w:lvlJc w:val="left"/>
      <w:pPr>
        <w:ind w:left="6120" w:hanging="360"/>
      </w:pPr>
      <w:rPr>
        <w:rFonts w:ascii="Wingdings" w:hAnsi="Wingdings" w:hint="default"/>
      </w:rPr>
    </w:lvl>
  </w:abstractNum>
  <w:abstractNum w:abstractNumId="16" w15:restartNumberingAfterBreak="0">
    <w:nsid w:val="4DE626D5"/>
    <w:multiLevelType w:val="multilevel"/>
    <w:tmpl w:val="D5D60BB4"/>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7" w15:restartNumberingAfterBreak="0">
    <w:nsid w:val="4ED80CD9"/>
    <w:multiLevelType w:val="hybridMultilevel"/>
    <w:tmpl w:val="1ECCD348"/>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18" w15:restartNumberingAfterBreak="0">
    <w:nsid w:val="56AA1198"/>
    <w:multiLevelType w:val="multilevel"/>
    <w:tmpl w:val="2FF2B718"/>
    <w:lvl w:ilvl="0">
      <w:numFmt w:val="bullet"/>
      <w:lvlText w:val=""/>
      <w:lvlJc w:val="left"/>
      <w:pPr>
        <w:ind w:left="806" w:hanging="360"/>
      </w:pPr>
      <w:rPr>
        <w:rFonts w:ascii="Symbol" w:hAnsi="Symbol"/>
      </w:rPr>
    </w:lvl>
    <w:lvl w:ilvl="1">
      <w:numFmt w:val="bullet"/>
      <w:lvlText w:val="o"/>
      <w:lvlJc w:val="left"/>
      <w:pPr>
        <w:ind w:left="1526" w:hanging="360"/>
      </w:pPr>
      <w:rPr>
        <w:rFonts w:ascii="Courier New" w:hAnsi="Courier New" w:cs="Courier New"/>
      </w:rPr>
    </w:lvl>
    <w:lvl w:ilvl="2">
      <w:numFmt w:val="bullet"/>
      <w:lvlText w:val=""/>
      <w:lvlJc w:val="left"/>
      <w:pPr>
        <w:ind w:left="2246" w:hanging="360"/>
      </w:pPr>
      <w:rPr>
        <w:rFonts w:ascii="Wingdings" w:hAnsi="Wingdings"/>
      </w:rPr>
    </w:lvl>
    <w:lvl w:ilvl="3">
      <w:numFmt w:val="bullet"/>
      <w:lvlText w:val=""/>
      <w:lvlJc w:val="left"/>
      <w:pPr>
        <w:ind w:left="2966" w:hanging="360"/>
      </w:pPr>
      <w:rPr>
        <w:rFonts w:ascii="Symbol" w:hAnsi="Symbol"/>
      </w:rPr>
    </w:lvl>
    <w:lvl w:ilvl="4">
      <w:numFmt w:val="bullet"/>
      <w:lvlText w:val="o"/>
      <w:lvlJc w:val="left"/>
      <w:pPr>
        <w:ind w:left="3686" w:hanging="360"/>
      </w:pPr>
      <w:rPr>
        <w:rFonts w:ascii="Courier New" w:hAnsi="Courier New" w:cs="Courier New"/>
      </w:rPr>
    </w:lvl>
    <w:lvl w:ilvl="5">
      <w:numFmt w:val="bullet"/>
      <w:lvlText w:val=""/>
      <w:lvlJc w:val="left"/>
      <w:pPr>
        <w:ind w:left="4406" w:hanging="360"/>
      </w:pPr>
      <w:rPr>
        <w:rFonts w:ascii="Wingdings" w:hAnsi="Wingdings"/>
      </w:rPr>
    </w:lvl>
    <w:lvl w:ilvl="6">
      <w:numFmt w:val="bullet"/>
      <w:lvlText w:val=""/>
      <w:lvlJc w:val="left"/>
      <w:pPr>
        <w:ind w:left="5126" w:hanging="360"/>
      </w:pPr>
      <w:rPr>
        <w:rFonts w:ascii="Symbol" w:hAnsi="Symbol"/>
      </w:rPr>
    </w:lvl>
    <w:lvl w:ilvl="7">
      <w:numFmt w:val="bullet"/>
      <w:lvlText w:val="o"/>
      <w:lvlJc w:val="left"/>
      <w:pPr>
        <w:ind w:left="5846" w:hanging="360"/>
      </w:pPr>
      <w:rPr>
        <w:rFonts w:ascii="Courier New" w:hAnsi="Courier New" w:cs="Courier New"/>
      </w:rPr>
    </w:lvl>
    <w:lvl w:ilvl="8">
      <w:numFmt w:val="bullet"/>
      <w:lvlText w:val=""/>
      <w:lvlJc w:val="left"/>
      <w:pPr>
        <w:ind w:left="6566" w:hanging="360"/>
      </w:pPr>
      <w:rPr>
        <w:rFonts w:ascii="Wingdings" w:hAnsi="Wingdings"/>
      </w:rPr>
    </w:lvl>
  </w:abstractNum>
  <w:abstractNum w:abstractNumId="19" w15:restartNumberingAfterBreak="0">
    <w:nsid w:val="64D048F1"/>
    <w:multiLevelType w:val="hybridMultilevel"/>
    <w:tmpl w:val="51E425D4"/>
    <w:lvl w:ilvl="0" w:tplc="04160001">
      <w:start w:val="1"/>
      <w:numFmt w:val="bullet"/>
      <w:lvlText w:val=""/>
      <w:lvlJc w:val="left"/>
      <w:pPr>
        <w:ind w:left="360" w:hanging="360"/>
      </w:pPr>
      <w:rPr>
        <w:rFonts w:ascii="Symbol" w:hAnsi="Symbol" w:hint="default"/>
      </w:rPr>
    </w:lvl>
    <w:lvl w:ilvl="1" w:tplc="04160003" w:tentative="1">
      <w:start w:val="1"/>
      <w:numFmt w:val="bullet"/>
      <w:lvlText w:val="o"/>
      <w:lvlJc w:val="left"/>
      <w:pPr>
        <w:ind w:left="1080" w:hanging="360"/>
      </w:pPr>
      <w:rPr>
        <w:rFonts w:ascii="Courier New" w:hAnsi="Courier New" w:cs="Courier New" w:hint="default"/>
      </w:rPr>
    </w:lvl>
    <w:lvl w:ilvl="2" w:tplc="04160005" w:tentative="1">
      <w:start w:val="1"/>
      <w:numFmt w:val="bullet"/>
      <w:lvlText w:val=""/>
      <w:lvlJc w:val="left"/>
      <w:pPr>
        <w:ind w:left="1800" w:hanging="360"/>
      </w:pPr>
      <w:rPr>
        <w:rFonts w:ascii="Wingdings" w:hAnsi="Wingdings" w:hint="default"/>
      </w:rPr>
    </w:lvl>
    <w:lvl w:ilvl="3" w:tplc="04160001" w:tentative="1">
      <w:start w:val="1"/>
      <w:numFmt w:val="bullet"/>
      <w:lvlText w:val=""/>
      <w:lvlJc w:val="left"/>
      <w:pPr>
        <w:ind w:left="2520" w:hanging="360"/>
      </w:pPr>
      <w:rPr>
        <w:rFonts w:ascii="Symbol" w:hAnsi="Symbol" w:hint="default"/>
      </w:rPr>
    </w:lvl>
    <w:lvl w:ilvl="4" w:tplc="04160003" w:tentative="1">
      <w:start w:val="1"/>
      <w:numFmt w:val="bullet"/>
      <w:lvlText w:val="o"/>
      <w:lvlJc w:val="left"/>
      <w:pPr>
        <w:ind w:left="3240" w:hanging="360"/>
      </w:pPr>
      <w:rPr>
        <w:rFonts w:ascii="Courier New" w:hAnsi="Courier New" w:cs="Courier New" w:hint="default"/>
      </w:rPr>
    </w:lvl>
    <w:lvl w:ilvl="5" w:tplc="04160005" w:tentative="1">
      <w:start w:val="1"/>
      <w:numFmt w:val="bullet"/>
      <w:lvlText w:val=""/>
      <w:lvlJc w:val="left"/>
      <w:pPr>
        <w:ind w:left="3960" w:hanging="360"/>
      </w:pPr>
      <w:rPr>
        <w:rFonts w:ascii="Wingdings" w:hAnsi="Wingdings" w:hint="default"/>
      </w:rPr>
    </w:lvl>
    <w:lvl w:ilvl="6" w:tplc="04160001" w:tentative="1">
      <w:start w:val="1"/>
      <w:numFmt w:val="bullet"/>
      <w:lvlText w:val=""/>
      <w:lvlJc w:val="left"/>
      <w:pPr>
        <w:ind w:left="4680" w:hanging="360"/>
      </w:pPr>
      <w:rPr>
        <w:rFonts w:ascii="Symbol" w:hAnsi="Symbol" w:hint="default"/>
      </w:rPr>
    </w:lvl>
    <w:lvl w:ilvl="7" w:tplc="04160003" w:tentative="1">
      <w:start w:val="1"/>
      <w:numFmt w:val="bullet"/>
      <w:lvlText w:val="o"/>
      <w:lvlJc w:val="left"/>
      <w:pPr>
        <w:ind w:left="5400" w:hanging="360"/>
      </w:pPr>
      <w:rPr>
        <w:rFonts w:ascii="Courier New" w:hAnsi="Courier New" w:cs="Courier New" w:hint="default"/>
      </w:rPr>
    </w:lvl>
    <w:lvl w:ilvl="8" w:tplc="04160005" w:tentative="1">
      <w:start w:val="1"/>
      <w:numFmt w:val="bullet"/>
      <w:lvlText w:val=""/>
      <w:lvlJc w:val="left"/>
      <w:pPr>
        <w:ind w:left="6120" w:hanging="360"/>
      </w:pPr>
      <w:rPr>
        <w:rFonts w:ascii="Wingdings" w:hAnsi="Wingdings" w:hint="default"/>
      </w:rPr>
    </w:lvl>
  </w:abstractNum>
  <w:abstractNum w:abstractNumId="20" w15:restartNumberingAfterBreak="0">
    <w:nsid w:val="67A8684D"/>
    <w:multiLevelType w:val="hybridMultilevel"/>
    <w:tmpl w:val="6360E18C"/>
    <w:lvl w:ilvl="0" w:tplc="04160001">
      <w:start w:val="1"/>
      <w:numFmt w:val="bullet"/>
      <w:lvlText w:val=""/>
      <w:lvlJc w:val="left"/>
      <w:pPr>
        <w:ind w:left="360" w:hanging="360"/>
      </w:pPr>
      <w:rPr>
        <w:rFonts w:ascii="Symbol" w:hAnsi="Symbol" w:hint="default"/>
      </w:rPr>
    </w:lvl>
    <w:lvl w:ilvl="1" w:tplc="04160003" w:tentative="1">
      <w:start w:val="1"/>
      <w:numFmt w:val="bullet"/>
      <w:lvlText w:val="o"/>
      <w:lvlJc w:val="left"/>
      <w:pPr>
        <w:ind w:left="1080" w:hanging="360"/>
      </w:pPr>
      <w:rPr>
        <w:rFonts w:ascii="Courier New" w:hAnsi="Courier New" w:cs="Courier New" w:hint="default"/>
      </w:rPr>
    </w:lvl>
    <w:lvl w:ilvl="2" w:tplc="04160005" w:tentative="1">
      <w:start w:val="1"/>
      <w:numFmt w:val="bullet"/>
      <w:lvlText w:val=""/>
      <w:lvlJc w:val="left"/>
      <w:pPr>
        <w:ind w:left="1800" w:hanging="360"/>
      </w:pPr>
      <w:rPr>
        <w:rFonts w:ascii="Wingdings" w:hAnsi="Wingdings" w:hint="default"/>
      </w:rPr>
    </w:lvl>
    <w:lvl w:ilvl="3" w:tplc="04160001" w:tentative="1">
      <w:start w:val="1"/>
      <w:numFmt w:val="bullet"/>
      <w:lvlText w:val=""/>
      <w:lvlJc w:val="left"/>
      <w:pPr>
        <w:ind w:left="2520" w:hanging="360"/>
      </w:pPr>
      <w:rPr>
        <w:rFonts w:ascii="Symbol" w:hAnsi="Symbol" w:hint="default"/>
      </w:rPr>
    </w:lvl>
    <w:lvl w:ilvl="4" w:tplc="04160003" w:tentative="1">
      <w:start w:val="1"/>
      <w:numFmt w:val="bullet"/>
      <w:lvlText w:val="o"/>
      <w:lvlJc w:val="left"/>
      <w:pPr>
        <w:ind w:left="3240" w:hanging="360"/>
      </w:pPr>
      <w:rPr>
        <w:rFonts w:ascii="Courier New" w:hAnsi="Courier New" w:cs="Courier New" w:hint="default"/>
      </w:rPr>
    </w:lvl>
    <w:lvl w:ilvl="5" w:tplc="04160005" w:tentative="1">
      <w:start w:val="1"/>
      <w:numFmt w:val="bullet"/>
      <w:lvlText w:val=""/>
      <w:lvlJc w:val="left"/>
      <w:pPr>
        <w:ind w:left="3960" w:hanging="360"/>
      </w:pPr>
      <w:rPr>
        <w:rFonts w:ascii="Wingdings" w:hAnsi="Wingdings" w:hint="default"/>
      </w:rPr>
    </w:lvl>
    <w:lvl w:ilvl="6" w:tplc="04160001" w:tentative="1">
      <w:start w:val="1"/>
      <w:numFmt w:val="bullet"/>
      <w:lvlText w:val=""/>
      <w:lvlJc w:val="left"/>
      <w:pPr>
        <w:ind w:left="4680" w:hanging="360"/>
      </w:pPr>
      <w:rPr>
        <w:rFonts w:ascii="Symbol" w:hAnsi="Symbol" w:hint="default"/>
      </w:rPr>
    </w:lvl>
    <w:lvl w:ilvl="7" w:tplc="04160003" w:tentative="1">
      <w:start w:val="1"/>
      <w:numFmt w:val="bullet"/>
      <w:lvlText w:val="o"/>
      <w:lvlJc w:val="left"/>
      <w:pPr>
        <w:ind w:left="5400" w:hanging="360"/>
      </w:pPr>
      <w:rPr>
        <w:rFonts w:ascii="Courier New" w:hAnsi="Courier New" w:cs="Courier New" w:hint="default"/>
      </w:rPr>
    </w:lvl>
    <w:lvl w:ilvl="8" w:tplc="04160005" w:tentative="1">
      <w:start w:val="1"/>
      <w:numFmt w:val="bullet"/>
      <w:lvlText w:val=""/>
      <w:lvlJc w:val="left"/>
      <w:pPr>
        <w:ind w:left="6120" w:hanging="360"/>
      </w:pPr>
      <w:rPr>
        <w:rFonts w:ascii="Wingdings" w:hAnsi="Wingdings" w:hint="default"/>
      </w:rPr>
    </w:lvl>
  </w:abstractNum>
  <w:abstractNum w:abstractNumId="21" w15:restartNumberingAfterBreak="0">
    <w:nsid w:val="6BE20438"/>
    <w:multiLevelType w:val="hybridMultilevel"/>
    <w:tmpl w:val="F41A0B2C"/>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22" w15:restartNumberingAfterBreak="0">
    <w:nsid w:val="717E2EAE"/>
    <w:multiLevelType w:val="hybridMultilevel"/>
    <w:tmpl w:val="203E63AC"/>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23" w15:restartNumberingAfterBreak="0">
    <w:nsid w:val="760C0668"/>
    <w:multiLevelType w:val="hybridMultilevel"/>
    <w:tmpl w:val="D93EB7F6"/>
    <w:lvl w:ilvl="0" w:tplc="04160001">
      <w:start w:val="1"/>
      <w:numFmt w:val="bullet"/>
      <w:lvlText w:val=""/>
      <w:lvlJc w:val="left"/>
      <w:pPr>
        <w:ind w:left="360" w:hanging="360"/>
      </w:pPr>
      <w:rPr>
        <w:rFonts w:ascii="Symbol" w:hAnsi="Symbol" w:hint="default"/>
      </w:rPr>
    </w:lvl>
    <w:lvl w:ilvl="1" w:tplc="04160003" w:tentative="1">
      <w:start w:val="1"/>
      <w:numFmt w:val="bullet"/>
      <w:lvlText w:val="o"/>
      <w:lvlJc w:val="left"/>
      <w:pPr>
        <w:ind w:left="1080" w:hanging="360"/>
      </w:pPr>
      <w:rPr>
        <w:rFonts w:ascii="Courier New" w:hAnsi="Courier New" w:cs="Courier New" w:hint="default"/>
      </w:rPr>
    </w:lvl>
    <w:lvl w:ilvl="2" w:tplc="04160005" w:tentative="1">
      <w:start w:val="1"/>
      <w:numFmt w:val="bullet"/>
      <w:lvlText w:val=""/>
      <w:lvlJc w:val="left"/>
      <w:pPr>
        <w:ind w:left="1800" w:hanging="360"/>
      </w:pPr>
      <w:rPr>
        <w:rFonts w:ascii="Wingdings" w:hAnsi="Wingdings" w:hint="default"/>
      </w:rPr>
    </w:lvl>
    <w:lvl w:ilvl="3" w:tplc="04160001" w:tentative="1">
      <w:start w:val="1"/>
      <w:numFmt w:val="bullet"/>
      <w:lvlText w:val=""/>
      <w:lvlJc w:val="left"/>
      <w:pPr>
        <w:ind w:left="2520" w:hanging="360"/>
      </w:pPr>
      <w:rPr>
        <w:rFonts w:ascii="Symbol" w:hAnsi="Symbol" w:hint="default"/>
      </w:rPr>
    </w:lvl>
    <w:lvl w:ilvl="4" w:tplc="04160003" w:tentative="1">
      <w:start w:val="1"/>
      <w:numFmt w:val="bullet"/>
      <w:lvlText w:val="o"/>
      <w:lvlJc w:val="left"/>
      <w:pPr>
        <w:ind w:left="3240" w:hanging="360"/>
      </w:pPr>
      <w:rPr>
        <w:rFonts w:ascii="Courier New" w:hAnsi="Courier New" w:cs="Courier New" w:hint="default"/>
      </w:rPr>
    </w:lvl>
    <w:lvl w:ilvl="5" w:tplc="04160005" w:tentative="1">
      <w:start w:val="1"/>
      <w:numFmt w:val="bullet"/>
      <w:lvlText w:val=""/>
      <w:lvlJc w:val="left"/>
      <w:pPr>
        <w:ind w:left="3960" w:hanging="360"/>
      </w:pPr>
      <w:rPr>
        <w:rFonts w:ascii="Wingdings" w:hAnsi="Wingdings" w:hint="default"/>
      </w:rPr>
    </w:lvl>
    <w:lvl w:ilvl="6" w:tplc="04160001" w:tentative="1">
      <w:start w:val="1"/>
      <w:numFmt w:val="bullet"/>
      <w:lvlText w:val=""/>
      <w:lvlJc w:val="left"/>
      <w:pPr>
        <w:ind w:left="4680" w:hanging="360"/>
      </w:pPr>
      <w:rPr>
        <w:rFonts w:ascii="Symbol" w:hAnsi="Symbol" w:hint="default"/>
      </w:rPr>
    </w:lvl>
    <w:lvl w:ilvl="7" w:tplc="04160003" w:tentative="1">
      <w:start w:val="1"/>
      <w:numFmt w:val="bullet"/>
      <w:lvlText w:val="o"/>
      <w:lvlJc w:val="left"/>
      <w:pPr>
        <w:ind w:left="5400" w:hanging="360"/>
      </w:pPr>
      <w:rPr>
        <w:rFonts w:ascii="Courier New" w:hAnsi="Courier New" w:cs="Courier New" w:hint="default"/>
      </w:rPr>
    </w:lvl>
    <w:lvl w:ilvl="8" w:tplc="04160005" w:tentative="1">
      <w:start w:val="1"/>
      <w:numFmt w:val="bullet"/>
      <w:lvlText w:val=""/>
      <w:lvlJc w:val="left"/>
      <w:pPr>
        <w:ind w:left="6120" w:hanging="360"/>
      </w:pPr>
      <w:rPr>
        <w:rFonts w:ascii="Wingdings" w:hAnsi="Wingdings" w:hint="default"/>
      </w:rPr>
    </w:lvl>
  </w:abstractNum>
  <w:abstractNum w:abstractNumId="24" w15:restartNumberingAfterBreak="0">
    <w:nsid w:val="79BF79A7"/>
    <w:multiLevelType w:val="hybridMultilevel"/>
    <w:tmpl w:val="834C86C6"/>
    <w:lvl w:ilvl="0" w:tplc="04160001">
      <w:start w:val="1"/>
      <w:numFmt w:val="bullet"/>
      <w:lvlText w:val=""/>
      <w:lvlJc w:val="left"/>
      <w:pPr>
        <w:ind w:left="360" w:hanging="360"/>
      </w:pPr>
      <w:rPr>
        <w:rFonts w:ascii="Symbol" w:hAnsi="Symbol" w:hint="default"/>
      </w:rPr>
    </w:lvl>
    <w:lvl w:ilvl="1" w:tplc="04160003" w:tentative="1">
      <w:start w:val="1"/>
      <w:numFmt w:val="bullet"/>
      <w:lvlText w:val="o"/>
      <w:lvlJc w:val="left"/>
      <w:pPr>
        <w:ind w:left="1080" w:hanging="360"/>
      </w:pPr>
      <w:rPr>
        <w:rFonts w:ascii="Courier New" w:hAnsi="Courier New" w:cs="Courier New" w:hint="default"/>
      </w:rPr>
    </w:lvl>
    <w:lvl w:ilvl="2" w:tplc="04160005" w:tentative="1">
      <w:start w:val="1"/>
      <w:numFmt w:val="bullet"/>
      <w:lvlText w:val=""/>
      <w:lvlJc w:val="left"/>
      <w:pPr>
        <w:ind w:left="1800" w:hanging="360"/>
      </w:pPr>
      <w:rPr>
        <w:rFonts w:ascii="Wingdings" w:hAnsi="Wingdings" w:hint="default"/>
      </w:rPr>
    </w:lvl>
    <w:lvl w:ilvl="3" w:tplc="04160001" w:tentative="1">
      <w:start w:val="1"/>
      <w:numFmt w:val="bullet"/>
      <w:lvlText w:val=""/>
      <w:lvlJc w:val="left"/>
      <w:pPr>
        <w:ind w:left="2520" w:hanging="360"/>
      </w:pPr>
      <w:rPr>
        <w:rFonts w:ascii="Symbol" w:hAnsi="Symbol" w:hint="default"/>
      </w:rPr>
    </w:lvl>
    <w:lvl w:ilvl="4" w:tplc="04160003" w:tentative="1">
      <w:start w:val="1"/>
      <w:numFmt w:val="bullet"/>
      <w:lvlText w:val="o"/>
      <w:lvlJc w:val="left"/>
      <w:pPr>
        <w:ind w:left="3240" w:hanging="360"/>
      </w:pPr>
      <w:rPr>
        <w:rFonts w:ascii="Courier New" w:hAnsi="Courier New" w:cs="Courier New" w:hint="default"/>
      </w:rPr>
    </w:lvl>
    <w:lvl w:ilvl="5" w:tplc="04160005" w:tentative="1">
      <w:start w:val="1"/>
      <w:numFmt w:val="bullet"/>
      <w:lvlText w:val=""/>
      <w:lvlJc w:val="left"/>
      <w:pPr>
        <w:ind w:left="3960" w:hanging="360"/>
      </w:pPr>
      <w:rPr>
        <w:rFonts w:ascii="Wingdings" w:hAnsi="Wingdings" w:hint="default"/>
      </w:rPr>
    </w:lvl>
    <w:lvl w:ilvl="6" w:tplc="04160001" w:tentative="1">
      <w:start w:val="1"/>
      <w:numFmt w:val="bullet"/>
      <w:lvlText w:val=""/>
      <w:lvlJc w:val="left"/>
      <w:pPr>
        <w:ind w:left="4680" w:hanging="360"/>
      </w:pPr>
      <w:rPr>
        <w:rFonts w:ascii="Symbol" w:hAnsi="Symbol" w:hint="default"/>
      </w:rPr>
    </w:lvl>
    <w:lvl w:ilvl="7" w:tplc="04160003" w:tentative="1">
      <w:start w:val="1"/>
      <w:numFmt w:val="bullet"/>
      <w:lvlText w:val="o"/>
      <w:lvlJc w:val="left"/>
      <w:pPr>
        <w:ind w:left="5400" w:hanging="360"/>
      </w:pPr>
      <w:rPr>
        <w:rFonts w:ascii="Courier New" w:hAnsi="Courier New" w:cs="Courier New" w:hint="default"/>
      </w:rPr>
    </w:lvl>
    <w:lvl w:ilvl="8" w:tplc="04160005" w:tentative="1">
      <w:start w:val="1"/>
      <w:numFmt w:val="bullet"/>
      <w:lvlText w:val=""/>
      <w:lvlJc w:val="left"/>
      <w:pPr>
        <w:ind w:left="6120" w:hanging="360"/>
      </w:pPr>
      <w:rPr>
        <w:rFonts w:ascii="Wingdings" w:hAnsi="Wingdings" w:hint="default"/>
      </w:rPr>
    </w:lvl>
  </w:abstractNum>
  <w:abstractNum w:abstractNumId="25" w15:restartNumberingAfterBreak="0">
    <w:nsid w:val="7AD34E48"/>
    <w:multiLevelType w:val="hybridMultilevel"/>
    <w:tmpl w:val="DCEE1E80"/>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26" w15:restartNumberingAfterBreak="0">
    <w:nsid w:val="7FBB0D55"/>
    <w:multiLevelType w:val="hybridMultilevel"/>
    <w:tmpl w:val="5F4C408A"/>
    <w:lvl w:ilvl="0" w:tplc="04160001">
      <w:start w:val="1"/>
      <w:numFmt w:val="bullet"/>
      <w:lvlText w:val=""/>
      <w:lvlJc w:val="left"/>
      <w:pPr>
        <w:ind w:left="360" w:hanging="360"/>
      </w:pPr>
      <w:rPr>
        <w:rFonts w:ascii="Symbol" w:hAnsi="Symbol" w:hint="default"/>
      </w:rPr>
    </w:lvl>
    <w:lvl w:ilvl="1" w:tplc="04160003" w:tentative="1">
      <w:start w:val="1"/>
      <w:numFmt w:val="bullet"/>
      <w:lvlText w:val="o"/>
      <w:lvlJc w:val="left"/>
      <w:pPr>
        <w:ind w:left="1080" w:hanging="360"/>
      </w:pPr>
      <w:rPr>
        <w:rFonts w:ascii="Courier New" w:hAnsi="Courier New" w:cs="Courier New" w:hint="default"/>
      </w:rPr>
    </w:lvl>
    <w:lvl w:ilvl="2" w:tplc="04160005" w:tentative="1">
      <w:start w:val="1"/>
      <w:numFmt w:val="bullet"/>
      <w:lvlText w:val=""/>
      <w:lvlJc w:val="left"/>
      <w:pPr>
        <w:ind w:left="1800" w:hanging="360"/>
      </w:pPr>
      <w:rPr>
        <w:rFonts w:ascii="Wingdings" w:hAnsi="Wingdings" w:hint="default"/>
      </w:rPr>
    </w:lvl>
    <w:lvl w:ilvl="3" w:tplc="04160001" w:tentative="1">
      <w:start w:val="1"/>
      <w:numFmt w:val="bullet"/>
      <w:lvlText w:val=""/>
      <w:lvlJc w:val="left"/>
      <w:pPr>
        <w:ind w:left="2520" w:hanging="360"/>
      </w:pPr>
      <w:rPr>
        <w:rFonts w:ascii="Symbol" w:hAnsi="Symbol" w:hint="default"/>
      </w:rPr>
    </w:lvl>
    <w:lvl w:ilvl="4" w:tplc="04160003" w:tentative="1">
      <w:start w:val="1"/>
      <w:numFmt w:val="bullet"/>
      <w:lvlText w:val="o"/>
      <w:lvlJc w:val="left"/>
      <w:pPr>
        <w:ind w:left="3240" w:hanging="360"/>
      </w:pPr>
      <w:rPr>
        <w:rFonts w:ascii="Courier New" w:hAnsi="Courier New" w:cs="Courier New" w:hint="default"/>
      </w:rPr>
    </w:lvl>
    <w:lvl w:ilvl="5" w:tplc="04160005" w:tentative="1">
      <w:start w:val="1"/>
      <w:numFmt w:val="bullet"/>
      <w:lvlText w:val=""/>
      <w:lvlJc w:val="left"/>
      <w:pPr>
        <w:ind w:left="3960" w:hanging="360"/>
      </w:pPr>
      <w:rPr>
        <w:rFonts w:ascii="Wingdings" w:hAnsi="Wingdings" w:hint="default"/>
      </w:rPr>
    </w:lvl>
    <w:lvl w:ilvl="6" w:tplc="04160001" w:tentative="1">
      <w:start w:val="1"/>
      <w:numFmt w:val="bullet"/>
      <w:lvlText w:val=""/>
      <w:lvlJc w:val="left"/>
      <w:pPr>
        <w:ind w:left="4680" w:hanging="360"/>
      </w:pPr>
      <w:rPr>
        <w:rFonts w:ascii="Symbol" w:hAnsi="Symbol" w:hint="default"/>
      </w:rPr>
    </w:lvl>
    <w:lvl w:ilvl="7" w:tplc="04160003" w:tentative="1">
      <w:start w:val="1"/>
      <w:numFmt w:val="bullet"/>
      <w:lvlText w:val="o"/>
      <w:lvlJc w:val="left"/>
      <w:pPr>
        <w:ind w:left="5400" w:hanging="360"/>
      </w:pPr>
      <w:rPr>
        <w:rFonts w:ascii="Courier New" w:hAnsi="Courier New" w:cs="Courier New" w:hint="default"/>
      </w:rPr>
    </w:lvl>
    <w:lvl w:ilvl="8" w:tplc="04160005" w:tentative="1">
      <w:start w:val="1"/>
      <w:numFmt w:val="bullet"/>
      <w:lvlText w:val=""/>
      <w:lvlJc w:val="left"/>
      <w:pPr>
        <w:ind w:left="6120" w:hanging="360"/>
      </w:pPr>
      <w:rPr>
        <w:rFonts w:ascii="Wingdings" w:hAnsi="Wingdings" w:hint="default"/>
      </w:rPr>
    </w:lvl>
  </w:abstractNum>
  <w:num w:numId="1" w16cid:durableId="355426391">
    <w:abstractNumId w:val="3"/>
  </w:num>
  <w:num w:numId="2" w16cid:durableId="926619120">
    <w:abstractNumId w:val="16"/>
  </w:num>
  <w:num w:numId="3" w16cid:durableId="1196039398">
    <w:abstractNumId w:val="2"/>
  </w:num>
  <w:num w:numId="4" w16cid:durableId="835415865">
    <w:abstractNumId w:val="12"/>
  </w:num>
  <w:num w:numId="5" w16cid:durableId="917397856">
    <w:abstractNumId w:val="9"/>
  </w:num>
  <w:num w:numId="6" w16cid:durableId="1278021062">
    <w:abstractNumId w:val="18"/>
  </w:num>
  <w:num w:numId="7" w16cid:durableId="1180243356">
    <w:abstractNumId w:val="5"/>
  </w:num>
  <w:num w:numId="8" w16cid:durableId="2043440336">
    <w:abstractNumId w:val="8"/>
  </w:num>
  <w:num w:numId="9" w16cid:durableId="1320109902">
    <w:abstractNumId w:val="14"/>
  </w:num>
  <w:num w:numId="10" w16cid:durableId="946811158">
    <w:abstractNumId w:val="19"/>
  </w:num>
  <w:num w:numId="11" w16cid:durableId="449205835">
    <w:abstractNumId w:val="13"/>
  </w:num>
  <w:num w:numId="12" w16cid:durableId="1790973739">
    <w:abstractNumId w:val="1"/>
  </w:num>
  <w:num w:numId="13" w16cid:durableId="1269313076">
    <w:abstractNumId w:val="15"/>
  </w:num>
  <w:num w:numId="14" w16cid:durableId="1632830637">
    <w:abstractNumId w:val="6"/>
  </w:num>
  <w:num w:numId="15" w16cid:durableId="1371034762">
    <w:abstractNumId w:val="24"/>
  </w:num>
  <w:num w:numId="16" w16cid:durableId="1563373005">
    <w:abstractNumId w:val="17"/>
  </w:num>
  <w:num w:numId="17" w16cid:durableId="1611745768">
    <w:abstractNumId w:val="25"/>
  </w:num>
  <w:num w:numId="18" w16cid:durableId="568854464">
    <w:abstractNumId w:val="0"/>
  </w:num>
  <w:num w:numId="19" w16cid:durableId="756630318">
    <w:abstractNumId w:val="21"/>
  </w:num>
  <w:num w:numId="20" w16cid:durableId="1992638111">
    <w:abstractNumId w:val="4"/>
  </w:num>
  <w:num w:numId="21" w16cid:durableId="705060816">
    <w:abstractNumId w:val="22"/>
  </w:num>
  <w:num w:numId="22" w16cid:durableId="1213006441">
    <w:abstractNumId w:val="7"/>
  </w:num>
  <w:num w:numId="23" w16cid:durableId="1007517113">
    <w:abstractNumId w:val="26"/>
  </w:num>
  <w:num w:numId="24" w16cid:durableId="1172447950">
    <w:abstractNumId w:val="23"/>
  </w:num>
  <w:num w:numId="25" w16cid:durableId="693070694">
    <w:abstractNumId w:val="10"/>
  </w:num>
  <w:num w:numId="26" w16cid:durableId="617371102">
    <w:abstractNumId w:val="11"/>
  </w:num>
  <w:num w:numId="27" w16cid:durableId="1743288981">
    <w:abstractNumId w:val="2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98"/>
  <w:proofState w:spelling="clean" w:grammar="clean"/>
  <w:defaultTabStop w:val="708"/>
  <w:autoHyphenation/>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247A6"/>
    <w:rsid w:val="000002C5"/>
    <w:rsid w:val="00000ABF"/>
    <w:rsid w:val="00000FC3"/>
    <w:rsid w:val="000027D4"/>
    <w:rsid w:val="000041EC"/>
    <w:rsid w:val="00006D3A"/>
    <w:rsid w:val="000075F4"/>
    <w:rsid w:val="000078AF"/>
    <w:rsid w:val="00012D4C"/>
    <w:rsid w:val="00014E9C"/>
    <w:rsid w:val="000242CC"/>
    <w:rsid w:val="000245F6"/>
    <w:rsid w:val="00025FD9"/>
    <w:rsid w:val="00027C5F"/>
    <w:rsid w:val="00032617"/>
    <w:rsid w:val="00033910"/>
    <w:rsid w:val="00033C5E"/>
    <w:rsid w:val="00035BB9"/>
    <w:rsid w:val="0004221B"/>
    <w:rsid w:val="00044FCA"/>
    <w:rsid w:val="00047DE6"/>
    <w:rsid w:val="00052952"/>
    <w:rsid w:val="00052C78"/>
    <w:rsid w:val="000552D3"/>
    <w:rsid w:val="00057458"/>
    <w:rsid w:val="00060494"/>
    <w:rsid w:val="00061796"/>
    <w:rsid w:val="00061CA7"/>
    <w:rsid w:val="000670BB"/>
    <w:rsid w:val="0007041D"/>
    <w:rsid w:val="0007044B"/>
    <w:rsid w:val="00070A6F"/>
    <w:rsid w:val="00073312"/>
    <w:rsid w:val="00074088"/>
    <w:rsid w:val="00074A0D"/>
    <w:rsid w:val="00075256"/>
    <w:rsid w:val="00076399"/>
    <w:rsid w:val="00081436"/>
    <w:rsid w:val="000814AF"/>
    <w:rsid w:val="00083312"/>
    <w:rsid w:val="00083FB1"/>
    <w:rsid w:val="000841DC"/>
    <w:rsid w:val="00084293"/>
    <w:rsid w:val="00084677"/>
    <w:rsid w:val="000918D3"/>
    <w:rsid w:val="00093520"/>
    <w:rsid w:val="00095945"/>
    <w:rsid w:val="00096B4C"/>
    <w:rsid w:val="00097CD6"/>
    <w:rsid w:val="000A1991"/>
    <w:rsid w:val="000A1ABB"/>
    <w:rsid w:val="000A3954"/>
    <w:rsid w:val="000A4AB6"/>
    <w:rsid w:val="000B4B80"/>
    <w:rsid w:val="000C0A6E"/>
    <w:rsid w:val="000C0B07"/>
    <w:rsid w:val="000C0BDC"/>
    <w:rsid w:val="000C14ED"/>
    <w:rsid w:val="000C295D"/>
    <w:rsid w:val="000C78F3"/>
    <w:rsid w:val="000D0729"/>
    <w:rsid w:val="000D2490"/>
    <w:rsid w:val="000D2A47"/>
    <w:rsid w:val="000D4FCD"/>
    <w:rsid w:val="000E0C1A"/>
    <w:rsid w:val="000E2B61"/>
    <w:rsid w:val="000E3018"/>
    <w:rsid w:val="000F05DC"/>
    <w:rsid w:val="000F4929"/>
    <w:rsid w:val="000F5661"/>
    <w:rsid w:val="00103F23"/>
    <w:rsid w:val="0010546C"/>
    <w:rsid w:val="00106F87"/>
    <w:rsid w:val="0011208A"/>
    <w:rsid w:val="0011338C"/>
    <w:rsid w:val="00113745"/>
    <w:rsid w:val="001137EF"/>
    <w:rsid w:val="0011510A"/>
    <w:rsid w:val="0012047E"/>
    <w:rsid w:val="00122BCC"/>
    <w:rsid w:val="001240CE"/>
    <w:rsid w:val="00124603"/>
    <w:rsid w:val="00124853"/>
    <w:rsid w:val="001254DA"/>
    <w:rsid w:val="001276A6"/>
    <w:rsid w:val="00127BCD"/>
    <w:rsid w:val="0013060F"/>
    <w:rsid w:val="00130650"/>
    <w:rsid w:val="0013694D"/>
    <w:rsid w:val="00140E1B"/>
    <w:rsid w:val="001420F3"/>
    <w:rsid w:val="001437BC"/>
    <w:rsid w:val="00150787"/>
    <w:rsid w:val="00154100"/>
    <w:rsid w:val="001559F3"/>
    <w:rsid w:val="00160FC9"/>
    <w:rsid w:val="00162F70"/>
    <w:rsid w:val="0016342B"/>
    <w:rsid w:val="00165ABF"/>
    <w:rsid w:val="001669F3"/>
    <w:rsid w:val="00170403"/>
    <w:rsid w:val="00172A6E"/>
    <w:rsid w:val="0017349D"/>
    <w:rsid w:val="00173D91"/>
    <w:rsid w:val="0017474B"/>
    <w:rsid w:val="001750A1"/>
    <w:rsid w:val="00180821"/>
    <w:rsid w:val="0018203D"/>
    <w:rsid w:val="00191B1D"/>
    <w:rsid w:val="00194239"/>
    <w:rsid w:val="001943FB"/>
    <w:rsid w:val="001958C7"/>
    <w:rsid w:val="001961CF"/>
    <w:rsid w:val="00197C05"/>
    <w:rsid w:val="001A0582"/>
    <w:rsid w:val="001A197B"/>
    <w:rsid w:val="001A1E57"/>
    <w:rsid w:val="001A29E6"/>
    <w:rsid w:val="001A2E29"/>
    <w:rsid w:val="001A34F6"/>
    <w:rsid w:val="001A6F57"/>
    <w:rsid w:val="001B00CF"/>
    <w:rsid w:val="001B4D70"/>
    <w:rsid w:val="001B6217"/>
    <w:rsid w:val="001B638B"/>
    <w:rsid w:val="001B6576"/>
    <w:rsid w:val="001C260A"/>
    <w:rsid w:val="001C60A7"/>
    <w:rsid w:val="001C6F62"/>
    <w:rsid w:val="001D1623"/>
    <w:rsid w:val="001D304D"/>
    <w:rsid w:val="001D4C0D"/>
    <w:rsid w:val="001D6187"/>
    <w:rsid w:val="001D671C"/>
    <w:rsid w:val="001E124B"/>
    <w:rsid w:val="001E2E51"/>
    <w:rsid w:val="001E66D4"/>
    <w:rsid w:val="001F174C"/>
    <w:rsid w:val="001F2972"/>
    <w:rsid w:val="001F3668"/>
    <w:rsid w:val="002000A1"/>
    <w:rsid w:val="00205149"/>
    <w:rsid w:val="0022047D"/>
    <w:rsid w:val="00223764"/>
    <w:rsid w:val="00224841"/>
    <w:rsid w:val="002252AF"/>
    <w:rsid w:val="00226B2E"/>
    <w:rsid w:val="00227246"/>
    <w:rsid w:val="002313C2"/>
    <w:rsid w:val="00232570"/>
    <w:rsid w:val="00244398"/>
    <w:rsid w:val="00245506"/>
    <w:rsid w:val="0024626D"/>
    <w:rsid w:val="0024673D"/>
    <w:rsid w:val="0024687D"/>
    <w:rsid w:val="00246F85"/>
    <w:rsid w:val="00250296"/>
    <w:rsid w:val="00252387"/>
    <w:rsid w:val="00252884"/>
    <w:rsid w:val="00253DB1"/>
    <w:rsid w:val="00256D00"/>
    <w:rsid w:val="0026170C"/>
    <w:rsid w:val="00262808"/>
    <w:rsid w:val="0026280F"/>
    <w:rsid w:val="00262FFF"/>
    <w:rsid w:val="002632F6"/>
    <w:rsid w:val="00263BFC"/>
    <w:rsid w:val="0026533C"/>
    <w:rsid w:val="0026741A"/>
    <w:rsid w:val="00274588"/>
    <w:rsid w:val="00275487"/>
    <w:rsid w:val="0027690F"/>
    <w:rsid w:val="00280496"/>
    <w:rsid w:val="00282A21"/>
    <w:rsid w:val="00286528"/>
    <w:rsid w:val="00292B96"/>
    <w:rsid w:val="00292CC0"/>
    <w:rsid w:val="002A144C"/>
    <w:rsid w:val="002A2BD9"/>
    <w:rsid w:val="002A5062"/>
    <w:rsid w:val="002A679D"/>
    <w:rsid w:val="002A6B2D"/>
    <w:rsid w:val="002B0980"/>
    <w:rsid w:val="002B113B"/>
    <w:rsid w:val="002B365E"/>
    <w:rsid w:val="002B6837"/>
    <w:rsid w:val="002B6DB0"/>
    <w:rsid w:val="002C1415"/>
    <w:rsid w:val="002C349F"/>
    <w:rsid w:val="002D2173"/>
    <w:rsid w:val="002D2424"/>
    <w:rsid w:val="002D7209"/>
    <w:rsid w:val="002E2292"/>
    <w:rsid w:val="002E2532"/>
    <w:rsid w:val="002E278D"/>
    <w:rsid w:val="002E3053"/>
    <w:rsid w:val="002E6889"/>
    <w:rsid w:val="002F0CF9"/>
    <w:rsid w:val="002F1DF1"/>
    <w:rsid w:val="002F3BD6"/>
    <w:rsid w:val="002F3BFA"/>
    <w:rsid w:val="002F5D8E"/>
    <w:rsid w:val="003006A4"/>
    <w:rsid w:val="00306A19"/>
    <w:rsid w:val="00314A5C"/>
    <w:rsid w:val="00315661"/>
    <w:rsid w:val="00315ACC"/>
    <w:rsid w:val="00317475"/>
    <w:rsid w:val="00320044"/>
    <w:rsid w:val="003225FB"/>
    <w:rsid w:val="0032313F"/>
    <w:rsid w:val="00325A6B"/>
    <w:rsid w:val="00326824"/>
    <w:rsid w:val="00327593"/>
    <w:rsid w:val="0033043E"/>
    <w:rsid w:val="003310B6"/>
    <w:rsid w:val="00341DEB"/>
    <w:rsid w:val="0034300F"/>
    <w:rsid w:val="003447D7"/>
    <w:rsid w:val="00345521"/>
    <w:rsid w:val="003457C5"/>
    <w:rsid w:val="0034601F"/>
    <w:rsid w:val="00346B66"/>
    <w:rsid w:val="00351490"/>
    <w:rsid w:val="003531C4"/>
    <w:rsid w:val="00354C6B"/>
    <w:rsid w:val="003554A5"/>
    <w:rsid w:val="00356CAF"/>
    <w:rsid w:val="0035763D"/>
    <w:rsid w:val="00357893"/>
    <w:rsid w:val="003628C4"/>
    <w:rsid w:val="00365FB2"/>
    <w:rsid w:val="00366F9D"/>
    <w:rsid w:val="003711D0"/>
    <w:rsid w:val="00371A74"/>
    <w:rsid w:val="0037414C"/>
    <w:rsid w:val="003747D4"/>
    <w:rsid w:val="00375041"/>
    <w:rsid w:val="003757E3"/>
    <w:rsid w:val="00380690"/>
    <w:rsid w:val="003814E4"/>
    <w:rsid w:val="00381899"/>
    <w:rsid w:val="00382BEE"/>
    <w:rsid w:val="00383138"/>
    <w:rsid w:val="0038385E"/>
    <w:rsid w:val="003845FA"/>
    <w:rsid w:val="00384645"/>
    <w:rsid w:val="003849DB"/>
    <w:rsid w:val="00386434"/>
    <w:rsid w:val="00394760"/>
    <w:rsid w:val="00394889"/>
    <w:rsid w:val="00397663"/>
    <w:rsid w:val="003B0A79"/>
    <w:rsid w:val="003B11A3"/>
    <w:rsid w:val="003B1507"/>
    <w:rsid w:val="003B3656"/>
    <w:rsid w:val="003B381D"/>
    <w:rsid w:val="003B762B"/>
    <w:rsid w:val="003C1121"/>
    <w:rsid w:val="003C2312"/>
    <w:rsid w:val="003C3CCB"/>
    <w:rsid w:val="003C4E13"/>
    <w:rsid w:val="003C6CD2"/>
    <w:rsid w:val="003C7E9B"/>
    <w:rsid w:val="003D0764"/>
    <w:rsid w:val="003D29A0"/>
    <w:rsid w:val="003D2F44"/>
    <w:rsid w:val="003D4571"/>
    <w:rsid w:val="003D5B0F"/>
    <w:rsid w:val="003D5CB9"/>
    <w:rsid w:val="003E0043"/>
    <w:rsid w:val="003E0EA1"/>
    <w:rsid w:val="003E260E"/>
    <w:rsid w:val="003E3523"/>
    <w:rsid w:val="003E7404"/>
    <w:rsid w:val="003F14B8"/>
    <w:rsid w:val="003F1545"/>
    <w:rsid w:val="003F28AD"/>
    <w:rsid w:val="003F28D1"/>
    <w:rsid w:val="003F7E52"/>
    <w:rsid w:val="00400C01"/>
    <w:rsid w:val="00403267"/>
    <w:rsid w:val="00407D0A"/>
    <w:rsid w:val="00411F34"/>
    <w:rsid w:val="0041516F"/>
    <w:rsid w:val="00415D8A"/>
    <w:rsid w:val="00416080"/>
    <w:rsid w:val="00422EC7"/>
    <w:rsid w:val="00426187"/>
    <w:rsid w:val="004306A2"/>
    <w:rsid w:val="004309A4"/>
    <w:rsid w:val="0043166F"/>
    <w:rsid w:val="00432D1E"/>
    <w:rsid w:val="004358B4"/>
    <w:rsid w:val="004359BE"/>
    <w:rsid w:val="00443745"/>
    <w:rsid w:val="004438B5"/>
    <w:rsid w:val="00444E29"/>
    <w:rsid w:val="00454481"/>
    <w:rsid w:val="00455F58"/>
    <w:rsid w:val="00456372"/>
    <w:rsid w:val="00457B01"/>
    <w:rsid w:val="004606A2"/>
    <w:rsid w:val="0046269A"/>
    <w:rsid w:val="00463E53"/>
    <w:rsid w:val="004654F1"/>
    <w:rsid w:val="00470D3C"/>
    <w:rsid w:val="0047234D"/>
    <w:rsid w:val="004772CD"/>
    <w:rsid w:val="0047754F"/>
    <w:rsid w:val="00486DE9"/>
    <w:rsid w:val="00493870"/>
    <w:rsid w:val="00494AC3"/>
    <w:rsid w:val="004955E7"/>
    <w:rsid w:val="00497AC4"/>
    <w:rsid w:val="00497B21"/>
    <w:rsid w:val="004A1C84"/>
    <w:rsid w:val="004A1F7B"/>
    <w:rsid w:val="004A352A"/>
    <w:rsid w:val="004A35BE"/>
    <w:rsid w:val="004A3BD3"/>
    <w:rsid w:val="004A3E4F"/>
    <w:rsid w:val="004A5624"/>
    <w:rsid w:val="004A6A8F"/>
    <w:rsid w:val="004B2BB3"/>
    <w:rsid w:val="004B4D3B"/>
    <w:rsid w:val="004B61F4"/>
    <w:rsid w:val="004C251B"/>
    <w:rsid w:val="004C53B4"/>
    <w:rsid w:val="004C618E"/>
    <w:rsid w:val="004D70B3"/>
    <w:rsid w:val="004E0BA1"/>
    <w:rsid w:val="004F38E5"/>
    <w:rsid w:val="004F553A"/>
    <w:rsid w:val="004F5CCC"/>
    <w:rsid w:val="0050119D"/>
    <w:rsid w:val="005104E8"/>
    <w:rsid w:val="00511441"/>
    <w:rsid w:val="005121B8"/>
    <w:rsid w:val="0051386C"/>
    <w:rsid w:val="00514996"/>
    <w:rsid w:val="00514EFE"/>
    <w:rsid w:val="00520B64"/>
    <w:rsid w:val="005231EA"/>
    <w:rsid w:val="00526988"/>
    <w:rsid w:val="00527E31"/>
    <w:rsid w:val="0053106E"/>
    <w:rsid w:val="005314EA"/>
    <w:rsid w:val="0053362B"/>
    <w:rsid w:val="00534CCB"/>
    <w:rsid w:val="0054279C"/>
    <w:rsid w:val="0054429E"/>
    <w:rsid w:val="0054500E"/>
    <w:rsid w:val="00554D57"/>
    <w:rsid w:val="00555BCA"/>
    <w:rsid w:val="00557EE4"/>
    <w:rsid w:val="00560949"/>
    <w:rsid w:val="00563A67"/>
    <w:rsid w:val="005652FD"/>
    <w:rsid w:val="0056547E"/>
    <w:rsid w:val="00565BD7"/>
    <w:rsid w:val="00572A69"/>
    <w:rsid w:val="005734E4"/>
    <w:rsid w:val="00573CC0"/>
    <w:rsid w:val="0057485A"/>
    <w:rsid w:val="00582F4F"/>
    <w:rsid w:val="0059119F"/>
    <w:rsid w:val="0059202F"/>
    <w:rsid w:val="00595B1C"/>
    <w:rsid w:val="00596236"/>
    <w:rsid w:val="00596794"/>
    <w:rsid w:val="005968F6"/>
    <w:rsid w:val="00597872"/>
    <w:rsid w:val="005B02FC"/>
    <w:rsid w:val="005B3926"/>
    <w:rsid w:val="005B4F14"/>
    <w:rsid w:val="005B6568"/>
    <w:rsid w:val="005B7A75"/>
    <w:rsid w:val="005C006B"/>
    <w:rsid w:val="005C1DD0"/>
    <w:rsid w:val="005C44E9"/>
    <w:rsid w:val="005C5859"/>
    <w:rsid w:val="005D295D"/>
    <w:rsid w:val="005D2960"/>
    <w:rsid w:val="005E1D4E"/>
    <w:rsid w:val="005E3CFE"/>
    <w:rsid w:val="005E41F4"/>
    <w:rsid w:val="005E4CE2"/>
    <w:rsid w:val="005E4E37"/>
    <w:rsid w:val="005F131D"/>
    <w:rsid w:val="005F173D"/>
    <w:rsid w:val="005F1BEC"/>
    <w:rsid w:val="005F1C73"/>
    <w:rsid w:val="005F22DB"/>
    <w:rsid w:val="005F2D40"/>
    <w:rsid w:val="005F3A3D"/>
    <w:rsid w:val="0060172D"/>
    <w:rsid w:val="00601B15"/>
    <w:rsid w:val="00604734"/>
    <w:rsid w:val="00606B39"/>
    <w:rsid w:val="00611A3B"/>
    <w:rsid w:val="006164CB"/>
    <w:rsid w:val="00620070"/>
    <w:rsid w:val="00622B5F"/>
    <w:rsid w:val="006247A6"/>
    <w:rsid w:val="00625890"/>
    <w:rsid w:val="00625CED"/>
    <w:rsid w:val="00631075"/>
    <w:rsid w:val="00631B7D"/>
    <w:rsid w:val="00636246"/>
    <w:rsid w:val="00636F2A"/>
    <w:rsid w:val="00637CE9"/>
    <w:rsid w:val="00641BB7"/>
    <w:rsid w:val="006461C5"/>
    <w:rsid w:val="00651716"/>
    <w:rsid w:val="00653581"/>
    <w:rsid w:val="00655679"/>
    <w:rsid w:val="0065582D"/>
    <w:rsid w:val="006600DA"/>
    <w:rsid w:val="00661280"/>
    <w:rsid w:val="00661BB5"/>
    <w:rsid w:val="0066328B"/>
    <w:rsid w:val="00664BE7"/>
    <w:rsid w:val="006657AC"/>
    <w:rsid w:val="00667DB8"/>
    <w:rsid w:val="00670AD1"/>
    <w:rsid w:val="00672929"/>
    <w:rsid w:val="00676E68"/>
    <w:rsid w:val="00677B3B"/>
    <w:rsid w:val="00681623"/>
    <w:rsid w:val="0068192F"/>
    <w:rsid w:val="00685C18"/>
    <w:rsid w:val="006864EB"/>
    <w:rsid w:val="00687C93"/>
    <w:rsid w:val="0069248F"/>
    <w:rsid w:val="00695A16"/>
    <w:rsid w:val="00696E8B"/>
    <w:rsid w:val="00697C56"/>
    <w:rsid w:val="006A01CE"/>
    <w:rsid w:val="006A0880"/>
    <w:rsid w:val="006A1223"/>
    <w:rsid w:val="006A2BAC"/>
    <w:rsid w:val="006A4B7D"/>
    <w:rsid w:val="006A531D"/>
    <w:rsid w:val="006A70B9"/>
    <w:rsid w:val="006B050F"/>
    <w:rsid w:val="006B057C"/>
    <w:rsid w:val="006B24E5"/>
    <w:rsid w:val="006B294E"/>
    <w:rsid w:val="006B4230"/>
    <w:rsid w:val="006B6670"/>
    <w:rsid w:val="006C2EED"/>
    <w:rsid w:val="006C35CE"/>
    <w:rsid w:val="006C3977"/>
    <w:rsid w:val="006C45AB"/>
    <w:rsid w:val="006C4713"/>
    <w:rsid w:val="006C5313"/>
    <w:rsid w:val="006C5320"/>
    <w:rsid w:val="006C70B9"/>
    <w:rsid w:val="006C759A"/>
    <w:rsid w:val="006C7E93"/>
    <w:rsid w:val="006D1713"/>
    <w:rsid w:val="006D4317"/>
    <w:rsid w:val="006D5584"/>
    <w:rsid w:val="006D58E2"/>
    <w:rsid w:val="006E3988"/>
    <w:rsid w:val="006E437F"/>
    <w:rsid w:val="006E5313"/>
    <w:rsid w:val="006F074C"/>
    <w:rsid w:val="006F084B"/>
    <w:rsid w:val="006F39B5"/>
    <w:rsid w:val="006F3CCA"/>
    <w:rsid w:val="006F538D"/>
    <w:rsid w:val="006F7731"/>
    <w:rsid w:val="00701202"/>
    <w:rsid w:val="007019BF"/>
    <w:rsid w:val="00702E6A"/>
    <w:rsid w:val="00703DB2"/>
    <w:rsid w:val="00707D98"/>
    <w:rsid w:val="00710BEE"/>
    <w:rsid w:val="00717AAE"/>
    <w:rsid w:val="00720002"/>
    <w:rsid w:val="00720696"/>
    <w:rsid w:val="00720BC8"/>
    <w:rsid w:val="00721D69"/>
    <w:rsid w:val="00723E49"/>
    <w:rsid w:val="007257A1"/>
    <w:rsid w:val="007275E0"/>
    <w:rsid w:val="00730109"/>
    <w:rsid w:val="00731A49"/>
    <w:rsid w:val="00734D8F"/>
    <w:rsid w:val="007362D6"/>
    <w:rsid w:val="00737160"/>
    <w:rsid w:val="0074074E"/>
    <w:rsid w:val="007409A9"/>
    <w:rsid w:val="0074118F"/>
    <w:rsid w:val="00746958"/>
    <w:rsid w:val="00750097"/>
    <w:rsid w:val="00752E45"/>
    <w:rsid w:val="0075317C"/>
    <w:rsid w:val="007613D1"/>
    <w:rsid w:val="00761710"/>
    <w:rsid w:val="00761B20"/>
    <w:rsid w:val="00761C4A"/>
    <w:rsid w:val="007630AF"/>
    <w:rsid w:val="00763187"/>
    <w:rsid w:val="00764421"/>
    <w:rsid w:val="00766576"/>
    <w:rsid w:val="00767B64"/>
    <w:rsid w:val="00771AB0"/>
    <w:rsid w:val="00772148"/>
    <w:rsid w:val="007729D3"/>
    <w:rsid w:val="007732E3"/>
    <w:rsid w:val="00774AA6"/>
    <w:rsid w:val="007778DF"/>
    <w:rsid w:val="00777BFD"/>
    <w:rsid w:val="00777F0C"/>
    <w:rsid w:val="00782B2C"/>
    <w:rsid w:val="00786FD7"/>
    <w:rsid w:val="00790F35"/>
    <w:rsid w:val="00792194"/>
    <w:rsid w:val="00792A0C"/>
    <w:rsid w:val="0079429E"/>
    <w:rsid w:val="007942B1"/>
    <w:rsid w:val="00795D87"/>
    <w:rsid w:val="00796465"/>
    <w:rsid w:val="007A0597"/>
    <w:rsid w:val="007A0E0C"/>
    <w:rsid w:val="007A2575"/>
    <w:rsid w:val="007A5181"/>
    <w:rsid w:val="007A573E"/>
    <w:rsid w:val="007A678E"/>
    <w:rsid w:val="007B3734"/>
    <w:rsid w:val="007B64E7"/>
    <w:rsid w:val="007B6978"/>
    <w:rsid w:val="007C0663"/>
    <w:rsid w:val="007C0811"/>
    <w:rsid w:val="007C0F9F"/>
    <w:rsid w:val="007C13FD"/>
    <w:rsid w:val="007C1FC9"/>
    <w:rsid w:val="007C276C"/>
    <w:rsid w:val="007C5FF4"/>
    <w:rsid w:val="007C6397"/>
    <w:rsid w:val="007C683A"/>
    <w:rsid w:val="007C6C6E"/>
    <w:rsid w:val="007D26EC"/>
    <w:rsid w:val="007D39B8"/>
    <w:rsid w:val="007D41BC"/>
    <w:rsid w:val="007D534F"/>
    <w:rsid w:val="007F41E3"/>
    <w:rsid w:val="007F650B"/>
    <w:rsid w:val="007F6736"/>
    <w:rsid w:val="007F6D38"/>
    <w:rsid w:val="008017E4"/>
    <w:rsid w:val="00804C8D"/>
    <w:rsid w:val="0080565B"/>
    <w:rsid w:val="00810D7F"/>
    <w:rsid w:val="00811817"/>
    <w:rsid w:val="00815E78"/>
    <w:rsid w:val="008168D7"/>
    <w:rsid w:val="00824489"/>
    <w:rsid w:val="0082588F"/>
    <w:rsid w:val="00825C52"/>
    <w:rsid w:val="00827389"/>
    <w:rsid w:val="008305C9"/>
    <w:rsid w:val="0083264E"/>
    <w:rsid w:val="00837624"/>
    <w:rsid w:val="0084210E"/>
    <w:rsid w:val="00847EC3"/>
    <w:rsid w:val="00850C81"/>
    <w:rsid w:val="00850C95"/>
    <w:rsid w:val="00854177"/>
    <w:rsid w:val="008545E7"/>
    <w:rsid w:val="00854D4B"/>
    <w:rsid w:val="00863CD1"/>
    <w:rsid w:val="008654D7"/>
    <w:rsid w:val="00865A21"/>
    <w:rsid w:val="00866F1E"/>
    <w:rsid w:val="00872BC2"/>
    <w:rsid w:val="00872F7B"/>
    <w:rsid w:val="00873D34"/>
    <w:rsid w:val="00873EC4"/>
    <w:rsid w:val="008753E8"/>
    <w:rsid w:val="008776C6"/>
    <w:rsid w:val="00877FB8"/>
    <w:rsid w:val="008826FF"/>
    <w:rsid w:val="008848C8"/>
    <w:rsid w:val="0088579F"/>
    <w:rsid w:val="00885AE8"/>
    <w:rsid w:val="008879E9"/>
    <w:rsid w:val="00890509"/>
    <w:rsid w:val="00890957"/>
    <w:rsid w:val="00890E7E"/>
    <w:rsid w:val="00890FB8"/>
    <w:rsid w:val="00891ACF"/>
    <w:rsid w:val="0089439D"/>
    <w:rsid w:val="00894D05"/>
    <w:rsid w:val="00896A81"/>
    <w:rsid w:val="00896F15"/>
    <w:rsid w:val="008A2435"/>
    <w:rsid w:val="008A52B6"/>
    <w:rsid w:val="008A6138"/>
    <w:rsid w:val="008B1715"/>
    <w:rsid w:val="008B24B6"/>
    <w:rsid w:val="008B3BAF"/>
    <w:rsid w:val="008C0A3D"/>
    <w:rsid w:val="008C22C2"/>
    <w:rsid w:val="008C47DB"/>
    <w:rsid w:val="008C5CED"/>
    <w:rsid w:val="008C632F"/>
    <w:rsid w:val="008C75AF"/>
    <w:rsid w:val="008D0817"/>
    <w:rsid w:val="008D39AD"/>
    <w:rsid w:val="008D5DF6"/>
    <w:rsid w:val="008E0CF0"/>
    <w:rsid w:val="008E57EA"/>
    <w:rsid w:val="008E76A5"/>
    <w:rsid w:val="008F521A"/>
    <w:rsid w:val="008F66D2"/>
    <w:rsid w:val="008F6A35"/>
    <w:rsid w:val="008F6A5D"/>
    <w:rsid w:val="008F769A"/>
    <w:rsid w:val="00900F20"/>
    <w:rsid w:val="00903145"/>
    <w:rsid w:val="00906835"/>
    <w:rsid w:val="009071BD"/>
    <w:rsid w:val="00907756"/>
    <w:rsid w:val="00913620"/>
    <w:rsid w:val="00914BD4"/>
    <w:rsid w:val="00915CBB"/>
    <w:rsid w:val="00921BAC"/>
    <w:rsid w:val="00922465"/>
    <w:rsid w:val="00922723"/>
    <w:rsid w:val="009229AB"/>
    <w:rsid w:val="00922F7D"/>
    <w:rsid w:val="0092483E"/>
    <w:rsid w:val="00925B22"/>
    <w:rsid w:val="00925C17"/>
    <w:rsid w:val="009263B7"/>
    <w:rsid w:val="00926E54"/>
    <w:rsid w:val="00926E79"/>
    <w:rsid w:val="00930B31"/>
    <w:rsid w:val="00931F3F"/>
    <w:rsid w:val="00936F57"/>
    <w:rsid w:val="00941271"/>
    <w:rsid w:val="00942586"/>
    <w:rsid w:val="00945478"/>
    <w:rsid w:val="00945BC7"/>
    <w:rsid w:val="009470AC"/>
    <w:rsid w:val="00951F94"/>
    <w:rsid w:val="009538BB"/>
    <w:rsid w:val="00955799"/>
    <w:rsid w:val="009559E7"/>
    <w:rsid w:val="00956537"/>
    <w:rsid w:val="009565EB"/>
    <w:rsid w:val="009572F2"/>
    <w:rsid w:val="00960EBC"/>
    <w:rsid w:val="009647DD"/>
    <w:rsid w:val="00966AAB"/>
    <w:rsid w:val="00967075"/>
    <w:rsid w:val="00972ED7"/>
    <w:rsid w:val="00974448"/>
    <w:rsid w:val="009747BA"/>
    <w:rsid w:val="00974E88"/>
    <w:rsid w:val="0097582F"/>
    <w:rsid w:val="00976C03"/>
    <w:rsid w:val="00981576"/>
    <w:rsid w:val="00993214"/>
    <w:rsid w:val="009939D3"/>
    <w:rsid w:val="009A074C"/>
    <w:rsid w:val="009A395B"/>
    <w:rsid w:val="009A5001"/>
    <w:rsid w:val="009A5E2C"/>
    <w:rsid w:val="009A7452"/>
    <w:rsid w:val="009B017B"/>
    <w:rsid w:val="009B2453"/>
    <w:rsid w:val="009B2C31"/>
    <w:rsid w:val="009B3AC1"/>
    <w:rsid w:val="009B49D3"/>
    <w:rsid w:val="009B4DF2"/>
    <w:rsid w:val="009B5D5C"/>
    <w:rsid w:val="009B6902"/>
    <w:rsid w:val="009C1F97"/>
    <w:rsid w:val="009C2B76"/>
    <w:rsid w:val="009C49E7"/>
    <w:rsid w:val="009C58CF"/>
    <w:rsid w:val="009C5B8E"/>
    <w:rsid w:val="009C6A95"/>
    <w:rsid w:val="009D0472"/>
    <w:rsid w:val="009D08B5"/>
    <w:rsid w:val="009E0E9C"/>
    <w:rsid w:val="009E1AC9"/>
    <w:rsid w:val="009E42C6"/>
    <w:rsid w:val="009E5B55"/>
    <w:rsid w:val="009E7100"/>
    <w:rsid w:val="009E77AB"/>
    <w:rsid w:val="009F242A"/>
    <w:rsid w:val="00A05B61"/>
    <w:rsid w:val="00A06AE9"/>
    <w:rsid w:val="00A117F4"/>
    <w:rsid w:val="00A11E78"/>
    <w:rsid w:val="00A15116"/>
    <w:rsid w:val="00A15C62"/>
    <w:rsid w:val="00A17025"/>
    <w:rsid w:val="00A27368"/>
    <w:rsid w:val="00A3017E"/>
    <w:rsid w:val="00A3184A"/>
    <w:rsid w:val="00A370B6"/>
    <w:rsid w:val="00A43077"/>
    <w:rsid w:val="00A44425"/>
    <w:rsid w:val="00A45B3A"/>
    <w:rsid w:val="00A462FE"/>
    <w:rsid w:val="00A50486"/>
    <w:rsid w:val="00A522B8"/>
    <w:rsid w:val="00A66070"/>
    <w:rsid w:val="00A70D31"/>
    <w:rsid w:val="00A75A93"/>
    <w:rsid w:val="00A82786"/>
    <w:rsid w:val="00A858B5"/>
    <w:rsid w:val="00A90154"/>
    <w:rsid w:val="00A93450"/>
    <w:rsid w:val="00A955AA"/>
    <w:rsid w:val="00A966A5"/>
    <w:rsid w:val="00AA638A"/>
    <w:rsid w:val="00AB1C16"/>
    <w:rsid w:val="00AB417B"/>
    <w:rsid w:val="00AB5389"/>
    <w:rsid w:val="00AC464C"/>
    <w:rsid w:val="00AC5955"/>
    <w:rsid w:val="00AC5964"/>
    <w:rsid w:val="00AE0D37"/>
    <w:rsid w:val="00AE1497"/>
    <w:rsid w:val="00AE23A5"/>
    <w:rsid w:val="00AE256B"/>
    <w:rsid w:val="00AE3E1F"/>
    <w:rsid w:val="00AF5783"/>
    <w:rsid w:val="00AF6F71"/>
    <w:rsid w:val="00B002C9"/>
    <w:rsid w:val="00B0143B"/>
    <w:rsid w:val="00B0391F"/>
    <w:rsid w:val="00B03CBA"/>
    <w:rsid w:val="00B04E36"/>
    <w:rsid w:val="00B0514F"/>
    <w:rsid w:val="00B07201"/>
    <w:rsid w:val="00B15C7C"/>
    <w:rsid w:val="00B16FCA"/>
    <w:rsid w:val="00B1709C"/>
    <w:rsid w:val="00B22C73"/>
    <w:rsid w:val="00B239F8"/>
    <w:rsid w:val="00B23F58"/>
    <w:rsid w:val="00B24FC8"/>
    <w:rsid w:val="00B30909"/>
    <w:rsid w:val="00B335A8"/>
    <w:rsid w:val="00B3713B"/>
    <w:rsid w:val="00B416B9"/>
    <w:rsid w:val="00B41970"/>
    <w:rsid w:val="00B5648F"/>
    <w:rsid w:val="00B62D80"/>
    <w:rsid w:val="00B63716"/>
    <w:rsid w:val="00B67A1D"/>
    <w:rsid w:val="00B712F6"/>
    <w:rsid w:val="00B72C96"/>
    <w:rsid w:val="00B732BF"/>
    <w:rsid w:val="00B75542"/>
    <w:rsid w:val="00B76C61"/>
    <w:rsid w:val="00B80960"/>
    <w:rsid w:val="00B80FA6"/>
    <w:rsid w:val="00B83017"/>
    <w:rsid w:val="00B8361A"/>
    <w:rsid w:val="00B836BA"/>
    <w:rsid w:val="00B83CFC"/>
    <w:rsid w:val="00B84B52"/>
    <w:rsid w:val="00B85CFF"/>
    <w:rsid w:val="00B85D4E"/>
    <w:rsid w:val="00B8658F"/>
    <w:rsid w:val="00B907DC"/>
    <w:rsid w:val="00B90F84"/>
    <w:rsid w:val="00B913C3"/>
    <w:rsid w:val="00B92C95"/>
    <w:rsid w:val="00B94260"/>
    <w:rsid w:val="00B94572"/>
    <w:rsid w:val="00B979A8"/>
    <w:rsid w:val="00BA121D"/>
    <w:rsid w:val="00BA2845"/>
    <w:rsid w:val="00BA40C9"/>
    <w:rsid w:val="00BA6199"/>
    <w:rsid w:val="00BA64D2"/>
    <w:rsid w:val="00BA6FCD"/>
    <w:rsid w:val="00BB23C2"/>
    <w:rsid w:val="00BB5CC0"/>
    <w:rsid w:val="00BB5E7D"/>
    <w:rsid w:val="00BC05DE"/>
    <w:rsid w:val="00BC0AE6"/>
    <w:rsid w:val="00BC4E2D"/>
    <w:rsid w:val="00BC6055"/>
    <w:rsid w:val="00BD01FB"/>
    <w:rsid w:val="00BD24A3"/>
    <w:rsid w:val="00BD42FB"/>
    <w:rsid w:val="00BD77F3"/>
    <w:rsid w:val="00BE38A2"/>
    <w:rsid w:val="00BE6AD9"/>
    <w:rsid w:val="00BE7443"/>
    <w:rsid w:val="00BE7DBD"/>
    <w:rsid w:val="00BE7E50"/>
    <w:rsid w:val="00BF3C80"/>
    <w:rsid w:val="00BF54D7"/>
    <w:rsid w:val="00C00B73"/>
    <w:rsid w:val="00C042A6"/>
    <w:rsid w:val="00C05F07"/>
    <w:rsid w:val="00C06C8F"/>
    <w:rsid w:val="00C134CD"/>
    <w:rsid w:val="00C145AE"/>
    <w:rsid w:val="00C175DA"/>
    <w:rsid w:val="00C2140B"/>
    <w:rsid w:val="00C218C0"/>
    <w:rsid w:val="00C222CC"/>
    <w:rsid w:val="00C22A5C"/>
    <w:rsid w:val="00C24BB1"/>
    <w:rsid w:val="00C24F33"/>
    <w:rsid w:val="00C27F22"/>
    <w:rsid w:val="00C30740"/>
    <w:rsid w:val="00C346D2"/>
    <w:rsid w:val="00C35124"/>
    <w:rsid w:val="00C35760"/>
    <w:rsid w:val="00C429D8"/>
    <w:rsid w:val="00C443A7"/>
    <w:rsid w:val="00C468AC"/>
    <w:rsid w:val="00C46E23"/>
    <w:rsid w:val="00C54686"/>
    <w:rsid w:val="00C57FD0"/>
    <w:rsid w:val="00C62C0B"/>
    <w:rsid w:val="00C63947"/>
    <w:rsid w:val="00C63F1B"/>
    <w:rsid w:val="00C65948"/>
    <w:rsid w:val="00C67E80"/>
    <w:rsid w:val="00C7006C"/>
    <w:rsid w:val="00C70A00"/>
    <w:rsid w:val="00C70F90"/>
    <w:rsid w:val="00C7252F"/>
    <w:rsid w:val="00C73194"/>
    <w:rsid w:val="00C73DF8"/>
    <w:rsid w:val="00C7420D"/>
    <w:rsid w:val="00C74C07"/>
    <w:rsid w:val="00C761D1"/>
    <w:rsid w:val="00C819A1"/>
    <w:rsid w:val="00C84E20"/>
    <w:rsid w:val="00C862F2"/>
    <w:rsid w:val="00C90989"/>
    <w:rsid w:val="00C90F4F"/>
    <w:rsid w:val="00C92628"/>
    <w:rsid w:val="00C94271"/>
    <w:rsid w:val="00C95381"/>
    <w:rsid w:val="00C95BFF"/>
    <w:rsid w:val="00CA0DFB"/>
    <w:rsid w:val="00CA1596"/>
    <w:rsid w:val="00CA2E58"/>
    <w:rsid w:val="00CA71CC"/>
    <w:rsid w:val="00CB2B9C"/>
    <w:rsid w:val="00CB565A"/>
    <w:rsid w:val="00CC2911"/>
    <w:rsid w:val="00CC3D7B"/>
    <w:rsid w:val="00CC42A9"/>
    <w:rsid w:val="00CC6B80"/>
    <w:rsid w:val="00CD0FE5"/>
    <w:rsid w:val="00CD2AD1"/>
    <w:rsid w:val="00CD4331"/>
    <w:rsid w:val="00CD6CE3"/>
    <w:rsid w:val="00CD7ADA"/>
    <w:rsid w:val="00CD7E78"/>
    <w:rsid w:val="00CE0B16"/>
    <w:rsid w:val="00CE2B03"/>
    <w:rsid w:val="00CE723D"/>
    <w:rsid w:val="00CF2A6B"/>
    <w:rsid w:val="00CF6E1C"/>
    <w:rsid w:val="00CF76BB"/>
    <w:rsid w:val="00D00B95"/>
    <w:rsid w:val="00D00FE5"/>
    <w:rsid w:val="00D01AD5"/>
    <w:rsid w:val="00D036AF"/>
    <w:rsid w:val="00D04504"/>
    <w:rsid w:val="00D05732"/>
    <w:rsid w:val="00D062B2"/>
    <w:rsid w:val="00D12CB1"/>
    <w:rsid w:val="00D1437D"/>
    <w:rsid w:val="00D145A3"/>
    <w:rsid w:val="00D1474A"/>
    <w:rsid w:val="00D15D72"/>
    <w:rsid w:val="00D226A7"/>
    <w:rsid w:val="00D24E9D"/>
    <w:rsid w:val="00D25E53"/>
    <w:rsid w:val="00D33E85"/>
    <w:rsid w:val="00D402BA"/>
    <w:rsid w:val="00D408C8"/>
    <w:rsid w:val="00D47C64"/>
    <w:rsid w:val="00D51061"/>
    <w:rsid w:val="00D53F72"/>
    <w:rsid w:val="00D54068"/>
    <w:rsid w:val="00D56179"/>
    <w:rsid w:val="00D56FE1"/>
    <w:rsid w:val="00D606D3"/>
    <w:rsid w:val="00D60CBA"/>
    <w:rsid w:val="00D61515"/>
    <w:rsid w:val="00D61DCD"/>
    <w:rsid w:val="00D63610"/>
    <w:rsid w:val="00D662D6"/>
    <w:rsid w:val="00D666D1"/>
    <w:rsid w:val="00D67EBE"/>
    <w:rsid w:val="00D71848"/>
    <w:rsid w:val="00D71FBE"/>
    <w:rsid w:val="00D73453"/>
    <w:rsid w:val="00D753B4"/>
    <w:rsid w:val="00D815B4"/>
    <w:rsid w:val="00D85088"/>
    <w:rsid w:val="00D86327"/>
    <w:rsid w:val="00D9055E"/>
    <w:rsid w:val="00D909C8"/>
    <w:rsid w:val="00D92616"/>
    <w:rsid w:val="00D93A56"/>
    <w:rsid w:val="00D941C1"/>
    <w:rsid w:val="00D973BD"/>
    <w:rsid w:val="00D975E4"/>
    <w:rsid w:val="00D97940"/>
    <w:rsid w:val="00DA1EFC"/>
    <w:rsid w:val="00DA65AD"/>
    <w:rsid w:val="00DB08DB"/>
    <w:rsid w:val="00DB19F9"/>
    <w:rsid w:val="00DD4384"/>
    <w:rsid w:val="00DF0B88"/>
    <w:rsid w:val="00DF2E76"/>
    <w:rsid w:val="00DF44E5"/>
    <w:rsid w:val="00DF5A93"/>
    <w:rsid w:val="00DF7E00"/>
    <w:rsid w:val="00E01E6D"/>
    <w:rsid w:val="00E020EB"/>
    <w:rsid w:val="00E05123"/>
    <w:rsid w:val="00E07963"/>
    <w:rsid w:val="00E123D8"/>
    <w:rsid w:val="00E1266D"/>
    <w:rsid w:val="00E139BC"/>
    <w:rsid w:val="00E215BA"/>
    <w:rsid w:val="00E21AE1"/>
    <w:rsid w:val="00E22B7B"/>
    <w:rsid w:val="00E26CFE"/>
    <w:rsid w:val="00E33758"/>
    <w:rsid w:val="00E36400"/>
    <w:rsid w:val="00E373A5"/>
    <w:rsid w:val="00E37A81"/>
    <w:rsid w:val="00E41AF8"/>
    <w:rsid w:val="00E424B7"/>
    <w:rsid w:val="00E4527E"/>
    <w:rsid w:val="00E45722"/>
    <w:rsid w:val="00E47824"/>
    <w:rsid w:val="00E50C2C"/>
    <w:rsid w:val="00E51BD6"/>
    <w:rsid w:val="00E51E4B"/>
    <w:rsid w:val="00E57810"/>
    <w:rsid w:val="00E57E3F"/>
    <w:rsid w:val="00E57ECF"/>
    <w:rsid w:val="00E6318A"/>
    <w:rsid w:val="00E63368"/>
    <w:rsid w:val="00E66320"/>
    <w:rsid w:val="00E7002D"/>
    <w:rsid w:val="00E77976"/>
    <w:rsid w:val="00E77A96"/>
    <w:rsid w:val="00E807A1"/>
    <w:rsid w:val="00E826A6"/>
    <w:rsid w:val="00E84A2F"/>
    <w:rsid w:val="00E85968"/>
    <w:rsid w:val="00E90119"/>
    <w:rsid w:val="00E90889"/>
    <w:rsid w:val="00E917F1"/>
    <w:rsid w:val="00E933E1"/>
    <w:rsid w:val="00E93B5D"/>
    <w:rsid w:val="00E942A7"/>
    <w:rsid w:val="00E961AD"/>
    <w:rsid w:val="00E9643D"/>
    <w:rsid w:val="00E97F6B"/>
    <w:rsid w:val="00EA0C16"/>
    <w:rsid w:val="00EA0C9D"/>
    <w:rsid w:val="00EA1DF1"/>
    <w:rsid w:val="00EA602A"/>
    <w:rsid w:val="00EA74A9"/>
    <w:rsid w:val="00EA7718"/>
    <w:rsid w:val="00EB203C"/>
    <w:rsid w:val="00EB5127"/>
    <w:rsid w:val="00EB569D"/>
    <w:rsid w:val="00EC0331"/>
    <w:rsid w:val="00EC0AAD"/>
    <w:rsid w:val="00EC178B"/>
    <w:rsid w:val="00EC359C"/>
    <w:rsid w:val="00EC458C"/>
    <w:rsid w:val="00EC7ABB"/>
    <w:rsid w:val="00ED01AD"/>
    <w:rsid w:val="00EE077E"/>
    <w:rsid w:val="00EE1AA7"/>
    <w:rsid w:val="00EE52A4"/>
    <w:rsid w:val="00EE601D"/>
    <w:rsid w:val="00EF23AC"/>
    <w:rsid w:val="00EF5EF9"/>
    <w:rsid w:val="00EF648F"/>
    <w:rsid w:val="00EF7AFE"/>
    <w:rsid w:val="00F04588"/>
    <w:rsid w:val="00F04FBB"/>
    <w:rsid w:val="00F17CB9"/>
    <w:rsid w:val="00F30891"/>
    <w:rsid w:val="00F31584"/>
    <w:rsid w:val="00F323CE"/>
    <w:rsid w:val="00F3312A"/>
    <w:rsid w:val="00F3365E"/>
    <w:rsid w:val="00F3412A"/>
    <w:rsid w:val="00F36725"/>
    <w:rsid w:val="00F41C14"/>
    <w:rsid w:val="00F42B9B"/>
    <w:rsid w:val="00F45FA7"/>
    <w:rsid w:val="00F47114"/>
    <w:rsid w:val="00F522C1"/>
    <w:rsid w:val="00F54FCD"/>
    <w:rsid w:val="00F55FAD"/>
    <w:rsid w:val="00F5714F"/>
    <w:rsid w:val="00F60ACB"/>
    <w:rsid w:val="00F61A5C"/>
    <w:rsid w:val="00F63E61"/>
    <w:rsid w:val="00F6558A"/>
    <w:rsid w:val="00F67B41"/>
    <w:rsid w:val="00F72BCA"/>
    <w:rsid w:val="00F72EF6"/>
    <w:rsid w:val="00F7589A"/>
    <w:rsid w:val="00F77FA8"/>
    <w:rsid w:val="00F824AB"/>
    <w:rsid w:val="00F82894"/>
    <w:rsid w:val="00F8578B"/>
    <w:rsid w:val="00F90297"/>
    <w:rsid w:val="00F90FC5"/>
    <w:rsid w:val="00F92D35"/>
    <w:rsid w:val="00F92F8E"/>
    <w:rsid w:val="00F9371B"/>
    <w:rsid w:val="00F93B32"/>
    <w:rsid w:val="00F94F57"/>
    <w:rsid w:val="00F95A5E"/>
    <w:rsid w:val="00F96282"/>
    <w:rsid w:val="00F96320"/>
    <w:rsid w:val="00F96573"/>
    <w:rsid w:val="00FA1CD6"/>
    <w:rsid w:val="00FA47C9"/>
    <w:rsid w:val="00FA4B50"/>
    <w:rsid w:val="00FA59E7"/>
    <w:rsid w:val="00FB619F"/>
    <w:rsid w:val="00FB686E"/>
    <w:rsid w:val="00FC10D1"/>
    <w:rsid w:val="00FC2355"/>
    <w:rsid w:val="00FC25D2"/>
    <w:rsid w:val="00FC319B"/>
    <w:rsid w:val="00FD02FB"/>
    <w:rsid w:val="00FD0602"/>
    <w:rsid w:val="00FD7ECE"/>
    <w:rsid w:val="00FE0084"/>
    <w:rsid w:val="00FE1D17"/>
    <w:rsid w:val="00FE2541"/>
    <w:rsid w:val="00FE2B30"/>
    <w:rsid w:val="00FF06C4"/>
    <w:rsid w:val="00FF13CC"/>
    <w:rsid w:val="00FF230C"/>
    <w:rsid w:val="00FF2369"/>
    <w:rsid w:val="00FF2EDC"/>
    <w:rsid w:val="00FF345E"/>
    <w:rsid w:val="00FF39EA"/>
    <w:rsid w:val="00FF3A88"/>
    <w:rsid w:val="00FF46E5"/>
    <w:rsid w:val="00FF490C"/>
    <w:rsid w:val="00FF51A6"/>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CC779F6"/>
  <w15:docId w15:val="{7B919B07-FEAD-46EF-A461-EEECB8A989F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sz w:val="22"/>
        <w:szCs w:val="22"/>
        <w:lang w:val="pt-BR" w:eastAsia="en-US" w:bidi="ar-SA"/>
      </w:rPr>
    </w:rPrDefault>
    <w:pPrDefault>
      <w:pPr>
        <w:autoSpaceDN w:val="0"/>
        <w:spacing w:before="120"/>
        <w:textAlignment w:val="baseline"/>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C2EED"/>
    <w:pPr>
      <w:suppressAutoHyphens/>
    </w:pPr>
  </w:style>
  <w:style w:type="paragraph" w:styleId="Ttulo1">
    <w:name w:val="heading 1"/>
    <w:basedOn w:val="Normal"/>
    <w:next w:val="Normal"/>
    <w:uiPriority w:val="9"/>
    <w:qFormat/>
    <w:pPr>
      <w:keepNext/>
      <w:keepLines/>
      <w:spacing w:before="240"/>
      <w:outlineLvl w:val="0"/>
    </w:pPr>
    <w:rPr>
      <w:rFonts w:ascii="Calibri Light" w:eastAsia="Times New Roman" w:hAnsi="Calibri Light"/>
      <w:color w:val="2F5496"/>
      <w:sz w:val="32"/>
      <w:szCs w:val="32"/>
    </w:rPr>
  </w:style>
  <w:style w:type="paragraph" w:styleId="Ttulo2">
    <w:name w:val="heading 2"/>
    <w:basedOn w:val="Normal"/>
    <w:next w:val="Normal"/>
    <w:uiPriority w:val="9"/>
    <w:unhideWhenUsed/>
    <w:qFormat/>
    <w:pPr>
      <w:keepNext/>
      <w:keepLines/>
      <w:spacing w:before="40"/>
      <w:outlineLvl w:val="1"/>
    </w:pPr>
    <w:rPr>
      <w:rFonts w:ascii="Calibri Light" w:eastAsia="Times New Roman" w:hAnsi="Calibri Light"/>
      <w:color w:val="2F5496"/>
      <w:sz w:val="26"/>
      <w:szCs w:val="26"/>
    </w:rPr>
  </w:style>
  <w:style w:type="paragraph" w:styleId="Ttulo3">
    <w:name w:val="heading 3"/>
    <w:basedOn w:val="Normal"/>
    <w:next w:val="Normal"/>
    <w:uiPriority w:val="9"/>
    <w:unhideWhenUsed/>
    <w:qFormat/>
    <w:pPr>
      <w:keepNext/>
      <w:keepLines/>
      <w:spacing w:before="40"/>
      <w:outlineLvl w:val="2"/>
    </w:pPr>
    <w:rPr>
      <w:rFonts w:ascii="Calibri Light" w:eastAsia="Times New Roman" w:hAnsi="Calibri Light"/>
      <w:color w:val="1F3763"/>
      <w:sz w:val="24"/>
      <w:szCs w:val="24"/>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Ttulo1Char">
    <w:name w:val="Título 1 Char"/>
    <w:basedOn w:val="Fontepargpadro"/>
    <w:rPr>
      <w:rFonts w:ascii="Calibri Light" w:eastAsia="Times New Roman" w:hAnsi="Calibri Light" w:cs="Times New Roman"/>
      <w:color w:val="2F5496"/>
      <w:sz w:val="32"/>
      <w:szCs w:val="32"/>
    </w:rPr>
  </w:style>
  <w:style w:type="paragraph" w:styleId="Ttulo">
    <w:name w:val="Title"/>
    <w:basedOn w:val="Normal"/>
    <w:next w:val="Normal"/>
    <w:uiPriority w:val="10"/>
    <w:qFormat/>
    <w:pPr>
      <w:spacing w:before="0"/>
    </w:pPr>
    <w:rPr>
      <w:rFonts w:ascii="Calibri Light" w:eastAsia="Times New Roman" w:hAnsi="Calibri Light"/>
      <w:spacing w:val="-10"/>
      <w:kern w:val="3"/>
      <w:sz w:val="56"/>
      <w:szCs w:val="56"/>
    </w:rPr>
  </w:style>
  <w:style w:type="character" w:customStyle="1" w:styleId="TtuloChar">
    <w:name w:val="Título Char"/>
    <w:basedOn w:val="Fontepargpadro"/>
    <w:rPr>
      <w:rFonts w:ascii="Calibri Light" w:eastAsia="Times New Roman" w:hAnsi="Calibri Light" w:cs="Times New Roman"/>
      <w:spacing w:val="-10"/>
      <w:kern w:val="3"/>
      <w:sz w:val="56"/>
      <w:szCs w:val="56"/>
    </w:rPr>
  </w:style>
  <w:style w:type="character" w:customStyle="1" w:styleId="Ttulo2Char">
    <w:name w:val="Título 2 Char"/>
    <w:basedOn w:val="Fontepargpadro"/>
    <w:rPr>
      <w:rFonts w:ascii="Calibri Light" w:eastAsia="Times New Roman" w:hAnsi="Calibri Light" w:cs="Times New Roman"/>
      <w:color w:val="2F5496"/>
      <w:sz w:val="26"/>
      <w:szCs w:val="26"/>
    </w:rPr>
  </w:style>
  <w:style w:type="character" w:customStyle="1" w:styleId="Ttulo3Char">
    <w:name w:val="Título 3 Char"/>
    <w:basedOn w:val="Fontepargpadro"/>
    <w:rPr>
      <w:rFonts w:ascii="Calibri Light" w:eastAsia="Times New Roman" w:hAnsi="Calibri Light" w:cs="Times New Roman"/>
      <w:color w:val="1F3763"/>
      <w:sz w:val="24"/>
      <w:szCs w:val="24"/>
    </w:rPr>
  </w:style>
  <w:style w:type="paragraph" w:styleId="PargrafodaLista">
    <w:name w:val="List Paragraph"/>
    <w:basedOn w:val="Normal"/>
    <w:pPr>
      <w:ind w:left="720"/>
    </w:pPr>
  </w:style>
  <w:style w:type="character" w:styleId="Hyperlink">
    <w:name w:val="Hyperlink"/>
    <w:basedOn w:val="Fontepargpadro"/>
    <w:rPr>
      <w:color w:val="0563C1"/>
      <w:u w:val="single"/>
    </w:rPr>
  </w:style>
  <w:style w:type="character" w:styleId="MenoPendente">
    <w:name w:val="Unresolved Mention"/>
    <w:basedOn w:val="Fontepargpadro"/>
    <w:rPr>
      <w:color w:val="605E5C"/>
      <w:shd w:val="clear" w:color="auto" w:fill="E1DFDD"/>
    </w:rPr>
  </w:style>
  <w:style w:type="character" w:styleId="Forte">
    <w:name w:val="Strong"/>
    <w:basedOn w:val="Fontepargpadro"/>
    <w:rPr>
      <w:b/>
      <w:bCs/>
    </w:rPr>
  </w:style>
  <w:style w:type="paragraph" w:customStyle="1" w:styleId="tabelatextocentralizado">
    <w:name w:val="tabela_texto_centralizado"/>
    <w:basedOn w:val="Normal"/>
    <w:pPr>
      <w:spacing w:before="100" w:after="100"/>
    </w:pPr>
    <w:rPr>
      <w:rFonts w:ascii="Times New Roman" w:eastAsia="Times New Roman" w:hAnsi="Times New Roman"/>
      <w:sz w:val="24"/>
      <w:szCs w:val="24"/>
      <w:lang w:eastAsia="pt-BR"/>
    </w:rPr>
  </w:style>
  <w:style w:type="paragraph" w:styleId="CabealhodoSumrio">
    <w:name w:val="TOC Heading"/>
    <w:basedOn w:val="Ttulo1"/>
    <w:next w:val="Normal"/>
    <w:rPr>
      <w:lang w:eastAsia="pt-BR"/>
    </w:rPr>
  </w:style>
  <w:style w:type="paragraph" w:styleId="Sumrio1">
    <w:name w:val="toc 1"/>
    <w:basedOn w:val="Normal"/>
    <w:next w:val="Normal"/>
    <w:autoRedefine/>
    <w:pPr>
      <w:tabs>
        <w:tab w:val="right" w:leader="dot" w:pos="9016"/>
      </w:tabs>
      <w:spacing w:after="100" w:line="360" w:lineRule="auto"/>
    </w:pPr>
    <w:rPr>
      <w:rFonts w:ascii="Arial" w:hAnsi="Arial" w:cs="Arial"/>
      <w:b/>
      <w:bCs/>
      <w:sz w:val="32"/>
      <w:szCs w:val="32"/>
    </w:rPr>
  </w:style>
  <w:style w:type="paragraph" w:styleId="Sumrio2">
    <w:name w:val="toc 2"/>
    <w:basedOn w:val="Normal"/>
    <w:next w:val="Normal"/>
    <w:autoRedefine/>
    <w:pPr>
      <w:tabs>
        <w:tab w:val="left" w:pos="1100"/>
        <w:tab w:val="right" w:leader="dot" w:pos="9016"/>
      </w:tabs>
      <w:spacing w:after="100" w:line="360" w:lineRule="auto"/>
      <w:ind w:left="220"/>
    </w:pPr>
    <w:rPr>
      <w:rFonts w:ascii="Verdana" w:hAnsi="Verdana" w:cs="Arial"/>
      <w:b/>
      <w:bCs/>
      <w:sz w:val="28"/>
      <w:szCs w:val="28"/>
    </w:rPr>
  </w:style>
  <w:style w:type="paragraph" w:styleId="Sumrio3">
    <w:name w:val="toc 3"/>
    <w:basedOn w:val="Normal"/>
    <w:next w:val="Normal"/>
    <w:autoRedefine/>
    <w:pPr>
      <w:tabs>
        <w:tab w:val="right" w:leader="dot" w:pos="9016"/>
      </w:tabs>
      <w:spacing w:before="240" w:after="240" w:line="360" w:lineRule="auto"/>
      <w:ind w:left="442"/>
    </w:pPr>
    <w:rPr>
      <w:rFonts w:ascii="Arial" w:hAnsi="Arial" w:cs="Arial"/>
      <w:sz w:val="24"/>
      <w:szCs w:val="24"/>
    </w:rPr>
  </w:style>
  <w:style w:type="paragraph" w:styleId="Cabealho">
    <w:name w:val="header"/>
    <w:basedOn w:val="Normal"/>
    <w:pPr>
      <w:tabs>
        <w:tab w:val="center" w:pos="4252"/>
        <w:tab w:val="right" w:pos="8504"/>
      </w:tabs>
      <w:spacing w:before="0"/>
    </w:pPr>
  </w:style>
  <w:style w:type="character" w:customStyle="1" w:styleId="CabealhoChar">
    <w:name w:val="Cabeçalho Char"/>
    <w:basedOn w:val="Fontepargpadro"/>
  </w:style>
  <w:style w:type="paragraph" w:styleId="Rodap">
    <w:name w:val="footer"/>
    <w:basedOn w:val="Normal"/>
    <w:pPr>
      <w:tabs>
        <w:tab w:val="center" w:pos="4252"/>
        <w:tab w:val="right" w:pos="8504"/>
      </w:tabs>
      <w:spacing w:before="0"/>
    </w:pPr>
  </w:style>
  <w:style w:type="character" w:customStyle="1" w:styleId="RodapChar">
    <w:name w:val="Rodapé Char"/>
    <w:basedOn w:val="Fontepargpadro"/>
  </w:style>
  <w:style w:type="paragraph" w:styleId="Legenda">
    <w:name w:val="caption"/>
    <w:basedOn w:val="Normal"/>
    <w:next w:val="Normal"/>
    <w:pPr>
      <w:spacing w:before="0" w:after="200"/>
    </w:pPr>
    <w:rPr>
      <w:i/>
      <w:iCs/>
      <w:color w:val="44546A"/>
      <w:sz w:val="18"/>
      <w:szCs w:val="18"/>
    </w:rPr>
  </w:style>
  <w:style w:type="paragraph" w:customStyle="1" w:styleId="Default">
    <w:name w:val="Default"/>
    <w:pPr>
      <w:suppressAutoHyphens/>
      <w:autoSpaceDE w:val="0"/>
      <w:spacing w:before="0"/>
    </w:pPr>
    <w:rPr>
      <w:rFonts w:ascii="Arial" w:hAnsi="Arial" w:cs="Arial"/>
      <w:color w:val="000000"/>
      <w:sz w:val="24"/>
      <w:szCs w:val="24"/>
    </w:rPr>
  </w:style>
  <w:style w:type="character" w:styleId="HiperlinkVisitado">
    <w:name w:val="FollowedHyperlink"/>
    <w:basedOn w:val="Fontepargpadro"/>
    <w:rPr>
      <w:color w:val="954F72"/>
      <w:u w:val="single"/>
    </w:rPr>
  </w:style>
  <w:style w:type="paragraph" w:customStyle="1" w:styleId="tabelatextoalinhadoesquerda">
    <w:name w:val="tabela_texto_alinhado_esquerda"/>
    <w:basedOn w:val="Normal"/>
    <w:pPr>
      <w:suppressAutoHyphens w:val="0"/>
      <w:spacing w:before="0"/>
      <w:ind w:left="60" w:right="60"/>
      <w:textAlignment w:val="auto"/>
    </w:pPr>
    <w:rPr>
      <w:rFonts w:eastAsia="Times New Roman" w:cs="Calibri"/>
      <w:lang w:eastAsia="pt-BR"/>
    </w:rPr>
  </w:style>
  <w:style w:type="character" w:styleId="nfase">
    <w:name w:val="Emphasis"/>
    <w:basedOn w:val="Fontepargpadro"/>
    <w:rPr>
      <w:i/>
      <w:iCs/>
    </w:rPr>
  </w:style>
  <w:style w:type="paragraph" w:styleId="Textodebalo">
    <w:name w:val="Balloon Text"/>
    <w:basedOn w:val="Normal"/>
    <w:pPr>
      <w:spacing w:before="0"/>
    </w:pPr>
    <w:rPr>
      <w:rFonts w:ascii="Segoe UI" w:hAnsi="Segoe UI" w:cs="Segoe UI"/>
      <w:sz w:val="18"/>
      <w:szCs w:val="18"/>
    </w:rPr>
  </w:style>
  <w:style w:type="character" w:customStyle="1" w:styleId="TextodebaloChar">
    <w:name w:val="Texto de balão Char"/>
    <w:basedOn w:val="Fontepargpadro"/>
    <w:rPr>
      <w:rFonts w:ascii="Segoe UI" w:hAnsi="Segoe UI" w:cs="Segoe UI"/>
      <w:sz w:val="18"/>
      <w:szCs w:val="18"/>
    </w:rPr>
  </w:style>
  <w:style w:type="paragraph" w:styleId="Reviso">
    <w:name w:val="Revision"/>
    <w:pPr>
      <w:spacing w:before="0"/>
      <w:textAlignment w:val="auto"/>
    </w:pPr>
  </w:style>
  <w:style w:type="character" w:styleId="Refdecomentrio">
    <w:name w:val="annotation reference"/>
    <w:basedOn w:val="Fontepargpadro"/>
    <w:rPr>
      <w:sz w:val="16"/>
      <w:szCs w:val="16"/>
    </w:rPr>
  </w:style>
  <w:style w:type="paragraph" w:styleId="Textodecomentrio">
    <w:name w:val="annotation text"/>
    <w:basedOn w:val="Normal"/>
    <w:rPr>
      <w:sz w:val="20"/>
      <w:szCs w:val="20"/>
    </w:rPr>
  </w:style>
  <w:style w:type="character" w:customStyle="1" w:styleId="TextodecomentrioChar">
    <w:name w:val="Texto de comentário Char"/>
    <w:basedOn w:val="Fontepargpadro"/>
    <w:rPr>
      <w:sz w:val="20"/>
      <w:szCs w:val="20"/>
    </w:rPr>
  </w:style>
  <w:style w:type="paragraph" w:styleId="Assuntodocomentrio">
    <w:name w:val="annotation subject"/>
    <w:basedOn w:val="Textodecomentrio"/>
    <w:next w:val="Textodecomentrio"/>
    <w:rPr>
      <w:b/>
      <w:bCs/>
    </w:rPr>
  </w:style>
  <w:style w:type="character" w:customStyle="1" w:styleId="AssuntodocomentrioChar">
    <w:name w:val="Assunto do comentário Char"/>
    <w:basedOn w:val="TextodecomentrioChar"/>
    <w:rPr>
      <w:b/>
      <w:bCs/>
      <w:sz w:val="20"/>
      <w:szCs w:val="20"/>
    </w:rPr>
  </w:style>
  <w:style w:type="character" w:customStyle="1" w:styleId="itemnivel2">
    <w:name w:val="item_nivel2"/>
    <w:basedOn w:val="Fontepargpadro"/>
  </w:style>
  <w:style w:type="table" w:styleId="Tabelacomgrade">
    <w:name w:val="Table Grid"/>
    <w:basedOn w:val="Tabelanormal"/>
    <w:uiPriority w:val="39"/>
    <w:rsid w:val="00894D05"/>
    <w:pPr>
      <w:spacing w:before="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dark-mode-color-black">
    <w:name w:val="dark-mode-color-black"/>
    <w:basedOn w:val="Fontepargpadro"/>
    <w:rsid w:val="00E4782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02787354">
      <w:bodyDiv w:val="1"/>
      <w:marLeft w:val="0"/>
      <w:marRight w:val="0"/>
      <w:marTop w:val="0"/>
      <w:marBottom w:val="0"/>
      <w:divBdr>
        <w:top w:val="none" w:sz="0" w:space="0" w:color="auto"/>
        <w:left w:val="none" w:sz="0" w:space="0" w:color="auto"/>
        <w:bottom w:val="none" w:sz="0" w:space="0" w:color="auto"/>
        <w:right w:val="none" w:sz="0" w:space="0" w:color="auto"/>
      </w:divBdr>
    </w:div>
    <w:div w:id="428236882">
      <w:bodyDiv w:val="1"/>
      <w:marLeft w:val="0"/>
      <w:marRight w:val="0"/>
      <w:marTop w:val="0"/>
      <w:marBottom w:val="0"/>
      <w:divBdr>
        <w:top w:val="none" w:sz="0" w:space="0" w:color="auto"/>
        <w:left w:val="none" w:sz="0" w:space="0" w:color="auto"/>
        <w:bottom w:val="none" w:sz="0" w:space="0" w:color="auto"/>
        <w:right w:val="none" w:sz="0" w:space="0" w:color="auto"/>
      </w:divBdr>
    </w:div>
    <w:div w:id="506408339">
      <w:bodyDiv w:val="1"/>
      <w:marLeft w:val="0"/>
      <w:marRight w:val="0"/>
      <w:marTop w:val="0"/>
      <w:marBottom w:val="0"/>
      <w:divBdr>
        <w:top w:val="none" w:sz="0" w:space="0" w:color="auto"/>
        <w:left w:val="none" w:sz="0" w:space="0" w:color="auto"/>
        <w:bottom w:val="none" w:sz="0" w:space="0" w:color="auto"/>
        <w:right w:val="none" w:sz="0" w:space="0" w:color="auto"/>
      </w:divBdr>
    </w:div>
    <w:div w:id="773287727">
      <w:bodyDiv w:val="1"/>
      <w:marLeft w:val="0"/>
      <w:marRight w:val="0"/>
      <w:marTop w:val="0"/>
      <w:marBottom w:val="0"/>
      <w:divBdr>
        <w:top w:val="none" w:sz="0" w:space="0" w:color="auto"/>
        <w:left w:val="none" w:sz="0" w:space="0" w:color="auto"/>
        <w:bottom w:val="none" w:sz="0" w:space="0" w:color="auto"/>
        <w:right w:val="none" w:sz="0" w:space="0" w:color="auto"/>
      </w:divBdr>
    </w:div>
    <w:div w:id="939797273">
      <w:bodyDiv w:val="1"/>
      <w:marLeft w:val="0"/>
      <w:marRight w:val="0"/>
      <w:marTop w:val="0"/>
      <w:marBottom w:val="0"/>
      <w:divBdr>
        <w:top w:val="none" w:sz="0" w:space="0" w:color="auto"/>
        <w:left w:val="none" w:sz="0" w:space="0" w:color="auto"/>
        <w:bottom w:val="none" w:sz="0" w:space="0" w:color="auto"/>
        <w:right w:val="none" w:sz="0" w:space="0" w:color="auto"/>
      </w:divBdr>
    </w:div>
    <w:div w:id="942685623">
      <w:bodyDiv w:val="1"/>
      <w:marLeft w:val="0"/>
      <w:marRight w:val="0"/>
      <w:marTop w:val="0"/>
      <w:marBottom w:val="0"/>
      <w:divBdr>
        <w:top w:val="none" w:sz="0" w:space="0" w:color="auto"/>
        <w:left w:val="none" w:sz="0" w:space="0" w:color="auto"/>
        <w:bottom w:val="none" w:sz="0" w:space="0" w:color="auto"/>
        <w:right w:val="none" w:sz="0" w:space="0" w:color="auto"/>
      </w:divBdr>
    </w:div>
    <w:div w:id="1021667507">
      <w:bodyDiv w:val="1"/>
      <w:marLeft w:val="0"/>
      <w:marRight w:val="0"/>
      <w:marTop w:val="0"/>
      <w:marBottom w:val="0"/>
      <w:divBdr>
        <w:top w:val="none" w:sz="0" w:space="0" w:color="auto"/>
        <w:left w:val="none" w:sz="0" w:space="0" w:color="auto"/>
        <w:bottom w:val="none" w:sz="0" w:space="0" w:color="auto"/>
        <w:right w:val="none" w:sz="0" w:space="0" w:color="auto"/>
      </w:divBdr>
    </w:div>
    <w:div w:id="1024787283">
      <w:bodyDiv w:val="1"/>
      <w:marLeft w:val="0"/>
      <w:marRight w:val="0"/>
      <w:marTop w:val="0"/>
      <w:marBottom w:val="0"/>
      <w:divBdr>
        <w:top w:val="none" w:sz="0" w:space="0" w:color="auto"/>
        <w:left w:val="none" w:sz="0" w:space="0" w:color="auto"/>
        <w:bottom w:val="none" w:sz="0" w:space="0" w:color="auto"/>
        <w:right w:val="none" w:sz="0" w:space="0" w:color="auto"/>
      </w:divBdr>
    </w:div>
    <w:div w:id="1098217164">
      <w:bodyDiv w:val="1"/>
      <w:marLeft w:val="0"/>
      <w:marRight w:val="0"/>
      <w:marTop w:val="0"/>
      <w:marBottom w:val="0"/>
      <w:divBdr>
        <w:top w:val="none" w:sz="0" w:space="0" w:color="auto"/>
        <w:left w:val="none" w:sz="0" w:space="0" w:color="auto"/>
        <w:bottom w:val="none" w:sz="0" w:space="0" w:color="auto"/>
        <w:right w:val="none" w:sz="0" w:space="0" w:color="auto"/>
      </w:divBdr>
    </w:div>
    <w:div w:id="1149597038">
      <w:bodyDiv w:val="1"/>
      <w:marLeft w:val="0"/>
      <w:marRight w:val="0"/>
      <w:marTop w:val="0"/>
      <w:marBottom w:val="0"/>
      <w:divBdr>
        <w:top w:val="none" w:sz="0" w:space="0" w:color="auto"/>
        <w:left w:val="none" w:sz="0" w:space="0" w:color="auto"/>
        <w:bottom w:val="none" w:sz="0" w:space="0" w:color="auto"/>
        <w:right w:val="none" w:sz="0" w:space="0" w:color="auto"/>
      </w:divBdr>
    </w:div>
    <w:div w:id="1420830855">
      <w:bodyDiv w:val="1"/>
      <w:marLeft w:val="0"/>
      <w:marRight w:val="0"/>
      <w:marTop w:val="0"/>
      <w:marBottom w:val="0"/>
      <w:divBdr>
        <w:top w:val="none" w:sz="0" w:space="0" w:color="auto"/>
        <w:left w:val="none" w:sz="0" w:space="0" w:color="auto"/>
        <w:bottom w:val="none" w:sz="0" w:space="0" w:color="auto"/>
        <w:right w:val="none" w:sz="0" w:space="0" w:color="auto"/>
      </w:divBdr>
    </w:div>
    <w:div w:id="1432510379">
      <w:bodyDiv w:val="1"/>
      <w:marLeft w:val="0"/>
      <w:marRight w:val="0"/>
      <w:marTop w:val="0"/>
      <w:marBottom w:val="0"/>
      <w:divBdr>
        <w:top w:val="none" w:sz="0" w:space="0" w:color="auto"/>
        <w:left w:val="none" w:sz="0" w:space="0" w:color="auto"/>
        <w:bottom w:val="none" w:sz="0" w:space="0" w:color="auto"/>
        <w:right w:val="none" w:sz="0" w:space="0" w:color="auto"/>
      </w:divBdr>
    </w:div>
    <w:div w:id="1493636940">
      <w:bodyDiv w:val="1"/>
      <w:marLeft w:val="0"/>
      <w:marRight w:val="0"/>
      <w:marTop w:val="0"/>
      <w:marBottom w:val="0"/>
      <w:divBdr>
        <w:top w:val="none" w:sz="0" w:space="0" w:color="auto"/>
        <w:left w:val="none" w:sz="0" w:space="0" w:color="auto"/>
        <w:bottom w:val="none" w:sz="0" w:space="0" w:color="auto"/>
        <w:right w:val="none" w:sz="0" w:space="0" w:color="auto"/>
      </w:divBdr>
    </w:div>
    <w:div w:id="1544488997">
      <w:bodyDiv w:val="1"/>
      <w:marLeft w:val="0"/>
      <w:marRight w:val="0"/>
      <w:marTop w:val="0"/>
      <w:marBottom w:val="0"/>
      <w:divBdr>
        <w:top w:val="none" w:sz="0" w:space="0" w:color="auto"/>
        <w:left w:val="none" w:sz="0" w:space="0" w:color="auto"/>
        <w:bottom w:val="none" w:sz="0" w:space="0" w:color="auto"/>
        <w:right w:val="none" w:sz="0" w:space="0" w:color="auto"/>
      </w:divBdr>
    </w:div>
    <w:div w:id="1605458282">
      <w:bodyDiv w:val="1"/>
      <w:marLeft w:val="0"/>
      <w:marRight w:val="0"/>
      <w:marTop w:val="0"/>
      <w:marBottom w:val="0"/>
      <w:divBdr>
        <w:top w:val="none" w:sz="0" w:space="0" w:color="auto"/>
        <w:left w:val="none" w:sz="0" w:space="0" w:color="auto"/>
        <w:bottom w:val="none" w:sz="0" w:space="0" w:color="auto"/>
        <w:right w:val="none" w:sz="0" w:space="0" w:color="auto"/>
      </w:divBdr>
    </w:div>
    <w:div w:id="1649700917">
      <w:bodyDiv w:val="1"/>
      <w:marLeft w:val="0"/>
      <w:marRight w:val="0"/>
      <w:marTop w:val="0"/>
      <w:marBottom w:val="0"/>
      <w:divBdr>
        <w:top w:val="none" w:sz="0" w:space="0" w:color="auto"/>
        <w:left w:val="none" w:sz="0" w:space="0" w:color="auto"/>
        <w:bottom w:val="none" w:sz="0" w:space="0" w:color="auto"/>
        <w:right w:val="none" w:sz="0" w:space="0" w:color="auto"/>
      </w:divBdr>
    </w:div>
    <w:div w:id="1910188461">
      <w:bodyDiv w:val="1"/>
      <w:marLeft w:val="0"/>
      <w:marRight w:val="0"/>
      <w:marTop w:val="0"/>
      <w:marBottom w:val="0"/>
      <w:divBdr>
        <w:top w:val="none" w:sz="0" w:space="0" w:color="auto"/>
        <w:left w:val="none" w:sz="0" w:space="0" w:color="auto"/>
        <w:bottom w:val="none" w:sz="0" w:space="0" w:color="auto"/>
        <w:right w:val="none" w:sz="0" w:space="0" w:color="auto"/>
      </w:divBdr>
    </w:div>
    <w:div w:id="1959290878">
      <w:bodyDiv w:val="1"/>
      <w:marLeft w:val="0"/>
      <w:marRight w:val="0"/>
      <w:marTop w:val="0"/>
      <w:marBottom w:val="0"/>
      <w:divBdr>
        <w:top w:val="none" w:sz="0" w:space="0" w:color="auto"/>
        <w:left w:val="none" w:sz="0" w:space="0" w:color="auto"/>
        <w:bottom w:val="none" w:sz="0" w:space="0" w:color="auto"/>
        <w:right w:val="none" w:sz="0" w:space="0" w:color="auto"/>
      </w:divBdr>
    </w:div>
    <w:div w:id="2045787201">
      <w:bodyDiv w:val="1"/>
      <w:marLeft w:val="0"/>
      <w:marRight w:val="0"/>
      <w:marTop w:val="0"/>
      <w:marBottom w:val="0"/>
      <w:divBdr>
        <w:top w:val="none" w:sz="0" w:space="0" w:color="auto"/>
        <w:left w:val="none" w:sz="0" w:space="0" w:color="auto"/>
        <w:bottom w:val="none" w:sz="0" w:space="0" w:color="auto"/>
        <w:right w:val="none" w:sz="0" w:space="0" w:color="auto"/>
      </w:divBdr>
    </w:div>
    <w:div w:id="2092116776">
      <w:bodyDiv w:val="1"/>
      <w:marLeft w:val="0"/>
      <w:marRight w:val="0"/>
      <w:marTop w:val="0"/>
      <w:marBottom w:val="0"/>
      <w:divBdr>
        <w:top w:val="none" w:sz="0" w:space="0" w:color="auto"/>
        <w:left w:val="none" w:sz="0" w:space="0" w:color="auto"/>
        <w:bottom w:val="none" w:sz="0" w:space="0" w:color="auto"/>
        <w:right w:val="none" w:sz="0" w:space="0" w:color="auto"/>
      </w:divBdr>
    </w:div>
    <w:div w:id="2139645688">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26" Type="http://schemas.openxmlformats.org/officeDocument/2006/relationships/hyperlink" Target="https://eping.governoeletronico.gov.br/" TargetMode="External"/><Relationship Id="rId21" Type="http://schemas.openxmlformats.org/officeDocument/2006/relationships/hyperlink" Target="https://inde.gov.br/" TargetMode="External"/><Relationship Id="rId42" Type="http://schemas.openxmlformats.org/officeDocument/2006/relationships/hyperlink" Target="https://www.gov.br/cgu/pt-br/governo-aberto/a-ogp/planos-de-acao/6deg-plano-de-acao-brasileiro/brazil_action-plan_2023-2027_december_pt.pdf" TargetMode="External"/><Relationship Id="rId47" Type="http://schemas.openxmlformats.org/officeDocument/2006/relationships/hyperlink" Target="https://informacoes.anatel.gov.br/paineis/" TargetMode="External"/><Relationship Id="rId63" Type="http://schemas.openxmlformats.org/officeDocument/2006/relationships/hyperlink" Target="https://repositorio.cgu.gov.br/bitstream/1/77207/1/Plano_de_A%c3%a7%c3%a3o_INDA_2023_2025.pdf" TargetMode="External"/><Relationship Id="rId68" Type="http://schemas.openxmlformats.org/officeDocument/2006/relationships/header" Target="header1.xml"/><Relationship Id="rId7" Type="http://schemas.openxmlformats.org/officeDocument/2006/relationships/endnotes" Target="endnotes.xml"/><Relationship Id="rId71"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https://inde.gov.br/" TargetMode="External"/><Relationship Id="rId29" Type="http://schemas.openxmlformats.org/officeDocument/2006/relationships/hyperlink" Target="https://falabr.cgu.gov.br/web/home" TargetMode="External"/><Relationship Id="rId11" Type="http://schemas.openxmlformats.org/officeDocument/2006/relationships/hyperlink" Target="https://www.planalto.gov.br/ccivil_03/_ato2023-2026/2024/decreto/D12069.htm" TargetMode="External"/><Relationship Id="rId24" Type="http://schemas.openxmlformats.org/officeDocument/2006/relationships/hyperlink" Target="https://cgugovbr.sharepoint.com/sites/ou-stpc-dtc-cgat/Documentos%20Compartilhados/Forms/AllItems.aspx?id=%2Fsites%2Fou%2Dstpc%2Ddtc%2Dcgat%2FDocumentos%20Compartilhados%2FDADOS%20ABERTOS%2FConte%C3%BAdo%2FCartilha%20T%C3%A9cnica%20para%20Publica%C3%A7%C3%A3o%20de%20Dados%20Abertos%20no%20Brasil%20v1%2Epdf&amp;parent=%2Fsites%2Fou%2Dstpc%2Ddtc%2Dcgat%2FDocumentos%20Compartilhados%2FDADOS%20ABERTOS%2FConte%C3%BAdo&amp;p=true&amp;ga=1" TargetMode="External"/><Relationship Id="rId32" Type="http://schemas.openxmlformats.org/officeDocument/2006/relationships/hyperlink" Target="https://ok.org.br/noticia/maturidade-em-dados-abertos-entenda-as-5-estrelas/" TargetMode="External"/><Relationship Id="rId37" Type="http://schemas.openxmlformats.org/officeDocument/2006/relationships/hyperlink" Target="https://www.gov.br/casaruibarbosa/pt-br/acesso-a-informacao/legislacao/pdfs/resolucao_cginda_3_13_10_2017.pdf" TargetMode="External"/><Relationship Id="rId40" Type="http://schemas.openxmlformats.org/officeDocument/2006/relationships/hyperlink" Target="https://www.gov.br/agricultura/pt-br/acesso-a-informacao/dadosabertos/arquivos-raiz/in04_2012.pdf" TargetMode="External"/><Relationship Id="rId45" Type="http://schemas.openxmlformats.org/officeDocument/2006/relationships/hyperlink" Target="https://ok.org.br/noticia/maturidade-em-dados-abertos-entenda-as-5-estrelas/" TargetMode="External"/><Relationship Id="rId53" Type="http://schemas.openxmlformats.org/officeDocument/2006/relationships/hyperlink" Target="https://informacoes.anatel.gov.br/legislacao/resolucoes-internas/1577-resolucao-interna-38" TargetMode="External"/><Relationship Id="rId58" Type="http://schemas.openxmlformats.org/officeDocument/2006/relationships/hyperlink" Target="http://www.planalto.gov.br/ccivil_03/_Ato2019-2022/2019/Decreto/D9903.htm" TargetMode="External"/><Relationship Id="rId66" Type="http://schemas.openxmlformats.org/officeDocument/2006/relationships/hyperlink" Target="https://emag.governoeletronico.gov.br/" TargetMode="External"/><Relationship Id="rId5" Type="http://schemas.openxmlformats.org/officeDocument/2006/relationships/webSettings" Target="webSettings.xml"/><Relationship Id="rId61" Type="http://schemas.openxmlformats.org/officeDocument/2006/relationships/hyperlink" Target="http://www.planalto.gov.br/ccivil_03/leis/LCP/Lcp101.htm" TargetMode="External"/><Relationship Id="rId19" Type="http://schemas.openxmlformats.org/officeDocument/2006/relationships/hyperlink" Target="https://dados.gov.br/dados/conjuntos-dados/inventario-de-bases-de-dados-anatel" TargetMode="External"/><Relationship Id="rId14" Type="http://schemas.openxmlformats.org/officeDocument/2006/relationships/hyperlink" Target="https://informacoes.anatel.gov.br/legislacao/resolucoes-internas/1577-resolucao-interna-38" TargetMode="External"/><Relationship Id="rId22" Type="http://schemas.openxmlformats.org/officeDocument/2006/relationships/hyperlink" Target="https://apps.anatel.gov.br/Acesso/" TargetMode="External"/><Relationship Id="rId27" Type="http://schemas.openxmlformats.org/officeDocument/2006/relationships/hyperlink" Target="https://informacoes.anatel.gov.br/legislacao/resolucoes-internas/1577-resolucao-interna-38" TargetMode="External"/><Relationship Id="rId30" Type="http://schemas.openxmlformats.org/officeDocument/2006/relationships/hyperlink" Target="https://apps.anatel.gov.br/AnatelConsumidor/" TargetMode="External"/><Relationship Id="rId35" Type="http://schemas.openxmlformats.org/officeDocument/2006/relationships/hyperlink" Target="https://www.in.gov.br/web/dou/-/decreto-n-12.069-de-21-de-junho-de-2024-567498766" TargetMode="External"/><Relationship Id="rId43" Type="http://schemas.openxmlformats.org/officeDocument/2006/relationships/hyperlink" Target="https://eping.governoeletronico.gov.br/" TargetMode="External"/><Relationship Id="rId48" Type="http://schemas.openxmlformats.org/officeDocument/2006/relationships/hyperlink" Target="http://www.planalto.gov.br/ccivil_03/_ato2015-2018/2016/decreto/d8777.htm" TargetMode="External"/><Relationship Id="rId56" Type="http://schemas.openxmlformats.org/officeDocument/2006/relationships/hyperlink" Target="https://cgugovbr.sharepoint.com/sites/ou-stpc-dtc-cgat/Documentos%20Compartilhados/Forms/AllItems.aspx?id=%2Fsites%2Fou%2Dstpc%2Ddtc%2Dcgat%2FDocumentos%20Compartilhados%2FDADOS%20ABERTOS%2FConte%C3%BAdo%2FCartilha%20T%C3%A9cnica%20para%20Publica%C3%A7%C3%A3o%20de%20Dados%20Abertos%20no%20Brasil%20v1%2Epdf&amp;parent=%2Fsites%2Fou%2Dstpc%2Ddtc%2Dcgat%2FDocumentos%20Compartilhados%2FDADOS%20ABERTOS%2FConte%C3%BAdo&amp;p=true&amp;ga=1" TargetMode="External"/><Relationship Id="rId64" Type="http://schemas.openxmlformats.org/officeDocument/2006/relationships/hyperlink" Target="https://anatel365-my.sharepoint.com/personal/jorge_veloso_anatel_gov_br/Documents/DADOS/DADOS_ABERTOS/PDA%202025-2027/1.19.%09https:/www.gov.br/cgu/pt-br/governo-aberto/a-ogp/planos-de-acao/6deg-plano-de-acao-brasileiro/brazil_action-plan_2023-2027_december_pt.pdf" TargetMode="External"/><Relationship Id="rId69" Type="http://schemas.openxmlformats.org/officeDocument/2006/relationships/footer" Target="footer1.xml"/><Relationship Id="rId8" Type="http://schemas.openxmlformats.org/officeDocument/2006/relationships/hyperlink" Target="http://www.planalto.gov.br/ccivil_03/_ato2015-2018/2016/decreto/d8777.htm" TargetMode="External"/><Relationship Id="rId51" Type="http://schemas.openxmlformats.org/officeDocument/2006/relationships/hyperlink" Target="https://www.anatel.gov.br/legislacao/portarias-normativas/2014/1318-portaria-1502" TargetMode="External"/><Relationship Id="rId3" Type="http://schemas.openxmlformats.org/officeDocument/2006/relationships/styles" Target="styles.xml"/><Relationship Id="rId12" Type="http://schemas.openxmlformats.org/officeDocument/2006/relationships/hyperlink" Target="https://www.anatel.gov.br/legislacao/portarias-normativas/2014/1318-portaria-1502" TargetMode="External"/><Relationship Id="rId17" Type="http://schemas.openxmlformats.org/officeDocument/2006/relationships/hyperlink" Target="https://www.planalto.gov.br/ccivil_03/_Ato2011-2014/2011/Lei/L12527.htm" TargetMode="External"/><Relationship Id="rId25" Type="http://schemas.openxmlformats.org/officeDocument/2006/relationships/hyperlink" Target="https://www.gov.br/participamaisbrasil/comite-gestor-da-infraestrutura-de-dados-abertos-" TargetMode="External"/><Relationship Id="rId33" Type="http://schemas.openxmlformats.org/officeDocument/2006/relationships/hyperlink" Target="https://apps.anatel.gov.br/Acesso/" TargetMode="External"/><Relationship Id="rId38" Type="http://schemas.openxmlformats.org/officeDocument/2006/relationships/hyperlink" Target="http://www.planalto.gov.br/ccivil_03/_ato2011-2014/2011/lei/l12527.htm" TargetMode="External"/><Relationship Id="rId46" Type="http://schemas.openxmlformats.org/officeDocument/2006/relationships/hyperlink" Target="https://anatel365-my.sharepoint.com/personal/jorge_veloso_anatel_gov_br/Documents/DADOS/DADOS_ABERTOS/PDA%202025-2027/www.gov.br/anatel/pt-br" TargetMode="External"/><Relationship Id="rId59" Type="http://schemas.openxmlformats.org/officeDocument/2006/relationships/hyperlink" Target="https://www.planalto.gov.br/ccivil_03/_ato2019-2022/2021/lei/l14129.htm" TargetMode="External"/><Relationship Id="rId67" Type="http://schemas.openxmlformats.org/officeDocument/2006/relationships/hyperlink" Target="https://apps.anatel.gov.br/AnatelConsumidor/" TargetMode="External"/><Relationship Id="rId20" Type="http://schemas.openxmlformats.org/officeDocument/2006/relationships/hyperlink" Target="https://www.gov.br/governodigital/pt-br/dados-abertos/infraestrutura-nacional-de-dados-abertos" TargetMode="External"/><Relationship Id="rId41" Type="http://schemas.openxmlformats.org/officeDocument/2006/relationships/hyperlink" Target="https://repositorio.cgu.gov.br/bitstream/1/77207/1/Plano_de_A%c3%a7%c3%a3o_INDA_2023_2025.pdf" TargetMode="External"/><Relationship Id="rId54" Type="http://schemas.openxmlformats.org/officeDocument/2006/relationships/hyperlink" Target="https://dados.gov.br/dados/conjuntos-dados/inventario-de-bases-de-dados-anatel" TargetMode="External"/><Relationship Id="rId62" Type="http://schemas.openxmlformats.org/officeDocument/2006/relationships/hyperlink" Target="https://www.gov.br/agricultura/pt-br/acesso-a-informacao/dadosabertos/arquivos-raiz/in04_2012.pdf" TargetMode="External"/><Relationship Id="rId7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s://www.gov.br/governodigital/pt-br/dados-abertos/infraestrutura-nacional-de-dados-abertos" TargetMode="External"/><Relationship Id="rId23" Type="http://schemas.openxmlformats.org/officeDocument/2006/relationships/hyperlink" Target="http://www.planalto.gov.br/ccivil_03/_ato2015-2018/2016/decreto/d8777.htm" TargetMode="External"/><Relationship Id="rId28" Type="http://schemas.openxmlformats.org/officeDocument/2006/relationships/hyperlink" Target="http://www.planalto.gov.br/ccivil_03/_Ato2011-2014/2011/Lei/L12527.htm" TargetMode="External"/><Relationship Id="rId36" Type="http://schemas.openxmlformats.org/officeDocument/2006/relationships/hyperlink" Target="https://www.planalto.gov.br/ccivil_03/_ato2019-2022/2021/lei/l14129.htm" TargetMode="External"/><Relationship Id="rId49" Type="http://schemas.openxmlformats.org/officeDocument/2006/relationships/hyperlink" Target="https://www.planalto.gov.br/ccivil_03/_Ato2011-2014/2011/Lei/L12527.htm" TargetMode="External"/><Relationship Id="rId57" Type="http://schemas.openxmlformats.org/officeDocument/2006/relationships/hyperlink" Target="https://ok.org.br/noticia/maturidade-em-dados-abertos-entenda-as-5-estrelas/" TargetMode="External"/><Relationship Id="rId10" Type="http://schemas.openxmlformats.org/officeDocument/2006/relationships/hyperlink" Target="https://www.planalto.gov.br/ccivil_03/_Ato2015-2018/2018/Lei/L13709.htm" TargetMode="External"/><Relationship Id="rId31" Type="http://schemas.openxmlformats.org/officeDocument/2006/relationships/hyperlink" Target="https://apps.anatel.gov.br/AnatelConsumidor/" TargetMode="External"/><Relationship Id="rId44" Type="http://schemas.openxmlformats.org/officeDocument/2006/relationships/hyperlink" Target="https://emag.governoeletronico.gov.br/" TargetMode="External"/><Relationship Id="rId52" Type="http://schemas.openxmlformats.org/officeDocument/2006/relationships/hyperlink" Target="https://sei.anatel.gov.br/sei/modulos/pesquisa/md_pesq_documento_consulta_externa.php?eEP-wqk1skrd8hSlk5Z3rN4EVg9uLJqrLYJw_9INcO70u9eStJ8-xgAy4FT8zyYeXJb6O_GZ7eYwh3QRr6hJwQJpT2cyfF24I6p04HZVVQPfHQI2IlwJhQbPjH0a3qTF" TargetMode="External"/><Relationship Id="rId60" Type="http://schemas.openxmlformats.org/officeDocument/2006/relationships/hyperlink" Target="https://www.gov.br/casaruibarbosa/pt-br/acesso-a-informacao/legislacao/pdfs/resolucao_cginda_3_13_10_2017.pdf" TargetMode="External"/><Relationship Id="rId65" Type="http://schemas.openxmlformats.org/officeDocument/2006/relationships/hyperlink" Target="https://eping.governoeletronico.gov.br/" TargetMode="External"/><Relationship Id="rId4" Type="http://schemas.openxmlformats.org/officeDocument/2006/relationships/settings" Target="settings.xml"/><Relationship Id="rId9" Type="http://schemas.openxmlformats.org/officeDocument/2006/relationships/hyperlink" Target="https://www.planalto.gov.br/ccivil_03/_Ato2011-2014/2011/Lei/L12527.htm" TargetMode="External"/><Relationship Id="rId13" Type="http://schemas.openxmlformats.org/officeDocument/2006/relationships/hyperlink" Target="https://sei.anatel.gov.br/sei/modulos/pesquisa/md_pesq_documento_consulta_externa.php?eEP-wqk1skrd8hSlk5Z3rN4EVg9uLJqrLYJw_9INcO70u9eStJ8-xgAy4FT8zyYeXJb6O_GZ7eYwh3QRr6hJwQJpT2cyfF24I6p04HZVVQPfHQI2IlwJhQbPjH0a3qTF" TargetMode="External"/><Relationship Id="rId18" Type="http://schemas.openxmlformats.org/officeDocument/2006/relationships/hyperlink" Target="https://www.planalto.gov.br/ccivil_03/_Ato2015-2018/2018/Lei/L13709.htm" TargetMode="External"/><Relationship Id="rId39" Type="http://schemas.openxmlformats.org/officeDocument/2006/relationships/hyperlink" Target="http://www.planalto.gov.br/ccivil_03/leis/LCP/Lcp101.htm" TargetMode="External"/><Relationship Id="rId34" Type="http://schemas.openxmlformats.org/officeDocument/2006/relationships/hyperlink" Target="http://www.planalto.gov.br/ccivil_03/_Ato2019-2022/2019/Decreto/D9903.htm" TargetMode="External"/><Relationship Id="rId50" Type="http://schemas.openxmlformats.org/officeDocument/2006/relationships/hyperlink" Target="https://www.planalto.gov.br/ccivil_03/_ato2023-2026/2024/decreto/D12069.htm" TargetMode="External"/><Relationship Id="rId55" Type="http://schemas.openxmlformats.org/officeDocument/2006/relationships/hyperlink" Target="https://apps.anatel.gov.br/Acesso/" TargetMode="External"/></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4299743-B3FD-4C31-819D-C5A9191194E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TotalTime>
  <Pages>145</Pages>
  <Words>21621</Words>
  <Characters>116754</Characters>
  <Application>Microsoft Office Word</Application>
  <DocSecurity>0</DocSecurity>
  <Lines>972</Lines>
  <Paragraphs>276</Paragraphs>
  <ScaleCrop>false</ScaleCrop>
  <HeadingPairs>
    <vt:vector size="2" baseType="variant">
      <vt:variant>
        <vt:lpstr>Título</vt:lpstr>
      </vt:variant>
      <vt:variant>
        <vt:i4>1</vt:i4>
      </vt:variant>
    </vt:vector>
  </HeadingPairs>
  <TitlesOfParts>
    <vt:vector size="1" baseType="lpstr">
      <vt:lpstr/>
    </vt:vector>
  </TitlesOfParts>
  <Company>ANATEL</Company>
  <LinksUpToDate>false</LinksUpToDate>
  <CharactersWithSpaces>138099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Herculano Araújo Rodrigues de Oliveira</dc:creator>
  <dc:description/>
  <cp:lastModifiedBy>Jose Jorge Veloso da Silva</cp:lastModifiedBy>
  <cp:revision>2</cp:revision>
  <dcterms:created xsi:type="dcterms:W3CDTF">2025-08-07T18:54:00Z</dcterms:created>
  <dcterms:modified xsi:type="dcterms:W3CDTF">2025-08-07T18:54:00Z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0x010100A0374B28C7068C4890B91E0586B1D17C</vt:lpwstr>
  </property>
</Properties>
</file>