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2F94A40D" w:rsidR="00856DB3" w:rsidRPr="00856DB3" w:rsidRDefault="00856DB3" w:rsidP="00815B00">
      <w:pPr>
        <w:jc w:val="center"/>
        <w:rPr>
          <w:b/>
          <w:sz w:val="36"/>
          <w:szCs w:val="36"/>
        </w:rPr>
      </w:pPr>
      <w:r w:rsidRPr="00856DB3">
        <w:rPr>
          <w:b/>
          <w:sz w:val="36"/>
          <w:szCs w:val="36"/>
        </w:rPr>
        <w:t>ANEXO do MOP/RQUAL:</w:t>
      </w:r>
      <w:r w:rsidRPr="00856DB3">
        <w:rPr>
          <w:b/>
          <w:sz w:val="36"/>
          <w:szCs w:val="36"/>
        </w:rPr>
        <w:tab/>
      </w:r>
    </w:p>
    <w:p w14:paraId="181B9544" w14:textId="4D59B1CB" w:rsidR="00856DB3" w:rsidRDefault="00856DB3" w:rsidP="00EC7D86">
      <w:pPr>
        <w:spacing w:after="0" w:line="240" w:lineRule="auto"/>
        <w:jc w:val="center"/>
        <w:rPr>
          <w:b/>
          <w:sz w:val="36"/>
          <w:szCs w:val="36"/>
        </w:rPr>
      </w:pPr>
      <w:r w:rsidRPr="00856DB3">
        <w:rPr>
          <w:b/>
          <w:sz w:val="36"/>
          <w:szCs w:val="36"/>
        </w:rPr>
        <w:t xml:space="preserve">Requisitos do Processo de Aferição do </w:t>
      </w:r>
      <w:r w:rsidR="00AD79B6">
        <w:rPr>
          <w:b/>
          <w:sz w:val="36"/>
          <w:szCs w:val="36"/>
        </w:rPr>
        <w:t xml:space="preserve">indicador: </w:t>
      </w:r>
      <w:r w:rsidRPr="00856DB3">
        <w:rPr>
          <w:b/>
          <w:sz w:val="36"/>
          <w:szCs w:val="36"/>
        </w:rPr>
        <w:t>IND</w:t>
      </w:r>
      <w:r w:rsidR="00C82B4E">
        <w:rPr>
          <w:b/>
          <w:sz w:val="36"/>
          <w:szCs w:val="36"/>
        </w:rPr>
        <w:t>8</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15868DE6" w14:textId="77777777" w:rsidR="003416A1" w:rsidRDefault="003416A1"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Content>
        <w:p w14:paraId="7FB5CBFA" w14:textId="35738AFB" w:rsidR="00F10BBB"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98177453" w:history="1">
            <w:r w:rsidR="00F10BBB" w:rsidRPr="00866209">
              <w:rPr>
                <w:rStyle w:val="Hyperlink"/>
                <w:noProof/>
              </w:rPr>
              <w:t>1</w:t>
            </w:r>
            <w:r w:rsidR="00F10BBB">
              <w:rPr>
                <w:noProof/>
                <w:lang w:eastAsia="pt-BR"/>
              </w:rPr>
              <w:tab/>
            </w:r>
            <w:r w:rsidR="00F10BBB" w:rsidRPr="00866209">
              <w:rPr>
                <w:rStyle w:val="Hyperlink"/>
                <w:noProof/>
              </w:rPr>
              <w:t>Escopo e Objetivos deste Anexo</w:t>
            </w:r>
            <w:r w:rsidR="00F10BBB">
              <w:rPr>
                <w:noProof/>
                <w:webHidden/>
              </w:rPr>
              <w:tab/>
            </w:r>
            <w:r w:rsidR="00F10BBB">
              <w:rPr>
                <w:noProof/>
                <w:webHidden/>
              </w:rPr>
              <w:fldChar w:fldCharType="begin"/>
            </w:r>
            <w:r w:rsidR="00F10BBB">
              <w:rPr>
                <w:noProof/>
                <w:webHidden/>
              </w:rPr>
              <w:instrText xml:space="preserve"> PAGEREF _Toc98177453 \h </w:instrText>
            </w:r>
            <w:r w:rsidR="00F10BBB">
              <w:rPr>
                <w:noProof/>
                <w:webHidden/>
              </w:rPr>
            </w:r>
            <w:r w:rsidR="00F10BBB">
              <w:rPr>
                <w:noProof/>
                <w:webHidden/>
              </w:rPr>
              <w:fldChar w:fldCharType="separate"/>
            </w:r>
            <w:r w:rsidR="00F10BBB">
              <w:rPr>
                <w:noProof/>
                <w:webHidden/>
              </w:rPr>
              <w:t>3</w:t>
            </w:r>
            <w:r w:rsidR="00F10BBB">
              <w:rPr>
                <w:noProof/>
                <w:webHidden/>
              </w:rPr>
              <w:fldChar w:fldCharType="end"/>
            </w:r>
          </w:hyperlink>
        </w:p>
        <w:p w14:paraId="7C5F3BDD" w14:textId="01DE2B3A" w:rsidR="00F10BBB" w:rsidRDefault="00680A38">
          <w:pPr>
            <w:pStyle w:val="Sumrio2"/>
            <w:tabs>
              <w:tab w:val="left" w:pos="880"/>
              <w:tab w:val="right" w:leader="dot" w:pos="8777"/>
            </w:tabs>
            <w:rPr>
              <w:noProof/>
              <w:lang w:eastAsia="pt-BR"/>
            </w:rPr>
          </w:pPr>
          <w:hyperlink w:anchor="_Toc98177454" w:history="1">
            <w:r w:rsidR="00F10BBB" w:rsidRPr="00866209">
              <w:rPr>
                <w:rStyle w:val="Hyperlink"/>
                <w:noProof/>
              </w:rPr>
              <w:t>1.1</w:t>
            </w:r>
            <w:r w:rsidR="00F10BBB">
              <w:rPr>
                <w:noProof/>
                <w:lang w:eastAsia="pt-BR"/>
              </w:rPr>
              <w:tab/>
            </w:r>
            <w:r w:rsidR="00F10BBB" w:rsidRPr="00866209">
              <w:rPr>
                <w:rStyle w:val="Hyperlink"/>
                <w:noProof/>
              </w:rPr>
              <w:t>Definição do indicador</w:t>
            </w:r>
            <w:r w:rsidR="00F10BBB">
              <w:rPr>
                <w:noProof/>
                <w:webHidden/>
              </w:rPr>
              <w:tab/>
            </w:r>
            <w:r w:rsidR="00F10BBB">
              <w:rPr>
                <w:noProof/>
                <w:webHidden/>
              </w:rPr>
              <w:fldChar w:fldCharType="begin"/>
            </w:r>
            <w:r w:rsidR="00F10BBB">
              <w:rPr>
                <w:noProof/>
                <w:webHidden/>
              </w:rPr>
              <w:instrText xml:space="preserve"> PAGEREF _Toc98177454 \h </w:instrText>
            </w:r>
            <w:r w:rsidR="00F10BBB">
              <w:rPr>
                <w:noProof/>
                <w:webHidden/>
              </w:rPr>
            </w:r>
            <w:r w:rsidR="00F10BBB">
              <w:rPr>
                <w:noProof/>
                <w:webHidden/>
              </w:rPr>
              <w:fldChar w:fldCharType="separate"/>
            </w:r>
            <w:r w:rsidR="00F10BBB">
              <w:rPr>
                <w:noProof/>
                <w:webHidden/>
              </w:rPr>
              <w:t>3</w:t>
            </w:r>
            <w:r w:rsidR="00F10BBB">
              <w:rPr>
                <w:noProof/>
                <w:webHidden/>
              </w:rPr>
              <w:fldChar w:fldCharType="end"/>
            </w:r>
          </w:hyperlink>
        </w:p>
        <w:p w14:paraId="6C888BD6" w14:textId="640A12C2" w:rsidR="00F10BBB" w:rsidRDefault="00680A38">
          <w:pPr>
            <w:pStyle w:val="Sumrio2"/>
            <w:tabs>
              <w:tab w:val="left" w:pos="880"/>
              <w:tab w:val="right" w:leader="dot" w:pos="8777"/>
            </w:tabs>
            <w:rPr>
              <w:noProof/>
              <w:lang w:eastAsia="pt-BR"/>
            </w:rPr>
          </w:pPr>
          <w:hyperlink w:anchor="_Toc98177455" w:history="1">
            <w:r w:rsidR="00F10BBB" w:rsidRPr="00866209">
              <w:rPr>
                <w:rStyle w:val="Hyperlink"/>
                <w:noProof/>
              </w:rPr>
              <w:t>1.2</w:t>
            </w:r>
            <w:r w:rsidR="00F10BBB">
              <w:rPr>
                <w:noProof/>
                <w:lang w:eastAsia="pt-BR"/>
              </w:rPr>
              <w:tab/>
            </w:r>
            <w:r w:rsidR="00F10BBB" w:rsidRPr="00866209">
              <w:rPr>
                <w:rStyle w:val="Hyperlink"/>
                <w:noProof/>
              </w:rPr>
              <w:t>Termos e Definições</w:t>
            </w:r>
            <w:r w:rsidR="00F10BBB">
              <w:rPr>
                <w:noProof/>
                <w:webHidden/>
              </w:rPr>
              <w:tab/>
            </w:r>
            <w:r w:rsidR="00F10BBB">
              <w:rPr>
                <w:noProof/>
                <w:webHidden/>
              </w:rPr>
              <w:fldChar w:fldCharType="begin"/>
            </w:r>
            <w:r w:rsidR="00F10BBB">
              <w:rPr>
                <w:noProof/>
                <w:webHidden/>
              </w:rPr>
              <w:instrText xml:space="preserve"> PAGEREF _Toc98177455 \h </w:instrText>
            </w:r>
            <w:r w:rsidR="00F10BBB">
              <w:rPr>
                <w:noProof/>
                <w:webHidden/>
              </w:rPr>
            </w:r>
            <w:r w:rsidR="00F10BBB">
              <w:rPr>
                <w:noProof/>
                <w:webHidden/>
              </w:rPr>
              <w:fldChar w:fldCharType="separate"/>
            </w:r>
            <w:r w:rsidR="00F10BBB">
              <w:rPr>
                <w:noProof/>
                <w:webHidden/>
              </w:rPr>
              <w:t>3</w:t>
            </w:r>
            <w:r w:rsidR="00F10BBB">
              <w:rPr>
                <w:noProof/>
                <w:webHidden/>
              </w:rPr>
              <w:fldChar w:fldCharType="end"/>
            </w:r>
          </w:hyperlink>
        </w:p>
        <w:p w14:paraId="4D698900" w14:textId="210EECE4" w:rsidR="00F10BBB" w:rsidRDefault="00680A38">
          <w:pPr>
            <w:pStyle w:val="Sumrio1"/>
            <w:rPr>
              <w:noProof/>
              <w:lang w:eastAsia="pt-BR"/>
            </w:rPr>
          </w:pPr>
          <w:hyperlink w:anchor="_Toc98177456" w:history="1">
            <w:r w:rsidR="00F10BBB" w:rsidRPr="00866209">
              <w:rPr>
                <w:rStyle w:val="Hyperlink"/>
                <w:noProof/>
              </w:rPr>
              <w:t>2</w:t>
            </w:r>
            <w:r w:rsidR="00F10BBB">
              <w:rPr>
                <w:noProof/>
                <w:lang w:eastAsia="pt-BR"/>
              </w:rPr>
              <w:tab/>
            </w:r>
            <w:r w:rsidR="00F10BBB" w:rsidRPr="00866209">
              <w:rPr>
                <w:rStyle w:val="Hyperlink"/>
                <w:noProof/>
              </w:rPr>
              <w:t>Processo de aferição</w:t>
            </w:r>
            <w:r w:rsidR="00F10BBB">
              <w:rPr>
                <w:noProof/>
                <w:webHidden/>
              </w:rPr>
              <w:tab/>
            </w:r>
            <w:r w:rsidR="00F10BBB">
              <w:rPr>
                <w:noProof/>
                <w:webHidden/>
              </w:rPr>
              <w:fldChar w:fldCharType="begin"/>
            </w:r>
            <w:r w:rsidR="00F10BBB">
              <w:rPr>
                <w:noProof/>
                <w:webHidden/>
              </w:rPr>
              <w:instrText xml:space="preserve"> PAGEREF _Toc98177456 \h </w:instrText>
            </w:r>
            <w:r w:rsidR="00F10BBB">
              <w:rPr>
                <w:noProof/>
                <w:webHidden/>
              </w:rPr>
            </w:r>
            <w:r w:rsidR="00F10BBB">
              <w:rPr>
                <w:noProof/>
                <w:webHidden/>
              </w:rPr>
              <w:fldChar w:fldCharType="separate"/>
            </w:r>
            <w:r w:rsidR="00F10BBB">
              <w:rPr>
                <w:noProof/>
                <w:webHidden/>
              </w:rPr>
              <w:t>4</w:t>
            </w:r>
            <w:r w:rsidR="00F10BBB">
              <w:rPr>
                <w:noProof/>
                <w:webHidden/>
              </w:rPr>
              <w:fldChar w:fldCharType="end"/>
            </w:r>
          </w:hyperlink>
        </w:p>
        <w:p w14:paraId="64B9B35E" w14:textId="77E02D03" w:rsidR="00F10BBB" w:rsidRDefault="00680A38">
          <w:pPr>
            <w:pStyle w:val="Sumrio2"/>
            <w:tabs>
              <w:tab w:val="left" w:pos="880"/>
              <w:tab w:val="right" w:leader="dot" w:pos="8777"/>
            </w:tabs>
            <w:rPr>
              <w:noProof/>
              <w:lang w:eastAsia="pt-BR"/>
            </w:rPr>
          </w:pPr>
          <w:hyperlink w:anchor="_Toc98177457" w:history="1">
            <w:r w:rsidR="00F10BBB" w:rsidRPr="00866209">
              <w:rPr>
                <w:rStyle w:val="Hyperlink"/>
                <w:noProof/>
              </w:rPr>
              <w:t>2.1</w:t>
            </w:r>
            <w:r w:rsidR="00F10BBB">
              <w:rPr>
                <w:noProof/>
                <w:lang w:eastAsia="pt-BR"/>
              </w:rPr>
              <w:tab/>
            </w:r>
            <w:r w:rsidR="00F10BBB" w:rsidRPr="00866209">
              <w:rPr>
                <w:rStyle w:val="Hyperlink"/>
                <w:noProof/>
              </w:rPr>
              <w:t>Coleta de dados</w:t>
            </w:r>
            <w:r w:rsidR="00F10BBB">
              <w:rPr>
                <w:noProof/>
                <w:webHidden/>
              </w:rPr>
              <w:tab/>
            </w:r>
            <w:r w:rsidR="00F10BBB">
              <w:rPr>
                <w:noProof/>
                <w:webHidden/>
              </w:rPr>
              <w:fldChar w:fldCharType="begin"/>
            </w:r>
            <w:r w:rsidR="00F10BBB">
              <w:rPr>
                <w:noProof/>
                <w:webHidden/>
              </w:rPr>
              <w:instrText xml:space="preserve"> PAGEREF _Toc98177457 \h </w:instrText>
            </w:r>
            <w:r w:rsidR="00F10BBB">
              <w:rPr>
                <w:noProof/>
                <w:webHidden/>
              </w:rPr>
            </w:r>
            <w:r w:rsidR="00F10BBB">
              <w:rPr>
                <w:noProof/>
                <w:webHidden/>
              </w:rPr>
              <w:fldChar w:fldCharType="separate"/>
            </w:r>
            <w:r w:rsidR="00F10BBB">
              <w:rPr>
                <w:noProof/>
                <w:webHidden/>
              </w:rPr>
              <w:t>5</w:t>
            </w:r>
            <w:r w:rsidR="00F10BBB">
              <w:rPr>
                <w:noProof/>
                <w:webHidden/>
              </w:rPr>
              <w:fldChar w:fldCharType="end"/>
            </w:r>
          </w:hyperlink>
        </w:p>
        <w:p w14:paraId="43230C58" w14:textId="40B75E75" w:rsidR="00F10BBB" w:rsidRDefault="00680A38">
          <w:pPr>
            <w:pStyle w:val="Sumrio3"/>
            <w:rPr>
              <w:noProof/>
              <w:lang w:eastAsia="pt-BR"/>
            </w:rPr>
          </w:pPr>
          <w:hyperlink w:anchor="_Toc98177458" w:history="1">
            <w:r w:rsidR="00F10BBB" w:rsidRPr="00866209">
              <w:rPr>
                <w:rStyle w:val="Hyperlink"/>
                <w:noProof/>
              </w:rPr>
              <w:t>2.1.1</w:t>
            </w:r>
            <w:r w:rsidR="00F10BBB">
              <w:rPr>
                <w:noProof/>
                <w:lang w:eastAsia="pt-BR"/>
              </w:rPr>
              <w:tab/>
            </w:r>
            <w:r w:rsidR="00F10BBB" w:rsidRPr="00866209">
              <w:rPr>
                <w:rStyle w:val="Hyperlink"/>
                <w:noProof/>
              </w:rPr>
              <w:t>Plano Amostral prévio</w:t>
            </w:r>
            <w:r w:rsidR="00F10BBB">
              <w:rPr>
                <w:noProof/>
                <w:webHidden/>
              </w:rPr>
              <w:tab/>
            </w:r>
            <w:r w:rsidR="00F10BBB">
              <w:rPr>
                <w:noProof/>
                <w:webHidden/>
              </w:rPr>
              <w:fldChar w:fldCharType="begin"/>
            </w:r>
            <w:r w:rsidR="00F10BBB">
              <w:rPr>
                <w:noProof/>
                <w:webHidden/>
              </w:rPr>
              <w:instrText xml:space="preserve"> PAGEREF _Toc98177458 \h </w:instrText>
            </w:r>
            <w:r w:rsidR="00F10BBB">
              <w:rPr>
                <w:noProof/>
                <w:webHidden/>
              </w:rPr>
            </w:r>
            <w:r w:rsidR="00F10BBB">
              <w:rPr>
                <w:noProof/>
                <w:webHidden/>
              </w:rPr>
              <w:fldChar w:fldCharType="separate"/>
            </w:r>
            <w:r w:rsidR="00F10BBB">
              <w:rPr>
                <w:noProof/>
                <w:webHidden/>
              </w:rPr>
              <w:t>6</w:t>
            </w:r>
            <w:r w:rsidR="00F10BBB">
              <w:rPr>
                <w:noProof/>
                <w:webHidden/>
              </w:rPr>
              <w:fldChar w:fldCharType="end"/>
            </w:r>
          </w:hyperlink>
        </w:p>
        <w:p w14:paraId="329D54BA" w14:textId="61B32EC1" w:rsidR="00F10BBB" w:rsidRDefault="00680A38">
          <w:pPr>
            <w:pStyle w:val="Sumrio3"/>
            <w:rPr>
              <w:noProof/>
              <w:lang w:eastAsia="pt-BR"/>
            </w:rPr>
          </w:pPr>
          <w:hyperlink w:anchor="_Toc98177459" w:history="1">
            <w:r w:rsidR="00F10BBB" w:rsidRPr="00866209">
              <w:rPr>
                <w:rStyle w:val="Hyperlink"/>
                <w:noProof/>
              </w:rPr>
              <w:t>2.1.2</w:t>
            </w:r>
            <w:r w:rsidR="00F10BBB">
              <w:rPr>
                <w:noProof/>
                <w:lang w:eastAsia="pt-BR"/>
              </w:rPr>
              <w:tab/>
            </w:r>
            <w:r w:rsidR="00F10BBB" w:rsidRPr="00866209">
              <w:rPr>
                <w:rStyle w:val="Hyperlink"/>
                <w:noProof/>
              </w:rPr>
              <w:t>Base de Dados Coletados</w:t>
            </w:r>
            <w:r w:rsidR="00F10BBB">
              <w:rPr>
                <w:noProof/>
                <w:webHidden/>
              </w:rPr>
              <w:tab/>
            </w:r>
            <w:r w:rsidR="00F10BBB">
              <w:rPr>
                <w:noProof/>
                <w:webHidden/>
              </w:rPr>
              <w:fldChar w:fldCharType="begin"/>
            </w:r>
            <w:r w:rsidR="00F10BBB">
              <w:rPr>
                <w:noProof/>
                <w:webHidden/>
              </w:rPr>
              <w:instrText xml:space="preserve"> PAGEREF _Toc98177459 \h </w:instrText>
            </w:r>
            <w:r w:rsidR="00F10BBB">
              <w:rPr>
                <w:noProof/>
                <w:webHidden/>
              </w:rPr>
            </w:r>
            <w:r w:rsidR="00F10BBB">
              <w:rPr>
                <w:noProof/>
                <w:webHidden/>
              </w:rPr>
              <w:fldChar w:fldCharType="separate"/>
            </w:r>
            <w:r w:rsidR="00F10BBB">
              <w:rPr>
                <w:noProof/>
                <w:webHidden/>
              </w:rPr>
              <w:t>6</w:t>
            </w:r>
            <w:r w:rsidR="00F10BBB">
              <w:rPr>
                <w:noProof/>
                <w:webHidden/>
              </w:rPr>
              <w:fldChar w:fldCharType="end"/>
            </w:r>
          </w:hyperlink>
        </w:p>
        <w:p w14:paraId="58C8255B" w14:textId="6673084B" w:rsidR="00F10BBB" w:rsidRDefault="00680A38">
          <w:pPr>
            <w:pStyle w:val="Sumrio3"/>
            <w:rPr>
              <w:noProof/>
              <w:lang w:eastAsia="pt-BR"/>
            </w:rPr>
          </w:pPr>
          <w:hyperlink w:anchor="_Toc98177460" w:history="1">
            <w:r w:rsidR="00F10BBB" w:rsidRPr="00866209">
              <w:rPr>
                <w:rStyle w:val="Hyperlink"/>
                <w:noProof/>
              </w:rPr>
              <w:t>2.1.2.1</w:t>
            </w:r>
            <w:r w:rsidR="00F10BBB">
              <w:rPr>
                <w:noProof/>
                <w:lang w:eastAsia="pt-BR"/>
              </w:rPr>
              <w:tab/>
            </w:r>
            <w:r w:rsidR="00F10BBB" w:rsidRPr="00866209">
              <w:rPr>
                <w:rStyle w:val="Hyperlink"/>
                <w:noProof/>
              </w:rPr>
              <w:t>Critérios de Caracterização de evento de interrupção</w:t>
            </w:r>
            <w:r w:rsidR="00F10BBB">
              <w:rPr>
                <w:noProof/>
                <w:webHidden/>
              </w:rPr>
              <w:tab/>
            </w:r>
            <w:r w:rsidR="00F10BBB">
              <w:rPr>
                <w:noProof/>
                <w:webHidden/>
              </w:rPr>
              <w:fldChar w:fldCharType="begin"/>
            </w:r>
            <w:r w:rsidR="00F10BBB">
              <w:rPr>
                <w:noProof/>
                <w:webHidden/>
              </w:rPr>
              <w:instrText xml:space="preserve"> PAGEREF _Toc98177460 \h </w:instrText>
            </w:r>
            <w:r w:rsidR="00F10BBB">
              <w:rPr>
                <w:noProof/>
                <w:webHidden/>
              </w:rPr>
            </w:r>
            <w:r w:rsidR="00F10BBB">
              <w:rPr>
                <w:noProof/>
                <w:webHidden/>
              </w:rPr>
              <w:fldChar w:fldCharType="separate"/>
            </w:r>
            <w:r w:rsidR="00F10BBB">
              <w:rPr>
                <w:noProof/>
                <w:webHidden/>
              </w:rPr>
              <w:t>6</w:t>
            </w:r>
            <w:r w:rsidR="00F10BBB">
              <w:rPr>
                <w:noProof/>
                <w:webHidden/>
              </w:rPr>
              <w:fldChar w:fldCharType="end"/>
            </w:r>
          </w:hyperlink>
        </w:p>
        <w:p w14:paraId="114E0055" w14:textId="16C5A2FD" w:rsidR="00F10BBB" w:rsidRDefault="00680A38">
          <w:pPr>
            <w:pStyle w:val="Sumrio3"/>
            <w:rPr>
              <w:noProof/>
              <w:lang w:eastAsia="pt-BR"/>
            </w:rPr>
          </w:pPr>
          <w:hyperlink w:anchor="_Toc98177461" w:history="1">
            <w:r w:rsidR="00F10BBB" w:rsidRPr="00866209">
              <w:rPr>
                <w:rStyle w:val="Hyperlink"/>
                <w:noProof/>
              </w:rPr>
              <w:t>2.1.2.2</w:t>
            </w:r>
            <w:r w:rsidR="00F10BBB">
              <w:rPr>
                <w:noProof/>
                <w:lang w:eastAsia="pt-BR"/>
              </w:rPr>
              <w:tab/>
            </w:r>
            <w:r w:rsidR="00F10BBB" w:rsidRPr="00866209">
              <w:rPr>
                <w:rStyle w:val="Hyperlink"/>
                <w:noProof/>
              </w:rPr>
              <w:t>Critérios dos Aspectos de eventos de Interrupção Massiva Não Programada</w:t>
            </w:r>
            <w:r w:rsidR="00F10BBB">
              <w:rPr>
                <w:noProof/>
                <w:webHidden/>
              </w:rPr>
              <w:tab/>
            </w:r>
            <w:r w:rsidR="00F10BBB">
              <w:rPr>
                <w:noProof/>
                <w:webHidden/>
              </w:rPr>
              <w:fldChar w:fldCharType="begin"/>
            </w:r>
            <w:r w:rsidR="00F10BBB">
              <w:rPr>
                <w:noProof/>
                <w:webHidden/>
              </w:rPr>
              <w:instrText xml:space="preserve"> PAGEREF _Toc98177461 \h </w:instrText>
            </w:r>
            <w:r w:rsidR="00F10BBB">
              <w:rPr>
                <w:noProof/>
                <w:webHidden/>
              </w:rPr>
            </w:r>
            <w:r w:rsidR="00F10BBB">
              <w:rPr>
                <w:noProof/>
                <w:webHidden/>
              </w:rPr>
              <w:fldChar w:fldCharType="separate"/>
            </w:r>
            <w:r w:rsidR="00F10BBB">
              <w:rPr>
                <w:noProof/>
                <w:webHidden/>
              </w:rPr>
              <w:t>8</w:t>
            </w:r>
            <w:r w:rsidR="00F10BBB">
              <w:rPr>
                <w:noProof/>
                <w:webHidden/>
              </w:rPr>
              <w:fldChar w:fldCharType="end"/>
            </w:r>
          </w:hyperlink>
        </w:p>
        <w:p w14:paraId="786F8269" w14:textId="10F867AB" w:rsidR="00F10BBB" w:rsidRDefault="00680A38">
          <w:pPr>
            <w:pStyle w:val="Sumrio3"/>
            <w:rPr>
              <w:noProof/>
              <w:lang w:eastAsia="pt-BR"/>
            </w:rPr>
          </w:pPr>
          <w:hyperlink w:anchor="_Toc98177462" w:history="1">
            <w:r w:rsidR="00F10BBB" w:rsidRPr="00866209">
              <w:rPr>
                <w:rStyle w:val="Hyperlink"/>
                <w:noProof/>
              </w:rPr>
              <w:t>2.1.2.3</w:t>
            </w:r>
            <w:r w:rsidR="00F10BBB">
              <w:rPr>
                <w:noProof/>
                <w:lang w:eastAsia="pt-BR"/>
              </w:rPr>
              <w:tab/>
            </w:r>
            <w:r w:rsidR="00F10BBB" w:rsidRPr="00866209">
              <w:rPr>
                <w:rStyle w:val="Hyperlink"/>
                <w:noProof/>
              </w:rPr>
              <w:t>Campos da Base de Dados Coletados</w:t>
            </w:r>
            <w:r w:rsidR="00F10BBB">
              <w:rPr>
                <w:noProof/>
                <w:webHidden/>
              </w:rPr>
              <w:tab/>
            </w:r>
            <w:r w:rsidR="00F10BBB">
              <w:rPr>
                <w:noProof/>
                <w:webHidden/>
              </w:rPr>
              <w:fldChar w:fldCharType="begin"/>
            </w:r>
            <w:r w:rsidR="00F10BBB">
              <w:rPr>
                <w:noProof/>
                <w:webHidden/>
              </w:rPr>
              <w:instrText xml:space="preserve"> PAGEREF _Toc98177462 \h </w:instrText>
            </w:r>
            <w:r w:rsidR="00F10BBB">
              <w:rPr>
                <w:noProof/>
                <w:webHidden/>
              </w:rPr>
            </w:r>
            <w:r w:rsidR="00F10BBB">
              <w:rPr>
                <w:noProof/>
                <w:webHidden/>
              </w:rPr>
              <w:fldChar w:fldCharType="separate"/>
            </w:r>
            <w:r w:rsidR="00F10BBB">
              <w:rPr>
                <w:noProof/>
                <w:webHidden/>
              </w:rPr>
              <w:t>9</w:t>
            </w:r>
            <w:r w:rsidR="00F10BBB">
              <w:rPr>
                <w:noProof/>
                <w:webHidden/>
              </w:rPr>
              <w:fldChar w:fldCharType="end"/>
            </w:r>
          </w:hyperlink>
        </w:p>
        <w:p w14:paraId="68EAE590" w14:textId="14B0B172" w:rsidR="00F10BBB" w:rsidRDefault="00680A38">
          <w:pPr>
            <w:pStyle w:val="Sumrio3"/>
            <w:rPr>
              <w:noProof/>
              <w:lang w:eastAsia="pt-BR"/>
            </w:rPr>
          </w:pPr>
          <w:hyperlink w:anchor="_Toc98177463" w:history="1">
            <w:r w:rsidR="00F10BBB" w:rsidRPr="00866209">
              <w:rPr>
                <w:rStyle w:val="Hyperlink"/>
                <w:noProof/>
              </w:rPr>
              <w:t>2.1.2.4</w:t>
            </w:r>
            <w:r w:rsidR="00F10BBB">
              <w:rPr>
                <w:noProof/>
                <w:lang w:eastAsia="pt-BR"/>
              </w:rPr>
              <w:tab/>
            </w:r>
            <w:r w:rsidR="00F10BBB" w:rsidRPr="00866209">
              <w:rPr>
                <w:rStyle w:val="Hyperlink"/>
                <w:noProof/>
              </w:rPr>
              <w:t>Descritivo de alguns campos da Base de Dados Coletados</w:t>
            </w:r>
            <w:r w:rsidR="00F10BBB">
              <w:rPr>
                <w:noProof/>
                <w:webHidden/>
              </w:rPr>
              <w:tab/>
            </w:r>
            <w:r w:rsidR="00F10BBB">
              <w:rPr>
                <w:noProof/>
                <w:webHidden/>
              </w:rPr>
              <w:fldChar w:fldCharType="begin"/>
            </w:r>
            <w:r w:rsidR="00F10BBB">
              <w:rPr>
                <w:noProof/>
                <w:webHidden/>
              </w:rPr>
              <w:instrText xml:space="preserve"> PAGEREF _Toc98177463 \h </w:instrText>
            </w:r>
            <w:r w:rsidR="00F10BBB">
              <w:rPr>
                <w:noProof/>
                <w:webHidden/>
              </w:rPr>
            </w:r>
            <w:r w:rsidR="00F10BBB">
              <w:rPr>
                <w:noProof/>
                <w:webHidden/>
              </w:rPr>
              <w:fldChar w:fldCharType="separate"/>
            </w:r>
            <w:r w:rsidR="00F10BBB">
              <w:rPr>
                <w:noProof/>
                <w:webHidden/>
              </w:rPr>
              <w:t>11</w:t>
            </w:r>
            <w:r w:rsidR="00F10BBB">
              <w:rPr>
                <w:noProof/>
                <w:webHidden/>
              </w:rPr>
              <w:fldChar w:fldCharType="end"/>
            </w:r>
          </w:hyperlink>
        </w:p>
        <w:p w14:paraId="1675A30D" w14:textId="7E6D0EB9" w:rsidR="00F10BBB" w:rsidRDefault="00680A38">
          <w:pPr>
            <w:pStyle w:val="Sumrio3"/>
            <w:rPr>
              <w:noProof/>
              <w:lang w:eastAsia="pt-BR"/>
            </w:rPr>
          </w:pPr>
          <w:hyperlink w:anchor="_Toc98177464" w:history="1">
            <w:r w:rsidR="00F10BBB" w:rsidRPr="00866209">
              <w:rPr>
                <w:rStyle w:val="Hyperlink"/>
                <w:noProof/>
              </w:rPr>
              <w:t>2.1.3</w:t>
            </w:r>
            <w:r w:rsidR="00F10BBB">
              <w:rPr>
                <w:noProof/>
                <w:lang w:eastAsia="pt-BR"/>
              </w:rPr>
              <w:tab/>
            </w:r>
            <w:r w:rsidR="00F10BBB" w:rsidRPr="00866209">
              <w:rPr>
                <w:rStyle w:val="Hyperlink"/>
                <w:noProof/>
              </w:rPr>
              <w:t>Responsabilidades e regras de disponibilização</w:t>
            </w:r>
            <w:r w:rsidR="00F10BBB">
              <w:rPr>
                <w:noProof/>
                <w:webHidden/>
              </w:rPr>
              <w:tab/>
            </w:r>
            <w:r w:rsidR="00F10BBB">
              <w:rPr>
                <w:noProof/>
                <w:webHidden/>
              </w:rPr>
              <w:fldChar w:fldCharType="begin"/>
            </w:r>
            <w:r w:rsidR="00F10BBB">
              <w:rPr>
                <w:noProof/>
                <w:webHidden/>
              </w:rPr>
              <w:instrText xml:space="preserve"> PAGEREF _Toc98177464 \h </w:instrText>
            </w:r>
            <w:r w:rsidR="00F10BBB">
              <w:rPr>
                <w:noProof/>
                <w:webHidden/>
              </w:rPr>
            </w:r>
            <w:r w:rsidR="00F10BBB">
              <w:rPr>
                <w:noProof/>
                <w:webHidden/>
              </w:rPr>
              <w:fldChar w:fldCharType="separate"/>
            </w:r>
            <w:r w:rsidR="00F10BBB">
              <w:rPr>
                <w:noProof/>
                <w:webHidden/>
              </w:rPr>
              <w:t>12</w:t>
            </w:r>
            <w:r w:rsidR="00F10BBB">
              <w:rPr>
                <w:noProof/>
                <w:webHidden/>
              </w:rPr>
              <w:fldChar w:fldCharType="end"/>
            </w:r>
          </w:hyperlink>
        </w:p>
        <w:p w14:paraId="39FCE61E" w14:textId="541067B7" w:rsidR="00F10BBB" w:rsidRDefault="00680A38">
          <w:pPr>
            <w:pStyle w:val="Sumrio3"/>
            <w:rPr>
              <w:noProof/>
              <w:lang w:eastAsia="pt-BR"/>
            </w:rPr>
          </w:pPr>
          <w:hyperlink w:anchor="_Toc98177465" w:history="1">
            <w:r w:rsidR="00F10BBB" w:rsidRPr="00866209">
              <w:rPr>
                <w:rStyle w:val="Hyperlink"/>
                <w:noProof/>
              </w:rPr>
              <w:t>2.1.4</w:t>
            </w:r>
            <w:r w:rsidR="00F10BBB">
              <w:rPr>
                <w:noProof/>
                <w:lang w:eastAsia="pt-BR"/>
              </w:rPr>
              <w:tab/>
            </w:r>
            <w:r w:rsidR="00F10BBB" w:rsidRPr="00866209">
              <w:rPr>
                <w:rStyle w:val="Hyperlink"/>
                <w:noProof/>
              </w:rPr>
              <w:t>Rotina de validação para recebimento dos arquivos da Base de Dados Coletados</w:t>
            </w:r>
            <w:r w:rsidR="00F10BBB">
              <w:rPr>
                <w:noProof/>
                <w:webHidden/>
              </w:rPr>
              <w:tab/>
            </w:r>
            <w:r w:rsidR="00F10BBB">
              <w:rPr>
                <w:noProof/>
                <w:webHidden/>
              </w:rPr>
              <w:fldChar w:fldCharType="begin"/>
            </w:r>
            <w:r w:rsidR="00F10BBB">
              <w:rPr>
                <w:noProof/>
                <w:webHidden/>
              </w:rPr>
              <w:instrText xml:space="preserve"> PAGEREF _Toc98177465 \h </w:instrText>
            </w:r>
            <w:r w:rsidR="00F10BBB">
              <w:rPr>
                <w:noProof/>
                <w:webHidden/>
              </w:rPr>
            </w:r>
            <w:r w:rsidR="00F10BBB">
              <w:rPr>
                <w:noProof/>
                <w:webHidden/>
              </w:rPr>
              <w:fldChar w:fldCharType="separate"/>
            </w:r>
            <w:r w:rsidR="00F10BBB">
              <w:rPr>
                <w:noProof/>
                <w:webHidden/>
              </w:rPr>
              <w:t>12</w:t>
            </w:r>
            <w:r w:rsidR="00F10BBB">
              <w:rPr>
                <w:noProof/>
                <w:webHidden/>
              </w:rPr>
              <w:fldChar w:fldCharType="end"/>
            </w:r>
          </w:hyperlink>
        </w:p>
        <w:p w14:paraId="3614CFCF" w14:textId="541E2912" w:rsidR="00F10BBB" w:rsidRDefault="00680A38">
          <w:pPr>
            <w:pStyle w:val="Sumrio3"/>
            <w:rPr>
              <w:noProof/>
              <w:lang w:eastAsia="pt-BR"/>
            </w:rPr>
          </w:pPr>
          <w:hyperlink w:anchor="_Toc98177466" w:history="1">
            <w:r w:rsidR="00F10BBB" w:rsidRPr="00866209">
              <w:rPr>
                <w:rStyle w:val="Hyperlink"/>
                <w:noProof/>
              </w:rPr>
              <w:t>2.1.5</w:t>
            </w:r>
            <w:r w:rsidR="00F10BBB">
              <w:rPr>
                <w:noProof/>
                <w:lang w:eastAsia="pt-BR"/>
              </w:rPr>
              <w:tab/>
            </w:r>
            <w:r w:rsidR="00F10BBB" w:rsidRPr="00866209">
              <w:rPr>
                <w:rStyle w:val="Hyperlink"/>
                <w:noProof/>
              </w:rPr>
              <w:t>Base de Dados Processados</w:t>
            </w:r>
            <w:r w:rsidR="00F10BBB">
              <w:rPr>
                <w:noProof/>
                <w:webHidden/>
              </w:rPr>
              <w:tab/>
            </w:r>
            <w:r w:rsidR="00F10BBB">
              <w:rPr>
                <w:noProof/>
                <w:webHidden/>
              </w:rPr>
              <w:fldChar w:fldCharType="begin"/>
            </w:r>
            <w:r w:rsidR="00F10BBB">
              <w:rPr>
                <w:noProof/>
                <w:webHidden/>
              </w:rPr>
              <w:instrText xml:space="preserve"> PAGEREF _Toc98177466 \h </w:instrText>
            </w:r>
            <w:r w:rsidR="00F10BBB">
              <w:rPr>
                <w:noProof/>
                <w:webHidden/>
              </w:rPr>
            </w:r>
            <w:r w:rsidR="00F10BBB">
              <w:rPr>
                <w:noProof/>
                <w:webHidden/>
              </w:rPr>
              <w:fldChar w:fldCharType="separate"/>
            </w:r>
            <w:r w:rsidR="00F10BBB">
              <w:rPr>
                <w:noProof/>
                <w:webHidden/>
              </w:rPr>
              <w:t>15</w:t>
            </w:r>
            <w:r w:rsidR="00F10BBB">
              <w:rPr>
                <w:noProof/>
                <w:webHidden/>
              </w:rPr>
              <w:fldChar w:fldCharType="end"/>
            </w:r>
          </w:hyperlink>
        </w:p>
        <w:p w14:paraId="577519E8" w14:textId="425C2F6C" w:rsidR="00F10BBB" w:rsidRDefault="00680A38">
          <w:pPr>
            <w:pStyle w:val="Sumrio3"/>
            <w:rPr>
              <w:noProof/>
              <w:lang w:eastAsia="pt-BR"/>
            </w:rPr>
          </w:pPr>
          <w:hyperlink w:anchor="_Toc98177467" w:history="1">
            <w:r w:rsidR="00F10BBB" w:rsidRPr="00866209">
              <w:rPr>
                <w:rStyle w:val="Hyperlink"/>
                <w:noProof/>
              </w:rPr>
              <w:t>2.1.6</w:t>
            </w:r>
            <w:r w:rsidR="00F10BBB">
              <w:rPr>
                <w:noProof/>
                <w:lang w:eastAsia="pt-BR"/>
              </w:rPr>
              <w:tab/>
            </w:r>
            <w:r w:rsidR="00F10BBB" w:rsidRPr="00866209">
              <w:rPr>
                <w:rStyle w:val="Hyperlink"/>
                <w:noProof/>
              </w:rPr>
              <w:t>Checagem de pós-processamento</w:t>
            </w:r>
            <w:r w:rsidR="00F10BBB">
              <w:rPr>
                <w:noProof/>
                <w:webHidden/>
              </w:rPr>
              <w:tab/>
            </w:r>
            <w:r w:rsidR="00F10BBB">
              <w:rPr>
                <w:noProof/>
                <w:webHidden/>
              </w:rPr>
              <w:fldChar w:fldCharType="begin"/>
            </w:r>
            <w:r w:rsidR="00F10BBB">
              <w:rPr>
                <w:noProof/>
                <w:webHidden/>
              </w:rPr>
              <w:instrText xml:space="preserve"> PAGEREF _Toc98177467 \h </w:instrText>
            </w:r>
            <w:r w:rsidR="00F10BBB">
              <w:rPr>
                <w:noProof/>
                <w:webHidden/>
              </w:rPr>
            </w:r>
            <w:r w:rsidR="00F10BBB">
              <w:rPr>
                <w:noProof/>
                <w:webHidden/>
              </w:rPr>
              <w:fldChar w:fldCharType="separate"/>
            </w:r>
            <w:r w:rsidR="00F10BBB">
              <w:rPr>
                <w:noProof/>
                <w:webHidden/>
              </w:rPr>
              <w:t>18</w:t>
            </w:r>
            <w:r w:rsidR="00F10BBB">
              <w:rPr>
                <w:noProof/>
                <w:webHidden/>
              </w:rPr>
              <w:fldChar w:fldCharType="end"/>
            </w:r>
          </w:hyperlink>
        </w:p>
        <w:p w14:paraId="426FADBA" w14:textId="6E88EAB6" w:rsidR="00F10BBB" w:rsidRDefault="00680A38">
          <w:pPr>
            <w:pStyle w:val="Sumrio3"/>
            <w:rPr>
              <w:noProof/>
              <w:lang w:eastAsia="pt-BR"/>
            </w:rPr>
          </w:pPr>
          <w:hyperlink w:anchor="_Toc98177468" w:history="1">
            <w:r w:rsidR="00F10BBB" w:rsidRPr="00866209">
              <w:rPr>
                <w:rStyle w:val="Hyperlink"/>
                <w:noProof/>
              </w:rPr>
              <w:t>2.1.7</w:t>
            </w:r>
            <w:r w:rsidR="00F10BBB">
              <w:rPr>
                <w:noProof/>
                <w:lang w:eastAsia="pt-BR"/>
              </w:rPr>
              <w:tab/>
            </w:r>
            <w:r w:rsidR="00F10BBB" w:rsidRPr="00866209">
              <w:rPr>
                <w:rStyle w:val="Hyperlink"/>
                <w:noProof/>
              </w:rPr>
              <w:t>Base de Parcelas Agregadas</w:t>
            </w:r>
            <w:r w:rsidR="00F10BBB">
              <w:rPr>
                <w:noProof/>
                <w:webHidden/>
              </w:rPr>
              <w:tab/>
            </w:r>
            <w:r w:rsidR="00F10BBB">
              <w:rPr>
                <w:noProof/>
                <w:webHidden/>
              </w:rPr>
              <w:fldChar w:fldCharType="begin"/>
            </w:r>
            <w:r w:rsidR="00F10BBB">
              <w:rPr>
                <w:noProof/>
                <w:webHidden/>
              </w:rPr>
              <w:instrText xml:space="preserve"> PAGEREF _Toc98177468 \h </w:instrText>
            </w:r>
            <w:r w:rsidR="00F10BBB">
              <w:rPr>
                <w:noProof/>
                <w:webHidden/>
              </w:rPr>
            </w:r>
            <w:r w:rsidR="00F10BBB">
              <w:rPr>
                <w:noProof/>
                <w:webHidden/>
              </w:rPr>
              <w:fldChar w:fldCharType="separate"/>
            </w:r>
            <w:r w:rsidR="00F10BBB">
              <w:rPr>
                <w:noProof/>
                <w:webHidden/>
              </w:rPr>
              <w:t>18</w:t>
            </w:r>
            <w:r w:rsidR="00F10BBB">
              <w:rPr>
                <w:noProof/>
                <w:webHidden/>
              </w:rPr>
              <w:fldChar w:fldCharType="end"/>
            </w:r>
          </w:hyperlink>
        </w:p>
        <w:p w14:paraId="5168873F" w14:textId="1B042100" w:rsidR="00F10BBB" w:rsidRDefault="00680A38">
          <w:pPr>
            <w:pStyle w:val="Sumrio1"/>
            <w:rPr>
              <w:noProof/>
              <w:lang w:eastAsia="pt-BR"/>
            </w:rPr>
          </w:pPr>
          <w:hyperlink w:anchor="_Toc98177469" w:history="1">
            <w:r w:rsidR="00F10BBB" w:rsidRPr="00866209">
              <w:rPr>
                <w:rStyle w:val="Hyperlink"/>
                <w:noProof/>
              </w:rPr>
              <w:t>3</w:t>
            </w:r>
            <w:r w:rsidR="00F10BBB">
              <w:rPr>
                <w:noProof/>
                <w:lang w:eastAsia="pt-BR"/>
              </w:rPr>
              <w:tab/>
            </w:r>
            <w:r w:rsidR="00F10BBB" w:rsidRPr="00866209">
              <w:rPr>
                <w:rStyle w:val="Hyperlink"/>
                <w:noProof/>
              </w:rPr>
              <w:t>Cálculo de indicadores</w:t>
            </w:r>
            <w:r w:rsidR="00F10BBB">
              <w:rPr>
                <w:noProof/>
                <w:webHidden/>
              </w:rPr>
              <w:tab/>
            </w:r>
            <w:r w:rsidR="00F10BBB">
              <w:rPr>
                <w:noProof/>
                <w:webHidden/>
              </w:rPr>
              <w:fldChar w:fldCharType="begin"/>
            </w:r>
            <w:r w:rsidR="00F10BBB">
              <w:rPr>
                <w:noProof/>
                <w:webHidden/>
              </w:rPr>
              <w:instrText xml:space="preserve"> PAGEREF _Toc98177469 \h </w:instrText>
            </w:r>
            <w:r w:rsidR="00F10BBB">
              <w:rPr>
                <w:noProof/>
                <w:webHidden/>
              </w:rPr>
            </w:r>
            <w:r w:rsidR="00F10BBB">
              <w:rPr>
                <w:noProof/>
                <w:webHidden/>
              </w:rPr>
              <w:fldChar w:fldCharType="separate"/>
            </w:r>
            <w:r w:rsidR="00F10BBB">
              <w:rPr>
                <w:noProof/>
                <w:webHidden/>
              </w:rPr>
              <w:t>19</w:t>
            </w:r>
            <w:r w:rsidR="00F10BBB">
              <w:rPr>
                <w:noProof/>
                <w:webHidden/>
              </w:rPr>
              <w:fldChar w:fldCharType="end"/>
            </w:r>
          </w:hyperlink>
        </w:p>
        <w:p w14:paraId="32194B16" w14:textId="4F58DF3C" w:rsidR="00F10BBB" w:rsidRDefault="00680A38">
          <w:pPr>
            <w:pStyle w:val="Sumrio2"/>
            <w:tabs>
              <w:tab w:val="left" w:pos="880"/>
              <w:tab w:val="right" w:leader="dot" w:pos="8777"/>
            </w:tabs>
            <w:rPr>
              <w:noProof/>
              <w:lang w:eastAsia="pt-BR"/>
            </w:rPr>
          </w:pPr>
          <w:hyperlink w:anchor="_Toc98177470" w:history="1">
            <w:r w:rsidR="00F10BBB" w:rsidRPr="00866209">
              <w:rPr>
                <w:rStyle w:val="Hyperlink"/>
                <w:noProof/>
              </w:rPr>
              <w:t>3.1</w:t>
            </w:r>
            <w:r w:rsidR="00F10BBB">
              <w:rPr>
                <w:noProof/>
                <w:lang w:eastAsia="pt-BR"/>
              </w:rPr>
              <w:tab/>
            </w:r>
            <w:r w:rsidR="00F10BBB" w:rsidRPr="00866209">
              <w:rPr>
                <w:rStyle w:val="Hyperlink"/>
                <w:noProof/>
              </w:rPr>
              <w:t>Da Obrigatoriedade de Coleta (Gabarito de Oferta)</w:t>
            </w:r>
            <w:r w:rsidR="00F10BBB">
              <w:rPr>
                <w:noProof/>
                <w:webHidden/>
              </w:rPr>
              <w:tab/>
            </w:r>
            <w:r w:rsidR="00F10BBB">
              <w:rPr>
                <w:noProof/>
                <w:webHidden/>
              </w:rPr>
              <w:fldChar w:fldCharType="begin"/>
            </w:r>
            <w:r w:rsidR="00F10BBB">
              <w:rPr>
                <w:noProof/>
                <w:webHidden/>
              </w:rPr>
              <w:instrText xml:space="preserve"> PAGEREF _Toc98177470 \h </w:instrText>
            </w:r>
            <w:r w:rsidR="00F10BBB">
              <w:rPr>
                <w:noProof/>
                <w:webHidden/>
              </w:rPr>
            </w:r>
            <w:r w:rsidR="00F10BBB">
              <w:rPr>
                <w:noProof/>
                <w:webHidden/>
              </w:rPr>
              <w:fldChar w:fldCharType="separate"/>
            </w:r>
            <w:r w:rsidR="00F10BBB">
              <w:rPr>
                <w:noProof/>
                <w:webHidden/>
              </w:rPr>
              <w:t>20</w:t>
            </w:r>
            <w:r w:rsidR="00F10BBB">
              <w:rPr>
                <w:noProof/>
                <w:webHidden/>
              </w:rPr>
              <w:fldChar w:fldCharType="end"/>
            </w:r>
          </w:hyperlink>
        </w:p>
        <w:p w14:paraId="0F62649C" w14:textId="30FFB3CA" w:rsidR="00F10BBB" w:rsidRDefault="00680A38">
          <w:pPr>
            <w:pStyle w:val="Sumrio2"/>
            <w:tabs>
              <w:tab w:val="left" w:pos="880"/>
              <w:tab w:val="right" w:leader="dot" w:pos="8777"/>
            </w:tabs>
            <w:rPr>
              <w:noProof/>
              <w:lang w:eastAsia="pt-BR"/>
            </w:rPr>
          </w:pPr>
          <w:hyperlink w:anchor="_Toc98177471" w:history="1">
            <w:r w:rsidR="00F10BBB" w:rsidRPr="00866209">
              <w:rPr>
                <w:rStyle w:val="Hyperlink"/>
                <w:noProof/>
              </w:rPr>
              <w:t>3.2</w:t>
            </w:r>
            <w:r w:rsidR="00F10BBB">
              <w:rPr>
                <w:noProof/>
                <w:lang w:eastAsia="pt-BR"/>
              </w:rPr>
              <w:tab/>
            </w:r>
            <w:r w:rsidR="00F10BBB" w:rsidRPr="00866209">
              <w:rPr>
                <w:rStyle w:val="Hyperlink"/>
                <w:noProof/>
              </w:rPr>
              <w:t>Da Validade Estatística</w:t>
            </w:r>
            <w:r w:rsidR="00F10BBB">
              <w:rPr>
                <w:noProof/>
                <w:webHidden/>
              </w:rPr>
              <w:tab/>
            </w:r>
            <w:r w:rsidR="00F10BBB">
              <w:rPr>
                <w:noProof/>
                <w:webHidden/>
              </w:rPr>
              <w:fldChar w:fldCharType="begin"/>
            </w:r>
            <w:r w:rsidR="00F10BBB">
              <w:rPr>
                <w:noProof/>
                <w:webHidden/>
              </w:rPr>
              <w:instrText xml:space="preserve"> PAGEREF _Toc98177471 \h </w:instrText>
            </w:r>
            <w:r w:rsidR="00F10BBB">
              <w:rPr>
                <w:noProof/>
                <w:webHidden/>
              </w:rPr>
            </w:r>
            <w:r w:rsidR="00F10BBB">
              <w:rPr>
                <w:noProof/>
                <w:webHidden/>
              </w:rPr>
              <w:fldChar w:fldCharType="separate"/>
            </w:r>
            <w:r w:rsidR="00F10BBB">
              <w:rPr>
                <w:noProof/>
                <w:webHidden/>
              </w:rPr>
              <w:t>20</w:t>
            </w:r>
            <w:r w:rsidR="00F10BBB">
              <w:rPr>
                <w:noProof/>
                <w:webHidden/>
              </w:rPr>
              <w:fldChar w:fldCharType="end"/>
            </w:r>
          </w:hyperlink>
        </w:p>
        <w:p w14:paraId="4CBA7170" w14:textId="5D63F35D" w:rsidR="00F10BBB" w:rsidRDefault="00680A38">
          <w:pPr>
            <w:pStyle w:val="Sumrio2"/>
            <w:tabs>
              <w:tab w:val="left" w:pos="880"/>
              <w:tab w:val="right" w:leader="dot" w:pos="8777"/>
            </w:tabs>
            <w:rPr>
              <w:noProof/>
              <w:lang w:eastAsia="pt-BR"/>
            </w:rPr>
          </w:pPr>
          <w:hyperlink w:anchor="_Toc98177472" w:history="1">
            <w:r w:rsidR="00F10BBB" w:rsidRPr="00866209">
              <w:rPr>
                <w:rStyle w:val="Hyperlink"/>
                <w:noProof/>
              </w:rPr>
              <w:t>3.3</w:t>
            </w:r>
            <w:r w:rsidR="00F10BBB">
              <w:rPr>
                <w:noProof/>
                <w:lang w:eastAsia="pt-BR"/>
              </w:rPr>
              <w:tab/>
            </w:r>
            <w:r w:rsidR="00F10BBB" w:rsidRPr="00866209">
              <w:rPr>
                <w:rStyle w:val="Hyperlink"/>
                <w:noProof/>
              </w:rPr>
              <w:t>Ponderação (Pesos)</w:t>
            </w:r>
            <w:r w:rsidR="00F10BBB">
              <w:rPr>
                <w:noProof/>
                <w:webHidden/>
              </w:rPr>
              <w:tab/>
            </w:r>
            <w:r w:rsidR="00F10BBB">
              <w:rPr>
                <w:noProof/>
                <w:webHidden/>
              </w:rPr>
              <w:fldChar w:fldCharType="begin"/>
            </w:r>
            <w:r w:rsidR="00F10BBB">
              <w:rPr>
                <w:noProof/>
                <w:webHidden/>
              </w:rPr>
              <w:instrText xml:space="preserve"> PAGEREF _Toc98177472 \h </w:instrText>
            </w:r>
            <w:r w:rsidR="00F10BBB">
              <w:rPr>
                <w:noProof/>
                <w:webHidden/>
              </w:rPr>
            </w:r>
            <w:r w:rsidR="00F10BBB">
              <w:rPr>
                <w:noProof/>
                <w:webHidden/>
              </w:rPr>
              <w:fldChar w:fldCharType="separate"/>
            </w:r>
            <w:r w:rsidR="00F10BBB">
              <w:rPr>
                <w:noProof/>
                <w:webHidden/>
              </w:rPr>
              <w:t>20</w:t>
            </w:r>
            <w:r w:rsidR="00F10BBB">
              <w:rPr>
                <w:noProof/>
                <w:webHidden/>
              </w:rPr>
              <w:fldChar w:fldCharType="end"/>
            </w:r>
          </w:hyperlink>
        </w:p>
        <w:p w14:paraId="279EBB71" w14:textId="6039213D" w:rsidR="00F10BBB" w:rsidRDefault="00680A38">
          <w:pPr>
            <w:pStyle w:val="Sumrio2"/>
            <w:tabs>
              <w:tab w:val="left" w:pos="880"/>
              <w:tab w:val="right" w:leader="dot" w:pos="8777"/>
            </w:tabs>
            <w:rPr>
              <w:noProof/>
              <w:lang w:eastAsia="pt-BR"/>
            </w:rPr>
          </w:pPr>
          <w:hyperlink w:anchor="_Toc98177473" w:history="1">
            <w:r w:rsidR="00F10BBB" w:rsidRPr="00866209">
              <w:rPr>
                <w:rStyle w:val="Hyperlink"/>
                <w:noProof/>
              </w:rPr>
              <w:t>3.4</w:t>
            </w:r>
            <w:r w:rsidR="00F10BBB">
              <w:rPr>
                <w:noProof/>
                <w:lang w:eastAsia="pt-BR"/>
              </w:rPr>
              <w:tab/>
            </w:r>
            <w:r w:rsidR="00F10BBB" w:rsidRPr="00866209">
              <w:rPr>
                <w:rStyle w:val="Hyperlink"/>
                <w:noProof/>
              </w:rPr>
              <w:t>Granularidade</w:t>
            </w:r>
            <w:r w:rsidR="00F10BBB">
              <w:rPr>
                <w:noProof/>
                <w:webHidden/>
              </w:rPr>
              <w:tab/>
            </w:r>
            <w:r w:rsidR="00F10BBB">
              <w:rPr>
                <w:noProof/>
                <w:webHidden/>
              </w:rPr>
              <w:fldChar w:fldCharType="begin"/>
            </w:r>
            <w:r w:rsidR="00F10BBB">
              <w:rPr>
                <w:noProof/>
                <w:webHidden/>
              </w:rPr>
              <w:instrText xml:space="preserve"> PAGEREF _Toc98177473 \h </w:instrText>
            </w:r>
            <w:r w:rsidR="00F10BBB">
              <w:rPr>
                <w:noProof/>
                <w:webHidden/>
              </w:rPr>
            </w:r>
            <w:r w:rsidR="00F10BBB">
              <w:rPr>
                <w:noProof/>
                <w:webHidden/>
              </w:rPr>
              <w:fldChar w:fldCharType="separate"/>
            </w:r>
            <w:r w:rsidR="00F10BBB">
              <w:rPr>
                <w:noProof/>
                <w:webHidden/>
              </w:rPr>
              <w:t>20</w:t>
            </w:r>
            <w:r w:rsidR="00F10BBB">
              <w:rPr>
                <w:noProof/>
                <w:webHidden/>
              </w:rPr>
              <w:fldChar w:fldCharType="end"/>
            </w:r>
          </w:hyperlink>
        </w:p>
        <w:p w14:paraId="0F89AB28" w14:textId="0FE2A364" w:rsidR="00F10BBB" w:rsidRDefault="00680A38">
          <w:pPr>
            <w:pStyle w:val="Sumrio2"/>
            <w:tabs>
              <w:tab w:val="left" w:pos="880"/>
              <w:tab w:val="right" w:leader="dot" w:pos="8777"/>
            </w:tabs>
            <w:rPr>
              <w:noProof/>
              <w:lang w:eastAsia="pt-BR"/>
            </w:rPr>
          </w:pPr>
          <w:hyperlink w:anchor="_Toc98177474" w:history="1">
            <w:r w:rsidR="00F10BBB" w:rsidRPr="00866209">
              <w:rPr>
                <w:rStyle w:val="Hyperlink"/>
                <w:noProof/>
              </w:rPr>
              <w:t>3.5</w:t>
            </w:r>
            <w:r w:rsidR="00F10BBB">
              <w:rPr>
                <w:noProof/>
                <w:lang w:eastAsia="pt-BR"/>
              </w:rPr>
              <w:tab/>
            </w:r>
            <w:r w:rsidR="00F10BBB" w:rsidRPr="00866209">
              <w:rPr>
                <w:rStyle w:val="Hyperlink"/>
                <w:noProof/>
              </w:rPr>
              <w:t>Critérios e fórmulas</w:t>
            </w:r>
            <w:r w:rsidR="00F10BBB">
              <w:rPr>
                <w:noProof/>
                <w:webHidden/>
              </w:rPr>
              <w:tab/>
            </w:r>
            <w:r w:rsidR="00F10BBB">
              <w:rPr>
                <w:noProof/>
                <w:webHidden/>
              </w:rPr>
              <w:fldChar w:fldCharType="begin"/>
            </w:r>
            <w:r w:rsidR="00F10BBB">
              <w:rPr>
                <w:noProof/>
                <w:webHidden/>
              </w:rPr>
              <w:instrText xml:space="preserve"> PAGEREF _Toc98177474 \h </w:instrText>
            </w:r>
            <w:r w:rsidR="00F10BBB">
              <w:rPr>
                <w:noProof/>
                <w:webHidden/>
              </w:rPr>
            </w:r>
            <w:r w:rsidR="00F10BBB">
              <w:rPr>
                <w:noProof/>
                <w:webHidden/>
              </w:rPr>
              <w:fldChar w:fldCharType="separate"/>
            </w:r>
            <w:r w:rsidR="00F10BBB">
              <w:rPr>
                <w:noProof/>
                <w:webHidden/>
              </w:rPr>
              <w:t>20</w:t>
            </w:r>
            <w:r w:rsidR="00F10BBB">
              <w:rPr>
                <w:noProof/>
                <w:webHidden/>
              </w:rPr>
              <w:fldChar w:fldCharType="end"/>
            </w:r>
          </w:hyperlink>
        </w:p>
        <w:p w14:paraId="2F77CD7D" w14:textId="1108A040" w:rsidR="00F10BBB" w:rsidRDefault="00680A38">
          <w:pPr>
            <w:pStyle w:val="Sumrio2"/>
            <w:tabs>
              <w:tab w:val="left" w:pos="880"/>
              <w:tab w:val="right" w:leader="dot" w:pos="8777"/>
            </w:tabs>
            <w:rPr>
              <w:noProof/>
              <w:lang w:eastAsia="pt-BR"/>
            </w:rPr>
          </w:pPr>
          <w:hyperlink w:anchor="_Toc98177475" w:history="1">
            <w:r w:rsidR="00F10BBB" w:rsidRPr="00866209">
              <w:rPr>
                <w:rStyle w:val="Hyperlink"/>
                <w:noProof/>
              </w:rPr>
              <w:t>3.6</w:t>
            </w:r>
            <w:r w:rsidR="00F10BBB">
              <w:rPr>
                <w:noProof/>
                <w:lang w:eastAsia="pt-BR"/>
              </w:rPr>
              <w:tab/>
            </w:r>
            <w:r w:rsidR="00F10BBB" w:rsidRPr="00866209">
              <w:rPr>
                <w:rStyle w:val="Hyperlink"/>
                <w:noProof/>
              </w:rPr>
              <w:t>Unidade de medida</w:t>
            </w:r>
            <w:r w:rsidR="00F10BBB">
              <w:rPr>
                <w:noProof/>
                <w:webHidden/>
              </w:rPr>
              <w:tab/>
            </w:r>
            <w:r w:rsidR="00F10BBB">
              <w:rPr>
                <w:noProof/>
                <w:webHidden/>
              </w:rPr>
              <w:fldChar w:fldCharType="begin"/>
            </w:r>
            <w:r w:rsidR="00F10BBB">
              <w:rPr>
                <w:noProof/>
                <w:webHidden/>
              </w:rPr>
              <w:instrText xml:space="preserve"> PAGEREF _Toc98177475 \h </w:instrText>
            </w:r>
            <w:r w:rsidR="00F10BBB">
              <w:rPr>
                <w:noProof/>
                <w:webHidden/>
              </w:rPr>
            </w:r>
            <w:r w:rsidR="00F10BBB">
              <w:rPr>
                <w:noProof/>
                <w:webHidden/>
              </w:rPr>
              <w:fldChar w:fldCharType="separate"/>
            </w:r>
            <w:r w:rsidR="00F10BBB">
              <w:rPr>
                <w:noProof/>
                <w:webHidden/>
              </w:rPr>
              <w:t>21</w:t>
            </w:r>
            <w:r w:rsidR="00F10BBB">
              <w:rPr>
                <w:noProof/>
                <w:webHidden/>
              </w:rPr>
              <w:fldChar w:fldCharType="end"/>
            </w:r>
          </w:hyperlink>
        </w:p>
        <w:p w14:paraId="2212F17B" w14:textId="7D3D879B" w:rsidR="00F10BBB" w:rsidRDefault="00680A38">
          <w:pPr>
            <w:pStyle w:val="Sumrio2"/>
            <w:tabs>
              <w:tab w:val="left" w:pos="880"/>
              <w:tab w:val="right" w:leader="dot" w:pos="8777"/>
            </w:tabs>
            <w:rPr>
              <w:noProof/>
              <w:lang w:eastAsia="pt-BR"/>
            </w:rPr>
          </w:pPr>
          <w:hyperlink w:anchor="_Toc98177476" w:history="1">
            <w:r w:rsidR="00F10BBB" w:rsidRPr="00866209">
              <w:rPr>
                <w:rStyle w:val="Hyperlink"/>
                <w:noProof/>
              </w:rPr>
              <w:t>3.7</w:t>
            </w:r>
            <w:r w:rsidR="00F10BBB">
              <w:rPr>
                <w:noProof/>
                <w:lang w:eastAsia="pt-BR"/>
              </w:rPr>
              <w:tab/>
            </w:r>
            <w:r w:rsidR="00F10BBB" w:rsidRPr="00866209">
              <w:rPr>
                <w:rStyle w:val="Hyperlink"/>
                <w:noProof/>
              </w:rPr>
              <w:t>Polaridade</w:t>
            </w:r>
            <w:r w:rsidR="00F10BBB">
              <w:rPr>
                <w:noProof/>
                <w:webHidden/>
              </w:rPr>
              <w:tab/>
            </w:r>
            <w:r w:rsidR="00F10BBB">
              <w:rPr>
                <w:noProof/>
                <w:webHidden/>
              </w:rPr>
              <w:fldChar w:fldCharType="begin"/>
            </w:r>
            <w:r w:rsidR="00F10BBB">
              <w:rPr>
                <w:noProof/>
                <w:webHidden/>
              </w:rPr>
              <w:instrText xml:space="preserve"> PAGEREF _Toc98177476 \h </w:instrText>
            </w:r>
            <w:r w:rsidR="00F10BBB">
              <w:rPr>
                <w:noProof/>
                <w:webHidden/>
              </w:rPr>
            </w:r>
            <w:r w:rsidR="00F10BBB">
              <w:rPr>
                <w:noProof/>
                <w:webHidden/>
              </w:rPr>
              <w:fldChar w:fldCharType="separate"/>
            </w:r>
            <w:r w:rsidR="00F10BBB">
              <w:rPr>
                <w:noProof/>
                <w:webHidden/>
              </w:rPr>
              <w:t>21</w:t>
            </w:r>
            <w:r w:rsidR="00F10BBB">
              <w:rPr>
                <w:noProof/>
                <w:webHidden/>
              </w:rPr>
              <w:fldChar w:fldCharType="end"/>
            </w:r>
          </w:hyperlink>
        </w:p>
        <w:p w14:paraId="4BC6B095" w14:textId="0A04FB02" w:rsidR="00F10BBB" w:rsidRDefault="00680A38">
          <w:pPr>
            <w:pStyle w:val="Sumrio1"/>
            <w:rPr>
              <w:noProof/>
              <w:lang w:eastAsia="pt-BR"/>
            </w:rPr>
          </w:pPr>
          <w:hyperlink w:anchor="_Toc98177477" w:history="1">
            <w:r w:rsidR="00F10BBB" w:rsidRPr="00866209">
              <w:rPr>
                <w:rStyle w:val="Hyperlink"/>
                <w:noProof/>
              </w:rPr>
              <w:t>4</w:t>
            </w:r>
            <w:r w:rsidR="00F10BBB">
              <w:rPr>
                <w:noProof/>
                <w:lang w:eastAsia="pt-BR"/>
              </w:rPr>
              <w:tab/>
            </w:r>
            <w:r w:rsidR="00F10BBB" w:rsidRPr="00866209">
              <w:rPr>
                <w:rStyle w:val="Hyperlink"/>
                <w:noProof/>
              </w:rPr>
              <w:t>Comunicação</w:t>
            </w:r>
            <w:r w:rsidR="00F10BBB">
              <w:rPr>
                <w:noProof/>
                <w:webHidden/>
              </w:rPr>
              <w:tab/>
            </w:r>
            <w:r w:rsidR="00F10BBB">
              <w:rPr>
                <w:noProof/>
                <w:webHidden/>
              </w:rPr>
              <w:fldChar w:fldCharType="begin"/>
            </w:r>
            <w:r w:rsidR="00F10BBB">
              <w:rPr>
                <w:noProof/>
                <w:webHidden/>
              </w:rPr>
              <w:instrText xml:space="preserve"> PAGEREF _Toc98177477 \h </w:instrText>
            </w:r>
            <w:r w:rsidR="00F10BBB">
              <w:rPr>
                <w:noProof/>
                <w:webHidden/>
              </w:rPr>
            </w:r>
            <w:r w:rsidR="00F10BBB">
              <w:rPr>
                <w:noProof/>
                <w:webHidden/>
              </w:rPr>
              <w:fldChar w:fldCharType="separate"/>
            </w:r>
            <w:r w:rsidR="00F10BBB">
              <w:rPr>
                <w:noProof/>
                <w:webHidden/>
              </w:rPr>
              <w:t>22</w:t>
            </w:r>
            <w:r w:rsidR="00F10BBB">
              <w:rPr>
                <w:noProof/>
                <w:webHidden/>
              </w:rPr>
              <w:fldChar w:fldCharType="end"/>
            </w:r>
          </w:hyperlink>
        </w:p>
        <w:p w14:paraId="2071271D" w14:textId="6A5C66A0" w:rsidR="00F10BBB" w:rsidRDefault="00680A38">
          <w:pPr>
            <w:pStyle w:val="Sumrio2"/>
            <w:tabs>
              <w:tab w:val="left" w:pos="880"/>
              <w:tab w:val="right" w:leader="dot" w:pos="8777"/>
            </w:tabs>
            <w:rPr>
              <w:noProof/>
              <w:lang w:eastAsia="pt-BR"/>
            </w:rPr>
          </w:pPr>
          <w:hyperlink w:anchor="_Toc98177478" w:history="1">
            <w:r w:rsidR="00F10BBB" w:rsidRPr="00866209">
              <w:rPr>
                <w:rStyle w:val="Hyperlink"/>
                <w:noProof/>
              </w:rPr>
              <w:t>4.1</w:t>
            </w:r>
            <w:r w:rsidR="00F10BBB">
              <w:rPr>
                <w:noProof/>
                <w:lang w:eastAsia="pt-BR"/>
              </w:rPr>
              <w:tab/>
            </w:r>
            <w:r w:rsidR="00F10BBB" w:rsidRPr="00866209">
              <w:rPr>
                <w:rStyle w:val="Hyperlink"/>
                <w:noProof/>
              </w:rPr>
              <w:t>Portal de Interrupções</w:t>
            </w:r>
            <w:r w:rsidR="00F10BBB">
              <w:rPr>
                <w:noProof/>
                <w:webHidden/>
              </w:rPr>
              <w:tab/>
            </w:r>
            <w:r w:rsidR="00F10BBB">
              <w:rPr>
                <w:noProof/>
                <w:webHidden/>
              </w:rPr>
              <w:fldChar w:fldCharType="begin"/>
            </w:r>
            <w:r w:rsidR="00F10BBB">
              <w:rPr>
                <w:noProof/>
                <w:webHidden/>
              </w:rPr>
              <w:instrText xml:space="preserve"> PAGEREF _Toc98177478 \h </w:instrText>
            </w:r>
            <w:r w:rsidR="00F10BBB">
              <w:rPr>
                <w:noProof/>
                <w:webHidden/>
              </w:rPr>
            </w:r>
            <w:r w:rsidR="00F10BBB">
              <w:rPr>
                <w:noProof/>
                <w:webHidden/>
              </w:rPr>
              <w:fldChar w:fldCharType="separate"/>
            </w:r>
            <w:r w:rsidR="00F10BBB">
              <w:rPr>
                <w:noProof/>
                <w:webHidden/>
              </w:rPr>
              <w:t>22</w:t>
            </w:r>
            <w:r w:rsidR="00F10BBB">
              <w:rPr>
                <w:noProof/>
                <w:webHidden/>
              </w:rPr>
              <w:fldChar w:fldCharType="end"/>
            </w:r>
          </w:hyperlink>
        </w:p>
        <w:p w14:paraId="2FF634FD" w14:textId="2757D747" w:rsidR="00F10BBB" w:rsidRDefault="00680A38">
          <w:pPr>
            <w:pStyle w:val="Sumrio2"/>
            <w:tabs>
              <w:tab w:val="left" w:pos="880"/>
              <w:tab w:val="right" w:leader="dot" w:pos="8777"/>
            </w:tabs>
            <w:rPr>
              <w:noProof/>
              <w:lang w:eastAsia="pt-BR"/>
            </w:rPr>
          </w:pPr>
          <w:hyperlink w:anchor="_Toc98177479" w:history="1">
            <w:r w:rsidR="00F10BBB" w:rsidRPr="00866209">
              <w:rPr>
                <w:rStyle w:val="Hyperlink"/>
                <w:noProof/>
              </w:rPr>
              <w:t>4.2</w:t>
            </w:r>
            <w:r w:rsidR="00F10BBB">
              <w:rPr>
                <w:noProof/>
                <w:lang w:eastAsia="pt-BR"/>
              </w:rPr>
              <w:tab/>
            </w:r>
            <w:r w:rsidR="00F10BBB" w:rsidRPr="00866209">
              <w:rPr>
                <w:rStyle w:val="Hyperlink"/>
                <w:noProof/>
              </w:rPr>
              <w:t>Centro de Atendimento Telefônico</w:t>
            </w:r>
            <w:r w:rsidR="00F10BBB">
              <w:rPr>
                <w:noProof/>
                <w:webHidden/>
              </w:rPr>
              <w:tab/>
            </w:r>
            <w:r w:rsidR="00F10BBB">
              <w:rPr>
                <w:noProof/>
                <w:webHidden/>
              </w:rPr>
              <w:fldChar w:fldCharType="begin"/>
            </w:r>
            <w:r w:rsidR="00F10BBB">
              <w:rPr>
                <w:noProof/>
                <w:webHidden/>
              </w:rPr>
              <w:instrText xml:space="preserve"> PAGEREF _Toc98177479 \h </w:instrText>
            </w:r>
            <w:r w:rsidR="00F10BBB">
              <w:rPr>
                <w:noProof/>
                <w:webHidden/>
              </w:rPr>
            </w:r>
            <w:r w:rsidR="00F10BBB">
              <w:rPr>
                <w:noProof/>
                <w:webHidden/>
              </w:rPr>
              <w:fldChar w:fldCharType="separate"/>
            </w:r>
            <w:r w:rsidR="00F10BBB">
              <w:rPr>
                <w:noProof/>
                <w:webHidden/>
              </w:rPr>
              <w:t>23</w:t>
            </w:r>
            <w:r w:rsidR="00F10BBB">
              <w:rPr>
                <w:noProof/>
                <w:webHidden/>
              </w:rPr>
              <w:fldChar w:fldCharType="end"/>
            </w:r>
          </w:hyperlink>
        </w:p>
        <w:p w14:paraId="135BA342" w14:textId="220BC1EF" w:rsidR="00F10BBB" w:rsidRDefault="00680A38">
          <w:pPr>
            <w:pStyle w:val="Sumrio2"/>
            <w:tabs>
              <w:tab w:val="left" w:pos="880"/>
              <w:tab w:val="right" w:leader="dot" w:pos="8777"/>
            </w:tabs>
            <w:rPr>
              <w:noProof/>
              <w:lang w:eastAsia="pt-BR"/>
            </w:rPr>
          </w:pPr>
          <w:hyperlink w:anchor="_Toc98177480" w:history="1">
            <w:r w:rsidR="00F10BBB" w:rsidRPr="00866209">
              <w:rPr>
                <w:rStyle w:val="Hyperlink"/>
                <w:noProof/>
              </w:rPr>
              <w:t>4.3</w:t>
            </w:r>
            <w:r w:rsidR="00F10BBB">
              <w:rPr>
                <w:noProof/>
                <w:lang w:eastAsia="pt-BR"/>
              </w:rPr>
              <w:tab/>
            </w:r>
            <w:r w:rsidR="00F10BBB" w:rsidRPr="00866209">
              <w:rPr>
                <w:rStyle w:val="Hyperlink"/>
                <w:noProof/>
              </w:rPr>
              <w:t>Comunicação Ativa</w:t>
            </w:r>
            <w:r w:rsidR="00F10BBB">
              <w:rPr>
                <w:noProof/>
                <w:webHidden/>
              </w:rPr>
              <w:tab/>
            </w:r>
            <w:r w:rsidR="00F10BBB">
              <w:rPr>
                <w:noProof/>
                <w:webHidden/>
              </w:rPr>
              <w:fldChar w:fldCharType="begin"/>
            </w:r>
            <w:r w:rsidR="00F10BBB">
              <w:rPr>
                <w:noProof/>
                <w:webHidden/>
              </w:rPr>
              <w:instrText xml:space="preserve"> PAGEREF _Toc98177480 \h </w:instrText>
            </w:r>
            <w:r w:rsidR="00F10BBB">
              <w:rPr>
                <w:noProof/>
                <w:webHidden/>
              </w:rPr>
            </w:r>
            <w:r w:rsidR="00F10BBB">
              <w:rPr>
                <w:noProof/>
                <w:webHidden/>
              </w:rPr>
              <w:fldChar w:fldCharType="separate"/>
            </w:r>
            <w:r w:rsidR="00F10BBB">
              <w:rPr>
                <w:noProof/>
                <w:webHidden/>
              </w:rPr>
              <w:t>23</w:t>
            </w:r>
            <w:r w:rsidR="00F10BBB">
              <w:rPr>
                <w:noProof/>
                <w:webHidden/>
              </w:rPr>
              <w:fldChar w:fldCharType="end"/>
            </w:r>
          </w:hyperlink>
        </w:p>
        <w:p w14:paraId="3D92CA2F" w14:textId="7587F265" w:rsidR="00F10BBB" w:rsidRDefault="00680A38">
          <w:pPr>
            <w:pStyle w:val="Sumrio1"/>
            <w:rPr>
              <w:noProof/>
              <w:lang w:eastAsia="pt-BR"/>
            </w:rPr>
          </w:pPr>
          <w:hyperlink w:anchor="_Toc98177481" w:history="1">
            <w:r w:rsidR="00F10BBB" w:rsidRPr="00866209">
              <w:rPr>
                <w:rStyle w:val="Hyperlink"/>
                <w:noProof/>
              </w:rPr>
              <w:t>5</w:t>
            </w:r>
            <w:r w:rsidR="00F10BBB">
              <w:rPr>
                <w:noProof/>
                <w:lang w:eastAsia="pt-BR"/>
              </w:rPr>
              <w:tab/>
            </w:r>
            <w:r w:rsidR="00F10BBB" w:rsidRPr="00866209">
              <w:rPr>
                <w:rStyle w:val="Hyperlink"/>
                <w:noProof/>
              </w:rPr>
              <w:t>Anexos Referenciados</w:t>
            </w:r>
            <w:r w:rsidR="00F10BBB">
              <w:rPr>
                <w:noProof/>
                <w:webHidden/>
              </w:rPr>
              <w:tab/>
            </w:r>
            <w:r w:rsidR="00F10BBB">
              <w:rPr>
                <w:noProof/>
                <w:webHidden/>
              </w:rPr>
              <w:fldChar w:fldCharType="begin"/>
            </w:r>
            <w:r w:rsidR="00F10BBB">
              <w:rPr>
                <w:noProof/>
                <w:webHidden/>
              </w:rPr>
              <w:instrText xml:space="preserve"> PAGEREF _Toc98177481 \h </w:instrText>
            </w:r>
            <w:r w:rsidR="00F10BBB">
              <w:rPr>
                <w:noProof/>
                <w:webHidden/>
              </w:rPr>
            </w:r>
            <w:r w:rsidR="00F10BBB">
              <w:rPr>
                <w:noProof/>
                <w:webHidden/>
              </w:rPr>
              <w:fldChar w:fldCharType="separate"/>
            </w:r>
            <w:r w:rsidR="00F10BBB">
              <w:rPr>
                <w:noProof/>
                <w:webHidden/>
              </w:rPr>
              <w:t>23</w:t>
            </w:r>
            <w:r w:rsidR="00F10BBB">
              <w:rPr>
                <w:noProof/>
                <w:webHidden/>
              </w:rPr>
              <w:fldChar w:fldCharType="end"/>
            </w:r>
          </w:hyperlink>
        </w:p>
        <w:p w14:paraId="4363312F" w14:textId="14F0F3B7" w:rsidR="00F10BBB" w:rsidRDefault="00680A38">
          <w:pPr>
            <w:pStyle w:val="Sumrio1"/>
            <w:rPr>
              <w:noProof/>
              <w:lang w:eastAsia="pt-BR"/>
            </w:rPr>
          </w:pPr>
          <w:hyperlink w:anchor="_Toc98177482" w:history="1">
            <w:r w:rsidR="00F10BBB" w:rsidRPr="00866209">
              <w:rPr>
                <w:rStyle w:val="Hyperlink"/>
                <w:noProof/>
              </w:rPr>
              <w:t>6</w:t>
            </w:r>
            <w:r w:rsidR="00F10BBB">
              <w:rPr>
                <w:noProof/>
                <w:lang w:eastAsia="pt-BR"/>
              </w:rPr>
              <w:tab/>
            </w:r>
            <w:r w:rsidR="00F10BBB" w:rsidRPr="00866209">
              <w:rPr>
                <w:rStyle w:val="Hyperlink"/>
                <w:noProof/>
              </w:rPr>
              <w:t>Anexos</w:t>
            </w:r>
            <w:r w:rsidR="00F10BBB">
              <w:rPr>
                <w:noProof/>
                <w:webHidden/>
              </w:rPr>
              <w:tab/>
            </w:r>
            <w:r w:rsidR="00F10BBB">
              <w:rPr>
                <w:noProof/>
                <w:webHidden/>
              </w:rPr>
              <w:fldChar w:fldCharType="begin"/>
            </w:r>
            <w:r w:rsidR="00F10BBB">
              <w:rPr>
                <w:noProof/>
                <w:webHidden/>
              </w:rPr>
              <w:instrText xml:space="preserve"> PAGEREF _Toc98177482 \h </w:instrText>
            </w:r>
            <w:r w:rsidR="00F10BBB">
              <w:rPr>
                <w:noProof/>
                <w:webHidden/>
              </w:rPr>
            </w:r>
            <w:r w:rsidR="00F10BBB">
              <w:rPr>
                <w:noProof/>
                <w:webHidden/>
              </w:rPr>
              <w:fldChar w:fldCharType="separate"/>
            </w:r>
            <w:r w:rsidR="00F10BBB">
              <w:rPr>
                <w:noProof/>
                <w:webHidden/>
              </w:rPr>
              <w:t>24</w:t>
            </w:r>
            <w:r w:rsidR="00F10BBB">
              <w:rPr>
                <w:noProof/>
                <w:webHidden/>
              </w:rPr>
              <w:fldChar w:fldCharType="end"/>
            </w:r>
          </w:hyperlink>
        </w:p>
        <w:p w14:paraId="4F62B62F" w14:textId="42E1DE44" w:rsidR="00F10BBB" w:rsidRDefault="00680A38">
          <w:pPr>
            <w:pStyle w:val="Sumrio2"/>
            <w:tabs>
              <w:tab w:val="right" w:leader="dot" w:pos="8777"/>
            </w:tabs>
            <w:rPr>
              <w:noProof/>
              <w:lang w:eastAsia="pt-BR"/>
            </w:rPr>
          </w:pPr>
          <w:hyperlink w:anchor="_Toc98177483" w:history="1">
            <w:r w:rsidR="00F10BBB" w:rsidRPr="00866209">
              <w:rPr>
                <w:rStyle w:val="Hyperlink"/>
                <w:noProof/>
              </w:rPr>
              <w:t>Anexo A – Menor grau de equipamentos monitorado com alarmística</w:t>
            </w:r>
            <w:r w:rsidR="00F10BBB">
              <w:rPr>
                <w:noProof/>
                <w:webHidden/>
              </w:rPr>
              <w:tab/>
            </w:r>
            <w:r w:rsidR="00F10BBB">
              <w:rPr>
                <w:noProof/>
                <w:webHidden/>
              </w:rPr>
              <w:fldChar w:fldCharType="begin"/>
            </w:r>
            <w:r w:rsidR="00F10BBB">
              <w:rPr>
                <w:noProof/>
                <w:webHidden/>
              </w:rPr>
              <w:instrText xml:space="preserve"> PAGEREF _Toc98177483 \h </w:instrText>
            </w:r>
            <w:r w:rsidR="00F10BBB">
              <w:rPr>
                <w:noProof/>
                <w:webHidden/>
              </w:rPr>
            </w:r>
            <w:r w:rsidR="00F10BBB">
              <w:rPr>
                <w:noProof/>
                <w:webHidden/>
              </w:rPr>
              <w:fldChar w:fldCharType="separate"/>
            </w:r>
            <w:r w:rsidR="00F10BBB">
              <w:rPr>
                <w:noProof/>
                <w:webHidden/>
              </w:rPr>
              <w:t>24</w:t>
            </w:r>
            <w:r w:rsidR="00F10BBB">
              <w:rPr>
                <w:noProof/>
                <w:webHidden/>
              </w:rPr>
              <w:fldChar w:fldCharType="end"/>
            </w:r>
          </w:hyperlink>
        </w:p>
        <w:p w14:paraId="18F40850" w14:textId="2EE848F1" w:rsidR="00F10BBB" w:rsidRDefault="00680A38">
          <w:pPr>
            <w:pStyle w:val="Sumrio2"/>
            <w:tabs>
              <w:tab w:val="right" w:leader="dot" w:pos="8777"/>
            </w:tabs>
            <w:rPr>
              <w:noProof/>
              <w:lang w:eastAsia="pt-BR"/>
            </w:rPr>
          </w:pPr>
          <w:hyperlink w:anchor="_Toc98177484" w:history="1">
            <w:r w:rsidR="00F10BBB" w:rsidRPr="00866209">
              <w:rPr>
                <w:rStyle w:val="Hyperlink"/>
                <w:noProof/>
              </w:rPr>
              <w:t>Anexo B – Opções da Árvore de Relacionamento</w:t>
            </w:r>
            <w:r w:rsidR="00F10BBB">
              <w:rPr>
                <w:noProof/>
                <w:webHidden/>
              </w:rPr>
              <w:tab/>
            </w:r>
            <w:r w:rsidR="00F10BBB">
              <w:rPr>
                <w:noProof/>
                <w:webHidden/>
              </w:rPr>
              <w:fldChar w:fldCharType="begin"/>
            </w:r>
            <w:r w:rsidR="00F10BBB">
              <w:rPr>
                <w:noProof/>
                <w:webHidden/>
              </w:rPr>
              <w:instrText xml:space="preserve"> PAGEREF _Toc98177484 \h </w:instrText>
            </w:r>
            <w:r w:rsidR="00F10BBB">
              <w:rPr>
                <w:noProof/>
                <w:webHidden/>
              </w:rPr>
            </w:r>
            <w:r w:rsidR="00F10BBB">
              <w:rPr>
                <w:noProof/>
                <w:webHidden/>
              </w:rPr>
              <w:fldChar w:fldCharType="separate"/>
            </w:r>
            <w:r w:rsidR="00F10BBB">
              <w:rPr>
                <w:noProof/>
                <w:webHidden/>
              </w:rPr>
              <w:t>25</w:t>
            </w:r>
            <w:r w:rsidR="00F10BBB">
              <w:rPr>
                <w:noProof/>
                <w:webHidden/>
              </w:rPr>
              <w:fldChar w:fldCharType="end"/>
            </w:r>
          </w:hyperlink>
        </w:p>
        <w:p w14:paraId="64EF935E" w14:textId="1713FDFB" w:rsidR="00F10BBB" w:rsidRDefault="00680A38">
          <w:pPr>
            <w:pStyle w:val="Sumrio2"/>
            <w:tabs>
              <w:tab w:val="right" w:leader="dot" w:pos="8777"/>
            </w:tabs>
            <w:rPr>
              <w:noProof/>
              <w:lang w:eastAsia="pt-BR"/>
            </w:rPr>
          </w:pPr>
          <w:hyperlink w:anchor="_Toc98177485" w:history="1">
            <w:r w:rsidR="00F10BBB" w:rsidRPr="00866209">
              <w:rPr>
                <w:rStyle w:val="Hyperlink"/>
                <w:noProof/>
              </w:rPr>
              <w:t>Anexo C – Modelo padrão de disponibilização dos registros de interrupção por meio do sítio de cada Prestadora</w:t>
            </w:r>
            <w:r w:rsidR="00F10BBB">
              <w:rPr>
                <w:noProof/>
                <w:webHidden/>
              </w:rPr>
              <w:tab/>
            </w:r>
            <w:r w:rsidR="00F10BBB">
              <w:rPr>
                <w:noProof/>
                <w:webHidden/>
              </w:rPr>
              <w:fldChar w:fldCharType="begin"/>
            </w:r>
            <w:r w:rsidR="00F10BBB">
              <w:rPr>
                <w:noProof/>
                <w:webHidden/>
              </w:rPr>
              <w:instrText xml:space="preserve"> PAGEREF _Toc98177485 \h </w:instrText>
            </w:r>
            <w:r w:rsidR="00F10BBB">
              <w:rPr>
                <w:noProof/>
                <w:webHidden/>
              </w:rPr>
            </w:r>
            <w:r w:rsidR="00F10BBB">
              <w:rPr>
                <w:noProof/>
                <w:webHidden/>
              </w:rPr>
              <w:fldChar w:fldCharType="separate"/>
            </w:r>
            <w:r w:rsidR="00F10BBB">
              <w:rPr>
                <w:noProof/>
                <w:webHidden/>
              </w:rPr>
              <w:t>49</w:t>
            </w:r>
            <w:r w:rsidR="00F10BBB">
              <w:rPr>
                <w:noProof/>
                <w:webHidden/>
              </w:rPr>
              <w:fldChar w:fldCharType="end"/>
            </w:r>
          </w:hyperlink>
        </w:p>
        <w:p w14:paraId="55F560BA" w14:textId="45BA0C29" w:rsidR="00F10BBB" w:rsidRDefault="00680A38">
          <w:pPr>
            <w:pStyle w:val="Sumrio2"/>
            <w:tabs>
              <w:tab w:val="right" w:leader="dot" w:pos="8777"/>
            </w:tabs>
            <w:rPr>
              <w:noProof/>
              <w:lang w:eastAsia="pt-BR"/>
            </w:rPr>
          </w:pPr>
          <w:hyperlink w:anchor="_Toc98177486" w:history="1">
            <w:r w:rsidR="00F10BBB" w:rsidRPr="00866209">
              <w:rPr>
                <w:rStyle w:val="Hyperlink"/>
                <w:noProof/>
              </w:rPr>
              <w:t>Anexo D – Modelo padrão de disponibilização dos registros de interrupção por meio do Portal Público da ESAQ</w:t>
            </w:r>
            <w:r w:rsidR="00F10BBB">
              <w:rPr>
                <w:noProof/>
                <w:webHidden/>
              </w:rPr>
              <w:tab/>
            </w:r>
            <w:r w:rsidR="00F10BBB">
              <w:rPr>
                <w:noProof/>
                <w:webHidden/>
              </w:rPr>
              <w:fldChar w:fldCharType="begin"/>
            </w:r>
            <w:r w:rsidR="00F10BBB">
              <w:rPr>
                <w:noProof/>
                <w:webHidden/>
              </w:rPr>
              <w:instrText xml:space="preserve"> PAGEREF _Toc98177486 \h </w:instrText>
            </w:r>
            <w:r w:rsidR="00F10BBB">
              <w:rPr>
                <w:noProof/>
                <w:webHidden/>
              </w:rPr>
            </w:r>
            <w:r w:rsidR="00F10BBB">
              <w:rPr>
                <w:noProof/>
                <w:webHidden/>
              </w:rPr>
              <w:fldChar w:fldCharType="separate"/>
            </w:r>
            <w:r w:rsidR="00F10BBB">
              <w:rPr>
                <w:noProof/>
                <w:webHidden/>
              </w:rPr>
              <w:t>50</w:t>
            </w:r>
            <w:r w:rsidR="00F10BBB">
              <w:rPr>
                <w:noProof/>
                <w:webHidden/>
              </w:rPr>
              <w:fldChar w:fldCharType="end"/>
            </w:r>
          </w:hyperlink>
        </w:p>
        <w:p w14:paraId="02F26EBC" w14:textId="418CA8C5" w:rsidR="00C53502" w:rsidRDefault="00E579C9" w:rsidP="00815B00">
          <w:r>
            <w:fldChar w:fldCharType="end"/>
          </w:r>
        </w:p>
        <w:p w14:paraId="6701E560" w14:textId="2AB87F25" w:rsidR="00E579C9" w:rsidRDefault="00680A38" w:rsidP="00815B00"/>
      </w:sdtContent>
    </w:sdt>
    <w:p w14:paraId="1946C602" w14:textId="5616BBF8" w:rsidR="00EB6472" w:rsidRPr="00E72C41" w:rsidRDefault="0013395D" w:rsidP="00EB6472">
      <w:pPr>
        <w:jc w:val="center"/>
        <w:rPr>
          <w:sz w:val="16"/>
          <w:szCs w:val="16"/>
        </w:rPr>
      </w:pPr>
      <w:r>
        <w:br w:type="page"/>
      </w:r>
    </w:p>
    <w:p w14:paraId="04227731" w14:textId="2D58227C" w:rsidR="00B6669A" w:rsidRDefault="00B6669A" w:rsidP="00704C4F">
      <w:pPr>
        <w:pStyle w:val="Ttulo1"/>
      </w:pPr>
      <w:bookmarkStart w:id="0" w:name="_Toc98177453"/>
      <w:r w:rsidRPr="00B6669A">
        <w:lastRenderedPageBreak/>
        <w:t xml:space="preserve">Escopo </w:t>
      </w:r>
      <w:r>
        <w:t>e</w:t>
      </w:r>
      <w:r w:rsidRPr="00B6669A">
        <w:t xml:space="preserve"> Objetivos </w:t>
      </w:r>
      <w:r w:rsidR="00856DB3">
        <w:t>d</w:t>
      </w:r>
      <w:r w:rsidRPr="00B6669A">
        <w:t>este</w:t>
      </w:r>
      <w:r>
        <w:t xml:space="preserve"> Anexo</w:t>
      </w:r>
      <w:bookmarkEnd w:id="0"/>
    </w:p>
    <w:p w14:paraId="74990385" w14:textId="66EAA4E8"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 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 </w:t>
      </w:r>
      <w:r w:rsidR="00AD79B6">
        <w:t xml:space="preserve">indicador </w:t>
      </w:r>
      <w:r w:rsidR="00105BBE">
        <w:t>denominado IND</w:t>
      </w:r>
      <w:r w:rsidR="00C82B4E">
        <w:t>8</w:t>
      </w:r>
      <w:r w:rsidR="00105BBE">
        <w:t xml:space="preserve">, conforme extrato abaixo do RQUAL, abrangendo os processos para </w:t>
      </w:r>
      <w:r w:rsidR="00105BBE" w:rsidRPr="00105BBE">
        <w:t>coleta, processamento</w:t>
      </w:r>
      <w:r w:rsidR="00105BBE">
        <w:t>,</w:t>
      </w:r>
      <w:r w:rsidR="00105BBE" w:rsidRPr="00105BBE">
        <w:t xml:space="preserve"> agregação de dados e cálculo do </w:t>
      </w:r>
      <w:r w:rsidR="00105BBE">
        <w:t xml:space="preserve">citado </w:t>
      </w:r>
      <w:r w:rsidR="00105BBE" w:rsidRPr="00105BBE">
        <w:t>indicador</w:t>
      </w:r>
      <w:r w:rsidR="00105BBE">
        <w:t>.</w:t>
      </w:r>
    </w:p>
    <w:p w14:paraId="4AB322C8" w14:textId="77777777" w:rsidR="00B960A7" w:rsidRDefault="00EA7514" w:rsidP="00EA7514">
      <w:pPr>
        <w:pStyle w:val="PargrafodaLista"/>
      </w:pPr>
      <w:r>
        <w:t>Ressalta-se que</w:t>
      </w:r>
      <w:r w:rsidR="00A47588">
        <w:t>,</w:t>
      </w:r>
      <w:r>
        <w:t xml:space="preserve"> para um entendimento geral do modelo de regulação para </w:t>
      </w:r>
      <w:r w:rsidRPr="00336851">
        <w:t>acompanhamento da qualidade</w:t>
      </w:r>
      <w:r w:rsidR="00A47588">
        <w:t>,</w:t>
      </w:r>
      <w:r>
        <w:t xml:space="preserve"> </w:t>
      </w:r>
      <w:r w:rsidRPr="00EA7514">
        <w:t>recomenda</w:t>
      </w:r>
      <w:r>
        <w:t>-se a prévia leitura do texto principal do MOP-RQUAL.</w:t>
      </w:r>
    </w:p>
    <w:p w14:paraId="0CDDFD80" w14:textId="458C0FB1" w:rsidR="00B960A7" w:rsidRDefault="00ED0DCA" w:rsidP="00EA7514">
      <w:pPr>
        <w:pStyle w:val="PargrafodaLista"/>
      </w:pPr>
      <w:r w:rsidRPr="00ED0DCA">
        <w:t xml:space="preserve">Em complemento a este documento, também se faz necessário </w:t>
      </w:r>
      <w:r w:rsidR="00A507A0">
        <w:t xml:space="preserve">que </w:t>
      </w:r>
      <w:r w:rsidRPr="00ED0DCA">
        <w:t>a Prestadora est</w:t>
      </w:r>
      <w:r w:rsidR="00A507A0">
        <w:t>ej</w:t>
      </w:r>
      <w:r w:rsidRPr="00ED0DCA">
        <w:t>a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1688"/>
        <w:gridCol w:w="1762"/>
        <w:gridCol w:w="3310"/>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C82B4E" w:rsidRPr="001644D9" w14:paraId="26C5ADD7" w14:textId="77777777" w:rsidTr="00B6783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5C12C09" w14:textId="429894E6" w:rsidR="00C82B4E" w:rsidRPr="001644D9" w:rsidRDefault="00C82B4E" w:rsidP="00C82B4E">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C315C9" w14:textId="5D540A80" w:rsidR="00C82B4E" w:rsidRPr="001644D9" w:rsidRDefault="00C82B4E" w:rsidP="00C82B4E">
            <w:pPr>
              <w:spacing w:after="0"/>
              <w:jc w:val="center"/>
            </w:pPr>
            <w:r w:rsidRPr="001644D9">
              <w:t>IND8</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D27828F" w14:textId="7F1C9F58" w:rsidR="00C82B4E" w:rsidRPr="001644D9" w:rsidRDefault="00C82B4E" w:rsidP="00C82B4E">
            <w:pPr>
              <w:spacing w:after="0"/>
              <w:jc w:val="center"/>
            </w:pPr>
            <w:r w:rsidRPr="001644D9">
              <w:t>Disponibilidade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FC866D0" w14:textId="64E943DF" w:rsidR="00C82B4E" w:rsidRPr="001644D9" w:rsidRDefault="00C82B4E" w:rsidP="00C82B4E">
            <w:pPr>
              <w:spacing w:after="0"/>
              <w:jc w:val="center"/>
            </w:pPr>
            <w:r w:rsidRPr="001644D9">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61D229E" w14:textId="48156757" w:rsidR="00C82B4E" w:rsidRPr="001644D9" w:rsidRDefault="00C82B4E" w:rsidP="00C82B4E">
            <w:pPr>
              <w:spacing w:after="0"/>
              <w:jc w:val="center"/>
            </w:pPr>
            <w:r w:rsidRPr="001644D9">
              <w:t>Expressa o tempo em que o serviço está em operação, à disposição dos usuários sem interrupção</w:t>
            </w:r>
          </w:p>
        </w:tc>
      </w:tr>
    </w:tbl>
    <w:p w14:paraId="15038D0C" w14:textId="4F02BD10" w:rsidR="006F2310" w:rsidRPr="00C13998" w:rsidRDefault="006F2310" w:rsidP="006F2310">
      <w:pPr>
        <w:pStyle w:val="Legenda"/>
        <w:jc w:val="center"/>
        <w:rPr>
          <w:rFonts w:ascii="Calibri" w:hAnsi="Calibri" w:cs="Calibri"/>
          <w:sz w:val="24"/>
          <w:szCs w:val="24"/>
        </w:rPr>
      </w:pPr>
      <w:r>
        <w:t xml:space="preserve">Tabela </w:t>
      </w:r>
      <w:fldSimple w:instr=" SEQ Tabela \* ARABIC ">
        <w:r>
          <w:rPr>
            <w:noProof/>
          </w:rPr>
          <w:t>1</w:t>
        </w:r>
      </w:fldSimple>
      <w:r>
        <w:t xml:space="preserve"> – Descrição do indicador do presente Anexo</w:t>
      </w:r>
    </w:p>
    <w:p w14:paraId="0FF40F4B" w14:textId="0BFBE058" w:rsidR="000D40E0" w:rsidRPr="004959FC" w:rsidRDefault="000D40E0" w:rsidP="000D40E0">
      <w:pPr>
        <w:pStyle w:val="Ttulo2"/>
      </w:pPr>
      <w:bookmarkStart w:id="1" w:name="_Toc98177454"/>
      <w:r>
        <w:t>Definiç</w:t>
      </w:r>
      <w:r w:rsidR="00E57926">
        <w:t>ão</w:t>
      </w:r>
      <w:r>
        <w:t xml:space="preserve"> do indicador</w:t>
      </w:r>
      <w:bookmarkEnd w:id="1"/>
    </w:p>
    <w:p w14:paraId="1EC8B302" w14:textId="15BD5530" w:rsidR="00490978" w:rsidRPr="002565DE" w:rsidRDefault="00490978" w:rsidP="00F10BBB">
      <w:pPr>
        <w:pStyle w:val="Ttulo4"/>
        <w:ind w:left="709" w:hanging="709"/>
        <w:rPr>
          <w:b w:val="0"/>
          <w:bCs w:val="0"/>
          <w:i w:val="0"/>
          <w:iCs w:val="0"/>
        </w:rPr>
      </w:pPr>
      <w:r w:rsidRPr="002565DE">
        <w:rPr>
          <w:b w:val="0"/>
          <w:bCs w:val="0"/>
          <w:i w:val="0"/>
          <w:iCs w:val="0"/>
        </w:rPr>
        <w:t>IND</w:t>
      </w:r>
      <w:r w:rsidR="00C82B4E">
        <w:rPr>
          <w:b w:val="0"/>
          <w:bCs w:val="0"/>
          <w:i w:val="0"/>
          <w:iCs w:val="0"/>
        </w:rPr>
        <w:t>8</w:t>
      </w:r>
      <w:r w:rsidRPr="002565DE">
        <w:rPr>
          <w:b w:val="0"/>
          <w:bCs w:val="0"/>
          <w:i w:val="0"/>
          <w:iCs w:val="0"/>
        </w:rPr>
        <w:t xml:space="preserve"> – </w:t>
      </w:r>
      <w:r w:rsidR="00C82B4E">
        <w:rPr>
          <w:b w:val="0"/>
          <w:bCs w:val="0"/>
          <w:i w:val="0"/>
          <w:iCs w:val="0"/>
        </w:rPr>
        <w:t>Disponibilidade</w:t>
      </w:r>
    </w:p>
    <w:p w14:paraId="167D96AC" w14:textId="30703248" w:rsidR="00E57926" w:rsidRDefault="00E57926" w:rsidP="00490978">
      <w:pPr>
        <w:pStyle w:val="PargrafodaLista"/>
      </w:pPr>
      <w:r w:rsidRPr="00E57926">
        <w:t xml:space="preserve">Este indicador expressa o </w:t>
      </w:r>
      <w:r w:rsidR="00C82B4E" w:rsidRPr="00C82B4E">
        <w:t>tempo em que o serviço está em operação, à disposição dos usuários sem interrupção</w:t>
      </w:r>
      <w:r w:rsidR="001A3D42">
        <w:t xml:space="preserve">, tendo como objetivo </w:t>
      </w:r>
      <w:r w:rsidR="001A3D42" w:rsidRPr="003D49AB">
        <w:t>caracterizar e estabelecer as condições de acompanhamento e</w:t>
      </w:r>
      <w:r w:rsidR="001A3D42">
        <w:t xml:space="preserve"> de</w:t>
      </w:r>
      <w:r w:rsidR="001A3D42" w:rsidRPr="003D49AB">
        <w:t xml:space="preserve"> controle do tempo </w:t>
      </w:r>
      <w:r w:rsidR="001A3D42">
        <w:t xml:space="preserve">em que os serviços estariam </w:t>
      </w:r>
      <w:r w:rsidR="001A3D42" w:rsidRPr="003D49AB">
        <w:t>em operação</w:t>
      </w:r>
      <w:r w:rsidR="001A3D42">
        <w:t>,</w:t>
      </w:r>
      <w:r w:rsidR="001A3D42" w:rsidRPr="003D49AB">
        <w:t xml:space="preserve"> à disposição dos usuários, sem </w:t>
      </w:r>
      <w:r w:rsidR="001A3D42">
        <w:t xml:space="preserve">a afetação por conta da ocorrência de evento de </w:t>
      </w:r>
      <w:r w:rsidR="001A3D42" w:rsidRPr="003D49AB">
        <w:t>interrupção</w:t>
      </w:r>
      <w:r w:rsidR="00C82B4E" w:rsidRPr="00C82B4E">
        <w:t>.</w:t>
      </w:r>
    </w:p>
    <w:p w14:paraId="40036525" w14:textId="2C7E4B7B" w:rsidR="00704C4F" w:rsidRDefault="00704C4F" w:rsidP="009C56BC">
      <w:pPr>
        <w:pStyle w:val="Ttulo2"/>
      </w:pPr>
      <w:bookmarkStart w:id="2" w:name="_Toc98177455"/>
      <w:r>
        <w:t>Termos e Definições</w:t>
      </w:r>
      <w:bookmarkEnd w:id="2"/>
    </w:p>
    <w:p w14:paraId="3F24D996" w14:textId="77777777" w:rsidR="00D8437D" w:rsidRDefault="00D8437D" w:rsidP="00D8437D">
      <w:pPr>
        <w:pStyle w:val="PargrafodaLista"/>
      </w:pPr>
      <w:r>
        <w:t>De modo a permitir um melhor entendimento dos procedimentos aplicados, bem como dos resultados obtidos, contidos neste documento, faz-se necessário detalhar alguns conceitos técnicos inerentes à coleta do citado indicador:</w:t>
      </w:r>
    </w:p>
    <w:p w14:paraId="0758791C" w14:textId="45254FBC" w:rsidR="00C82B4E" w:rsidRPr="00B61F10" w:rsidRDefault="00C82B4E" w:rsidP="00D76B7E">
      <w:pPr>
        <w:pStyle w:val="PargrafodaLista"/>
        <w:numPr>
          <w:ilvl w:val="0"/>
          <w:numId w:val="4"/>
        </w:numPr>
        <w:ind w:left="1069"/>
      </w:pPr>
      <w:r w:rsidRPr="00C82B4E">
        <w:t xml:space="preserve">Estação </w:t>
      </w:r>
      <w:r>
        <w:t>R</w:t>
      </w:r>
      <w:r w:rsidRPr="00C82B4E">
        <w:t xml:space="preserve">ádio </w:t>
      </w:r>
      <w:r>
        <w:t>B</w:t>
      </w:r>
      <w:r w:rsidRPr="00C82B4E">
        <w:t xml:space="preserve">ase </w:t>
      </w:r>
      <w:r>
        <w:t>(</w:t>
      </w:r>
      <w:r w:rsidRPr="00C82B4E">
        <w:t>ERB</w:t>
      </w:r>
      <w:r>
        <w:t>) -</w:t>
      </w:r>
      <w:r w:rsidRPr="00274057">
        <w:t xml:space="preserve"> </w:t>
      </w:r>
      <w:r>
        <w:t xml:space="preserve">para fins do IND8, </w:t>
      </w:r>
      <w:r w:rsidRPr="00274057">
        <w:t xml:space="preserve">estação é identificada unicamente pelo </w:t>
      </w:r>
      <w:r w:rsidRPr="00896014">
        <w:t>código STEL</w:t>
      </w:r>
      <w:r w:rsidRPr="00A46345">
        <w:t xml:space="preserve"> (ERB),</w:t>
      </w:r>
      <w:r w:rsidRPr="00896014">
        <w:t xml:space="preserve"> tratando-se do ponto físico que abrange o conjunto de equipamentos e demais meios</w:t>
      </w:r>
      <w:r w:rsidRPr="00274057">
        <w:t xml:space="preserve"> necessários, seus acessórios e periféricos e, quando for o caso, as instalações que os abrigam, e complementam. Na prática, em uma </w:t>
      </w:r>
      <w:r>
        <w:t>E</w:t>
      </w:r>
      <w:r w:rsidRPr="00274057">
        <w:t xml:space="preserve">stação </w:t>
      </w:r>
      <w:r>
        <w:t>R</w:t>
      </w:r>
      <w:r w:rsidRPr="00274057">
        <w:t xml:space="preserve">ádio </w:t>
      </w:r>
      <w:r>
        <w:t>B</w:t>
      </w:r>
      <w:r w:rsidRPr="00274057">
        <w:t xml:space="preserve">ase de determinada </w:t>
      </w:r>
      <w:r w:rsidRPr="00A46345">
        <w:t>Prestadora</w:t>
      </w:r>
      <w:r w:rsidRPr="00274057">
        <w:t xml:space="preserve">, identificada unicamente por seu código STEL, poderá haver </w:t>
      </w:r>
      <w:r w:rsidRPr="00274057">
        <w:lastRenderedPageBreak/>
        <w:t>diversas estações rádio de tecnologias iguais ou diferentes alocadas em sistemas irradiantes (setores) iguais ou diferentes.</w:t>
      </w:r>
    </w:p>
    <w:p w14:paraId="4FAE1CFE" w14:textId="6842CC12" w:rsidR="00C82B4E" w:rsidRDefault="00C82B4E" w:rsidP="00D76B7E">
      <w:pPr>
        <w:pStyle w:val="PargrafodaLista"/>
        <w:numPr>
          <w:ilvl w:val="0"/>
          <w:numId w:val="4"/>
        </w:numPr>
        <w:ind w:left="1069"/>
      </w:pPr>
      <w:r w:rsidRPr="00C82B4E">
        <w:t xml:space="preserve">Interrupção </w:t>
      </w:r>
      <w:r w:rsidRPr="005B38C9">
        <w:t>-</w:t>
      </w:r>
      <w:r>
        <w:t xml:space="preserve"> p</w:t>
      </w:r>
      <w:r w:rsidRPr="005B38C9">
        <w:t xml:space="preserve">aralisação do serviço de telecomunicações decorrente de qualquer falha na rede da </w:t>
      </w:r>
      <w:r w:rsidR="003416A1">
        <w:t>Prestadora</w:t>
      </w:r>
      <w:r w:rsidRPr="005B38C9">
        <w:t xml:space="preserve"> que impeça a fruição do serviço, excluindo-se os casos de falha individual do acesso de usuário.</w:t>
      </w:r>
    </w:p>
    <w:p w14:paraId="0AC01BCC" w14:textId="51B38A61" w:rsidR="00C82B4E" w:rsidRPr="00B61F10" w:rsidRDefault="00C82B4E" w:rsidP="00D76B7E">
      <w:pPr>
        <w:pStyle w:val="PargrafodaLista"/>
        <w:numPr>
          <w:ilvl w:val="0"/>
          <w:numId w:val="4"/>
        </w:numPr>
        <w:ind w:left="1069"/>
      </w:pPr>
      <w:r w:rsidRPr="00C82B4E">
        <w:t>Disponibilidade do Serviço (DISP)</w:t>
      </w:r>
      <w:r>
        <w:t xml:space="preserve"> - tempo em que o serviço está em operação, à disposição dos usuários, numa determinada área de abrangência em um determinado período. </w:t>
      </w:r>
    </w:p>
    <w:p w14:paraId="4E0065A2" w14:textId="22CB2569" w:rsidR="00C82B4E" w:rsidRPr="005B38C9" w:rsidRDefault="00C82B4E" w:rsidP="00D76B7E">
      <w:pPr>
        <w:pStyle w:val="PargrafodaLista"/>
        <w:numPr>
          <w:ilvl w:val="0"/>
          <w:numId w:val="4"/>
        </w:numPr>
        <w:ind w:left="1069"/>
      </w:pPr>
      <w:r w:rsidRPr="00C82B4E">
        <w:t>Interrupção Excepcional</w:t>
      </w:r>
      <w:r>
        <w:t xml:space="preserve"> - interrupção decorrente de caso fortuito ou força maior, configurados na presença concomitante de imprevisibilidade, inevitabilidade e irresistibilidade, ou motivada por manutenção programada que, embora previsível, acarrete a interrupção como condição para a reparação, manutenção ou modernização das redes, desde que ocorra comunicação prévia aos usuários afetados, às empresas interconectadas e à Anatel. </w:t>
      </w:r>
    </w:p>
    <w:p w14:paraId="5D3BD0DF" w14:textId="5027FE1F" w:rsidR="00C82B4E" w:rsidRPr="00B61F10" w:rsidRDefault="00C82B4E" w:rsidP="00D76B7E">
      <w:pPr>
        <w:pStyle w:val="PargrafodaLista"/>
        <w:numPr>
          <w:ilvl w:val="0"/>
          <w:numId w:val="4"/>
        </w:numPr>
        <w:ind w:left="1069"/>
      </w:pPr>
      <w:r w:rsidRPr="00C82B4E">
        <w:t>Interrupção programada</w:t>
      </w:r>
      <w:r>
        <w:t xml:space="preserve"> - é a interrupção de caráter previsível, causada pela própria </w:t>
      </w:r>
      <w:r w:rsidR="003416A1">
        <w:t>Prestadora</w:t>
      </w:r>
      <w:r>
        <w:t xml:space="preserve"> de forma planejada, podendo ser massiva ou não massiva, em que a </w:t>
      </w:r>
      <w:r w:rsidR="003416A1">
        <w:t>Prestadora</w:t>
      </w:r>
      <w:r>
        <w:t xml:space="preserve"> deverá comunicar com antecedência mínima de 72h (setenta e duas horas).</w:t>
      </w:r>
    </w:p>
    <w:p w14:paraId="64DCD7C9" w14:textId="1C8B4F2A" w:rsidR="00C82B4E" w:rsidRPr="00C82B4E" w:rsidRDefault="00C82B4E" w:rsidP="00D76B7E">
      <w:pPr>
        <w:pStyle w:val="PargrafodaLista"/>
        <w:numPr>
          <w:ilvl w:val="0"/>
          <w:numId w:val="4"/>
        </w:numPr>
        <w:ind w:left="1069"/>
      </w:pPr>
      <w:r w:rsidRPr="00C82B4E">
        <w:t>Planta interna</w:t>
      </w:r>
      <w:r>
        <w:t xml:space="preserve"> - segmento de Rede de Telecomunicações, que abrange todos os elementos dessa rede, internamente, a uma estação de telecomunicações até o DG/ponto de conexão externa dessa estação, incluindo as interconexões entre as estações da planta interna, inclusive as </w:t>
      </w:r>
      <w:proofErr w:type="spellStart"/>
      <w:r>
        <w:t>ERBs</w:t>
      </w:r>
      <w:proofErr w:type="spellEnd"/>
      <w:r>
        <w:t xml:space="preserve"> em locais resguardados.</w:t>
      </w:r>
    </w:p>
    <w:p w14:paraId="0534717D" w14:textId="36AE0C02" w:rsidR="00C82B4E" w:rsidRPr="00C82B4E" w:rsidRDefault="00C82B4E" w:rsidP="00D76B7E">
      <w:pPr>
        <w:pStyle w:val="PargrafodaLista"/>
        <w:numPr>
          <w:ilvl w:val="0"/>
          <w:numId w:val="4"/>
        </w:numPr>
        <w:ind w:left="1069"/>
      </w:pPr>
      <w:r w:rsidRPr="00C82B4E">
        <w:t>Rede externa</w:t>
      </w:r>
      <w:r>
        <w:t xml:space="preserve"> - segmento da rede de telecomunicações, que se estende do equipamento do cliente, exclusive, ou PTR, inclusive, ao DG/ponto de conexão externa de uma estação de telecomunicações, incluindo </w:t>
      </w:r>
      <w:proofErr w:type="spellStart"/>
      <w:r>
        <w:t>ERBs</w:t>
      </w:r>
      <w:proofErr w:type="spellEnd"/>
      <w:r>
        <w:t xml:space="preserve"> (e respectivos cabeamentos) instaladas em locais expostos, portanto, estando sujeitas a questão de segurança pública e/ou com restrição de acesso.</w:t>
      </w:r>
    </w:p>
    <w:p w14:paraId="3A0961D9" w14:textId="6CEDBCEF" w:rsidR="00C82B4E" w:rsidRPr="005B38C9" w:rsidRDefault="00C82B4E" w:rsidP="00D76B7E">
      <w:pPr>
        <w:pStyle w:val="PargrafodaLista"/>
        <w:numPr>
          <w:ilvl w:val="0"/>
          <w:numId w:val="4"/>
        </w:numPr>
        <w:ind w:left="1069"/>
      </w:pPr>
      <w:r w:rsidRPr="00C82B4E">
        <w:t>Interrupção Massiva</w:t>
      </w:r>
      <w:r>
        <w:t xml:space="preserve"> - interrupção de grande abrangência ou que afete número significativo de usuários, conforme definido </w:t>
      </w:r>
      <w:r w:rsidRPr="003416A1">
        <w:t xml:space="preserve">na seção </w:t>
      </w:r>
      <w:r w:rsidR="003416A1" w:rsidRPr="003416A1">
        <w:t>2.</w:t>
      </w:r>
      <w:r w:rsidR="003416A1">
        <w:t>1.2.2</w:t>
      </w:r>
      <w:r>
        <w:t xml:space="preserve"> deste documento</w:t>
      </w:r>
      <w:r w:rsidRPr="002468C7">
        <w:t xml:space="preserve">, </w:t>
      </w:r>
      <w:r>
        <w:t xml:space="preserve">em </w:t>
      </w:r>
      <w:r w:rsidRPr="002468C7">
        <w:t xml:space="preserve">que a </w:t>
      </w:r>
      <w:r w:rsidR="003416A1">
        <w:t>Prestadora</w:t>
      </w:r>
      <w:r w:rsidRPr="002468C7">
        <w:t xml:space="preserve"> deverá comunicar </w:t>
      </w:r>
      <w:r>
        <w:t>e</w:t>
      </w:r>
      <w:r w:rsidRPr="002468C7">
        <w:t xml:space="preserve">m até 24h </w:t>
      </w:r>
      <w:r>
        <w:t xml:space="preserve">(vinte e quatro horas) </w:t>
      </w:r>
      <w:r w:rsidRPr="002468C7">
        <w:t>a partir d</w:t>
      </w:r>
      <w:r>
        <w:t>o início d</w:t>
      </w:r>
      <w:r w:rsidRPr="002468C7">
        <w:t>a ocorrência.</w:t>
      </w:r>
      <w:r>
        <w:t xml:space="preserve"> </w:t>
      </w:r>
    </w:p>
    <w:p w14:paraId="4D28186B" w14:textId="59A31412" w:rsidR="007F668A" w:rsidRDefault="00ED5033" w:rsidP="00815B00">
      <w:pPr>
        <w:pStyle w:val="Ttulo1"/>
      </w:pPr>
      <w:bookmarkStart w:id="3" w:name="_Toc98177456"/>
      <w:r w:rsidRPr="00ED5033">
        <w:t>Processo de aferição</w:t>
      </w:r>
      <w:bookmarkEnd w:id="3"/>
    </w:p>
    <w:p w14:paraId="352D84B6" w14:textId="125F3C5A" w:rsidR="00E23AB7" w:rsidRDefault="00E23AB7" w:rsidP="00E23AB7">
      <w:pPr>
        <w:pStyle w:val="PargrafodaLista"/>
      </w:pPr>
      <w:r>
        <w:t xml:space="preserve">A Seção </w:t>
      </w:r>
      <w:r w:rsidR="00AB2D27">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compreensão dos itens a seguir, </w:t>
      </w:r>
      <w:r w:rsidR="00C8235B">
        <w:t xml:space="preserve">que trata </w:t>
      </w:r>
      <w:r>
        <w:t xml:space="preserve">mais especificamente </w:t>
      </w:r>
      <w:r w:rsidR="00C8235B">
        <w:t>d</w:t>
      </w:r>
      <w:r>
        <w:t>o indicador IND</w:t>
      </w:r>
      <w:r w:rsidR="000F0EDF">
        <w:t>8</w:t>
      </w:r>
      <w:r>
        <w:t>.</w:t>
      </w:r>
    </w:p>
    <w:p w14:paraId="63AACC75" w14:textId="6D99826D" w:rsidR="00606FFE" w:rsidRDefault="00606FFE" w:rsidP="00606FFE">
      <w:pPr>
        <w:pStyle w:val="Ttulo2"/>
      </w:pPr>
      <w:bookmarkStart w:id="4" w:name="_Toc98177457"/>
      <w:r w:rsidRPr="00ED5033">
        <w:lastRenderedPageBreak/>
        <w:t>Coleta de dados</w:t>
      </w:r>
      <w:bookmarkEnd w:id="4"/>
    </w:p>
    <w:p w14:paraId="14A23B18" w14:textId="13B5B8AF" w:rsidR="00534B80" w:rsidRDefault="0003341E" w:rsidP="000F0EDF">
      <w:pPr>
        <w:pStyle w:val="PargrafodaLista"/>
      </w:pPr>
      <w:r>
        <w:t>Os dados utilizados na composição do IND</w:t>
      </w:r>
      <w:r w:rsidR="000F0EDF">
        <w:t>8</w:t>
      </w:r>
      <w:r>
        <w:t xml:space="preserve"> </w:t>
      </w:r>
      <w:r w:rsidR="000F0EDF">
        <w:t>serão provenientes dos registros com os eventos de interrupção de algum dos serviços mencionados.</w:t>
      </w:r>
      <w:r w:rsidR="003D49AB">
        <w:t xml:space="preserve"> A partir do reporte desses registros é possível </w:t>
      </w:r>
      <w:r w:rsidR="003D49AB" w:rsidRPr="003D49AB">
        <w:t xml:space="preserve">estabelecer as condições de acompanhamento </w:t>
      </w:r>
      <w:r w:rsidR="001A3D42">
        <w:t>quanto a características e durabilidade dos eventos de interrupções, visando estabel</w:t>
      </w:r>
      <w:r w:rsidR="00534B80">
        <w:t>ecer uma referência do quanto os serviços de telecomunicações</w:t>
      </w:r>
      <w:r w:rsidR="001A3D42">
        <w:t xml:space="preserve"> estariam </w:t>
      </w:r>
      <w:r w:rsidR="00534B80">
        <w:t>operacionais</w:t>
      </w:r>
      <w:r w:rsidR="001A3D42">
        <w:t>,</w:t>
      </w:r>
      <w:r w:rsidR="001A3D42" w:rsidRPr="003D49AB">
        <w:t xml:space="preserve"> à disposição dos usuários, sem </w:t>
      </w:r>
      <w:r w:rsidR="001A3D42">
        <w:t xml:space="preserve">a afetação por conta da ocorrência de evento de </w:t>
      </w:r>
      <w:r w:rsidR="001A3D42" w:rsidRPr="003D49AB">
        <w:t>interrupção</w:t>
      </w:r>
      <w:r w:rsidR="00534B80">
        <w:t xml:space="preserve">; </w:t>
      </w:r>
      <w:r w:rsidR="001A3D42">
        <w:t>bem como o</w:t>
      </w:r>
      <w:r w:rsidR="003D49AB" w:rsidRPr="003D49AB">
        <w:t xml:space="preserve"> controle </w:t>
      </w:r>
      <w:r w:rsidR="001A3D42">
        <w:t xml:space="preserve">quanto a tempestividade das comunicações </w:t>
      </w:r>
      <w:r w:rsidR="00534B80">
        <w:t>conforme previsto no RQUAL.</w:t>
      </w:r>
    </w:p>
    <w:p w14:paraId="774FFE89" w14:textId="7D30500E" w:rsidR="000F0EDF" w:rsidRDefault="000F0EDF" w:rsidP="000F0EDF">
      <w:pPr>
        <w:pStyle w:val="PargrafodaLista"/>
      </w:pPr>
      <w:r>
        <w:t>A origem da identificação dos eventos de interrupção perpassa por etapas e processos nos subsistemas de operação (</w:t>
      </w:r>
      <w:proofErr w:type="spellStart"/>
      <w:r w:rsidRPr="1423A392">
        <w:rPr>
          <w:i/>
          <w:iCs/>
        </w:rPr>
        <w:t>Operation</w:t>
      </w:r>
      <w:proofErr w:type="spellEnd"/>
      <w:r w:rsidRPr="1423A392">
        <w:rPr>
          <w:i/>
          <w:iCs/>
        </w:rPr>
        <w:t xml:space="preserve"> </w:t>
      </w:r>
      <w:proofErr w:type="spellStart"/>
      <w:r w:rsidRPr="1423A392">
        <w:rPr>
          <w:i/>
          <w:iCs/>
        </w:rPr>
        <w:t>Support</w:t>
      </w:r>
      <w:proofErr w:type="spellEnd"/>
      <w:r w:rsidRPr="1423A392">
        <w:rPr>
          <w:i/>
          <w:iCs/>
        </w:rPr>
        <w:t xml:space="preserve"> </w:t>
      </w:r>
      <w:proofErr w:type="spellStart"/>
      <w:r w:rsidRPr="1423A392">
        <w:rPr>
          <w:i/>
          <w:iCs/>
        </w:rPr>
        <w:t>Subsystem</w:t>
      </w:r>
      <w:proofErr w:type="spellEnd"/>
      <w:r>
        <w:t xml:space="preserve"> - OSS) da </w:t>
      </w:r>
      <w:r w:rsidR="003416A1">
        <w:t>Prestadora</w:t>
      </w:r>
      <w:r>
        <w:t>:</w:t>
      </w:r>
    </w:p>
    <w:p w14:paraId="52E4C32E" w14:textId="77777777" w:rsidR="000F0EDF" w:rsidRDefault="000F0EDF" w:rsidP="00D76B7E">
      <w:pPr>
        <w:pStyle w:val="PargrafodaLista"/>
        <w:numPr>
          <w:ilvl w:val="0"/>
          <w:numId w:val="6"/>
        </w:numPr>
        <w:ind w:left="851"/>
      </w:pPr>
      <w:r>
        <w:t xml:space="preserve">Inicialmente ocorrências são ressaltadas por meio de alarmes </w:t>
      </w:r>
      <w:proofErr w:type="spellStart"/>
      <w:r>
        <w:t>pré</w:t>
      </w:r>
      <w:proofErr w:type="spellEnd"/>
      <w:r>
        <w:t xml:space="preserve">-configurados, que podem vir a se confirmarem ou não como efetivamente um problema. </w:t>
      </w:r>
    </w:p>
    <w:p w14:paraId="2D20ADD4" w14:textId="54DE1B52" w:rsidR="000F0EDF" w:rsidRDefault="000F0EDF" w:rsidP="00D76B7E">
      <w:pPr>
        <w:pStyle w:val="PargrafodaLista"/>
        <w:numPr>
          <w:ilvl w:val="0"/>
          <w:numId w:val="6"/>
        </w:numPr>
        <w:ind w:left="851"/>
      </w:pPr>
      <w:r>
        <w:t xml:space="preserve">A partir daí os alarmes são correlacionados por meio da algoritmos pré-estabelecidos, podendo vir a gerar os tickets de manutenção, administrados pelos Centros de Gerência e Monitoramento de Redes das </w:t>
      </w:r>
      <w:r w:rsidR="003416A1">
        <w:t>Prestadora</w:t>
      </w:r>
      <w:r>
        <w:t>s.</w:t>
      </w:r>
    </w:p>
    <w:p w14:paraId="3E87B5A3" w14:textId="6EE206A2" w:rsidR="000F0EDF" w:rsidRDefault="000F0EDF" w:rsidP="00D76B7E">
      <w:pPr>
        <w:pStyle w:val="PargrafodaLista"/>
        <w:numPr>
          <w:ilvl w:val="0"/>
          <w:numId w:val="6"/>
        </w:numPr>
        <w:ind w:left="851"/>
      </w:pPr>
      <w:r>
        <w:t xml:space="preserve">O evento de interrupção é derivado de tickets em que se identificam e caracterizam determinado evento de indisponibilidade de serviço em alguma parte da rede de telecomunicações da </w:t>
      </w:r>
      <w:r w:rsidR="003416A1">
        <w:t>Prestadora</w:t>
      </w:r>
      <w:r>
        <w:t>.</w:t>
      </w:r>
    </w:p>
    <w:p w14:paraId="269CA23A" w14:textId="77777777" w:rsidR="000F0EDF" w:rsidRDefault="000F0EDF" w:rsidP="000F0EDF">
      <w:pPr>
        <w:pStyle w:val="PargrafodaLista"/>
      </w:pPr>
    </w:p>
    <w:p w14:paraId="14DD3099" w14:textId="38F0A53A" w:rsidR="00AB54D6" w:rsidRDefault="00606FFE" w:rsidP="003D2C12">
      <w:pPr>
        <w:pStyle w:val="PargrafodaLista"/>
      </w:pPr>
      <w:r>
        <w:t xml:space="preserve">A coleta </w:t>
      </w:r>
      <w:r w:rsidR="005A2491">
        <w:t>para cálculo do IND</w:t>
      </w:r>
      <w:r w:rsidR="000F0EDF">
        <w:t>8</w:t>
      </w:r>
      <w:r w:rsidR="005A2491">
        <w:t xml:space="preserve"> </w:t>
      </w:r>
      <w:r>
        <w:t xml:space="preserve">será proveniente do </w:t>
      </w:r>
      <w:r w:rsidR="00AB54D6">
        <w:t>seguinte arquivo:</w:t>
      </w:r>
    </w:p>
    <w:p w14:paraId="5EB7BED9" w14:textId="0BAD84C5" w:rsidR="00AB54D6" w:rsidRPr="00AB54D6" w:rsidRDefault="00421A82" w:rsidP="00D76B7E">
      <w:pPr>
        <w:pStyle w:val="PargrafodaLista"/>
        <w:numPr>
          <w:ilvl w:val="0"/>
          <w:numId w:val="5"/>
        </w:numPr>
      </w:pPr>
      <w:r w:rsidRPr="00421A82">
        <w:t>Base</w:t>
      </w:r>
      <w:r w:rsidR="008B7DBA">
        <w:t>s de eventos de interrupção</w:t>
      </w:r>
      <w:r w:rsidRPr="00421A82">
        <w:t xml:space="preserve"> </w:t>
      </w:r>
      <w:r w:rsidR="008B7DBA">
        <w:t>–</w:t>
      </w:r>
      <w:r w:rsidRPr="00421A82">
        <w:t xml:space="preserve"> </w:t>
      </w:r>
      <w:r w:rsidR="008B7DBA">
        <w:t xml:space="preserve">arquivos </w:t>
      </w:r>
      <w:r w:rsidRPr="00421A82">
        <w:t xml:space="preserve">que contém </w:t>
      </w:r>
      <w:r w:rsidR="008B7DBA">
        <w:t xml:space="preserve">os </w:t>
      </w:r>
      <w:r w:rsidR="008B7DBA" w:rsidRPr="008B7DBA">
        <w:t>registros com os eventos de interrupção dos serviços mencionados</w:t>
      </w:r>
      <w:r w:rsidRPr="00421A82">
        <w:t xml:space="preserve"> para o mês de referência</w:t>
      </w:r>
      <w:r>
        <w:rPr>
          <w:color w:val="000000" w:themeColor="text1"/>
        </w:rPr>
        <w:t>.</w:t>
      </w:r>
    </w:p>
    <w:p w14:paraId="6F5A2C31" w14:textId="77777777" w:rsidR="00AE4369" w:rsidRDefault="00AE4369" w:rsidP="00106D8F">
      <w:pPr>
        <w:pStyle w:val="PargrafodaLista"/>
        <w:rPr>
          <w:rFonts w:ascii="Century Schoolbook" w:eastAsia="Times New Roman" w:hAnsi="Century Schoolbook" w:cs="Segoe UI"/>
          <w:lang w:eastAsia="pt-BR"/>
        </w:rPr>
      </w:pPr>
    </w:p>
    <w:p w14:paraId="07EE8276" w14:textId="13F768D3" w:rsidR="008B7DBA" w:rsidRDefault="00993558" w:rsidP="008B7DBA">
      <w:pPr>
        <w:pStyle w:val="PargrafodaLista"/>
      </w:pPr>
      <w:r w:rsidRPr="004C57F2">
        <w:rPr>
          <w:rFonts w:ascii="Century Schoolbook" w:eastAsia="Times New Roman" w:hAnsi="Century Schoolbook" w:cs="Segoe UI"/>
          <w:lang w:eastAsia="pt-BR"/>
        </w:rPr>
        <w:t xml:space="preserve">Na </w:t>
      </w:r>
      <w:r w:rsidRPr="004C57F2">
        <w:rPr>
          <w:rFonts w:ascii="Century Schoolbook" w:eastAsia="Times New Roman" w:hAnsi="Century Schoolbook" w:cs="Segoe UI"/>
          <w:lang w:eastAsia="pt-BR"/>
        </w:rPr>
        <w:fldChar w:fldCharType="begin"/>
      </w:r>
      <w:r w:rsidRPr="004C57F2">
        <w:rPr>
          <w:rFonts w:ascii="Century Schoolbook" w:eastAsia="Times New Roman" w:hAnsi="Century Schoolbook" w:cs="Segoe UI"/>
          <w:lang w:eastAsia="pt-BR"/>
        </w:rPr>
        <w:instrText xml:space="preserve"> REF _Ref43743304 \h  \* MERGEFORMAT </w:instrText>
      </w:r>
      <w:r w:rsidRPr="004C57F2">
        <w:rPr>
          <w:rFonts w:ascii="Century Schoolbook" w:eastAsia="Times New Roman" w:hAnsi="Century Schoolbook" w:cs="Segoe UI"/>
          <w:lang w:eastAsia="pt-BR"/>
        </w:rPr>
      </w:r>
      <w:r w:rsidRPr="004C57F2">
        <w:rPr>
          <w:rFonts w:ascii="Century Schoolbook" w:eastAsia="Times New Roman" w:hAnsi="Century Schoolbook" w:cs="Segoe UI"/>
          <w:lang w:eastAsia="pt-BR"/>
        </w:rPr>
        <w:fldChar w:fldCharType="separate"/>
      </w:r>
      <w:r w:rsidRPr="003701F1">
        <w:t xml:space="preserve">Figura </w:t>
      </w:r>
      <w:r>
        <w:rPr>
          <w:noProof/>
        </w:rPr>
        <w:t>1</w:t>
      </w:r>
      <w:r w:rsidRPr="004C57F2">
        <w:rPr>
          <w:rFonts w:ascii="Century Schoolbook" w:eastAsia="Times New Roman" w:hAnsi="Century Schoolbook" w:cs="Segoe UI"/>
          <w:lang w:eastAsia="pt-BR"/>
        </w:rPr>
        <w:fldChar w:fldCharType="end"/>
      </w:r>
      <w:r w:rsidRPr="004C57F2">
        <w:rPr>
          <w:rFonts w:ascii="Century Schoolbook" w:eastAsia="Times New Roman" w:hAnsi="Century Schoolbook" w:cs="Segoe UI"/>
          <w:lang w:eastAsia="pt-BR"/>
        </w:rPr>
        <w:t xml:space="preserve"> está descrito </w:t>
      </w:r>
      <w:r>
        <w:rPr>
          <w:rFonts w:ascii="Century Schoolbook" w:eastAsia="Times New Roman" w:hAnsi="Century Schoolbook" w:cs="Segoe UI"/>
          <w:lang w:eastAsia="pt-BR"/>
        </w:rPr>
        <w:t>o</w:t>
      </w:r>
      <w:r w:rsidRPr="004C57F2">
        <w:rPr>
          <w:rFonts w:ascii="Century Schoolbook" w:eastAsia="Times New Roman" w:hAnsi="Century Schoolbook" w:cs="Segoe UI"/>
          <w:lang w:eastAsia="pt-BR"/>
        </w:rPr>
        <w:t xml:space="preserve"> </w:t>
      </w:r>
      <w:r w:rsidRPr="003701F1">
        <w:t>processo</w:t>
      </w:r>
      <w:r w:rsidR="008B7DBA">
        <w:t xml:space="preserve"> mencionad</w:t>
      </w:r>
      <w:r>
        <w:t>o</w:t>
      </w:r>
      <w:r w:rsidR="008B7DBA">
        <w:t xml:space="preserve"> até a última porção na </w:t>
      </w:r>
      <w:r w:rsidR="003416A1">
        <w:t>Prestadora</w:t>
      </w:r>
      <w:r>
        <w:t>,</w:t>
      </w:r>
      <w:r w:rsidR="008B7DBA">
        <w:t xml:space="preserve"> com a identificação de um evento de interrupção de serviço. Esses eventos, sob determinadas particularidades apresentadas ao longo deste documento, que devem ser disponibilizad</w:t>
      </w:r>
      <w:r>
        <w:t>o</w:t>
      </w:r>
      <w:r w:rsidR="008B7DBA">
        <w:t>s à ESAQ a partir da extração dos dados de seus sistemas.</w:t>
      </w:r>
    </w:p>
    <w:p w14:paraId="132ED721" w14:textId="5B86DC35" w:rsidR="00421A82" w:rsidRDefault="008B7DBA" w:rsidP="00421A82">
      <w:pPr>
        <w:pStyle w:val="Legenda"/>
        <w:spacing w:after="0"/>
        <w:jc w:val="center"/>
        <w:rPr>
          <w:i w:val="0"/>
          <w:iCs w:val="0"/>
          <w:color w:val="auto"/>
          <w:sz w:val="22"/>
          <w:szCs w:val="22"/>
        </w:rPr>
      </w:pPr>
      <w:r>
        <w:rPr>
          <w:noProof/>
          <w:lang w:eastAsia="pt-BR"/>
        </w:rPr>
        <w:drawing>
          <wp:inline distT="0" distB="0" distL="0" distR="0" wp14:anchorId="5FBAD536" wp14:editId="1D927167">
            <wp:extent cx="5555428" cy="1091565"/>
            <wp:effectExtent l="0" t="0" r="762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5428" cy="1091565"/>
                    </a:xfrm>
                    <a:prstGeom prst="rect">
                      <a:avLst/>
                    </a:prstGeom>
                  </pic:spPr>
                </pic:pic>
              </a:graphicData>
            </a:graphic>
          </wp:inline>
        </w:drawing>
      </w:r>
    </w:p>
    <w:p w14:paraId="06FFCAA8" w14:textId="5676F23F" w:rsidR="00421A82" w:rsidRDefault="00421A82" w:rsidP="00421A82">
      <w:pPr>
        <w:pStyle w:val="Legenda"/>
        <w:spacing w:after="0"/>
        <w:jc w:val="center"/>
      </w:pPr>
      <w:bookmarkStart w:id="5" w:name="_Ref50558741"/>
      <w:r>
        <w:t xml:space="preserve">Figura </w:t>
      </w:r>
      <w:r>
        <w:fldChar w:fldCharType="begin"/>
      </w:r>
      <w:r>
        <w:instrText>SEQ Figura \* ARABIC</w:instrText>
      </w:r>
      <w:r>
        <w:fldChar w:fldCharType="separate"/>
      </w:r>
      <w:r>
        <w:rPr>
          <w:noProof/>
        </w:rPr>
        <w:t>1</w:t>
      </w:r>
      <w:r>
        <w:fldChar w:fldCharType="end"/>
      </w:r>
      <w:bookmarkEnd w:id="5"/>
      <w:r>
        <w:t xml:space="preserve"> - </w:t>
      </w:r>
      <w:r w:rsidRPr="007E688F">
        <w:t xml:space="preserve">Processo </w:t>
      </w:r>
      <w:r w:rsidR="008B7DBA">
        <w:t xml:space="preserve">operacional de identificação </w:t>
      </w:r>
      <w:r w:rsidR="001C1BBC">
        <w:t xml:space="preserve">e envio de dados </w:t>
      </w:r>
      <w:r w:rsidR="008B7DBA">
        <w:t>de interrupção</w:t>
      </w:r>
    </w:p>
    <w:p w14:paraId="2C383062" w14:textId="77777777" w:rsidR="001C1BBC" w:rsidRPr="001C1BBC" w:rsidRDefault="001C1BBC" w:rsidP="001C1BBC"/>
    <w:p w14:paraId="075D709C" w14:textId="6B449177" w:rsidR="008B7DBA" w:rsidRPr="002468C7" w:rsidRDefault="009919CD" w:rsidP="008B7DBA">
      <w:pPr>
        <w:pStyle w:val="PargrafodaLista"/>
      </w:pPr>
      <w:bookmarkStart w:id="6" w:name="_Toc36146249"/>
      <w:bookmarkStart w:id="7" w:name="_Toc36146456"/>
      <w:bookmarkStart w:id="8" w:name="_Toc36146546"/>
      <w:bookmarkStart w:id="9" w:name="_Toc36146636"/>
      <w:bookmarkStart w:id="10" w:name="_Hlk69234386"/>
      <w:bookmarkStart w:id="11" w:name="_Hlk35531034"/>
      <w:bookmarkEnd w:id="6"/>
      <w:bookmarkEnd w:id="7"/>
      <w:bookmarkEnd w:id="8"/>
      <w:bookmarkEnd w:id="9"/>
      <w:r>
        <w:t>Ainda, c</w:t>
      </w:r>
      <w:r w:rsidR="008B7DBA">
        <w:t xml:space="preserve">onforme prevê o art. 21 do RQUAL, toda estrutura de coleta da Prestadora, deve ser documentada e disponibilizada à ESAQ, contendo os métodos, </w:t>
      </w:r>
      <w:r w:rsidR="008B7DBA">
        <w:lastRenderedPageBreak/>
        <w:t xml:space="preserve">ferramentas utilizadas para extração dos dados de seus sistemas, de forma detalhada e por serviço, explicitando as regras de geração de alarmística e requisitos adotados de correlação que justifiquem a formação ou não dos tickets, e que posteriormente irá justificar a necessidade ou não do envio do evento de interrupção e respectivas informações que o caracterizarem, bem como mecanismo para controle de qualidade do </w:t>
      </w:r>
      <w:r w:rsidR="008B7DBA" w:rsidRPr="002468C7">
        <w:t xml:space="preserve">arquivo. Essa documentação se encontra disponibilizada em Anexo Restrito referente a cada Prestadora, por conter informações técnicas e operacionais. </w:t>
      </w:r>
      <w:bookmarkEnd w:id="10"/>
    </w:p>
    <w:p w14:paraId="07A1020C" w14:textId="429094FC" w:rsidR="00554EF8" w:rsidRPr="00654C16" w:rsidRDefault="00554EF8" w:rsidP="00554EF8">
      <w:pPr>
        <w:pStyle w:val="Ttulo3"/>
      </w:pPr>
      <w:bookmarkStart w:id="12" w:name="_Toc98177458"/>
      <w:r w:rsidRPr="00654C16">
        <w:t>Plano Amostral</w:t>
      </w:r>
      <w:r w:rsidR="00FE74DA">
        <w:t xml:space="preserve"> prévio</w:t>
      </w:r>
      <w:bookmarkEnd w:id="12"/>
    </w:p>
    <w:p w14:paraId="1768E703" w14:textId="64E4EB5F" w:rsidR="0003341E" w:rsidRPr="00963EE6" w:rsidRDefault="000F0EDF" w:rsidP="003D49AB">
      <w:pPr>
        <w:pStyle w:val="PargrafodaLista"/>
      </w:pPr>
      <w:r>
        <w:t>NÃO APLICÁVEL - Para o IND8 serão coletados os dados referentes a todas as interrupções dos serviços que se enquadrem nos critérios de sua caracterização, não havendo, portanto, definição de plano amostral para o cálculo em específico do indicador.</w:t>
      </w:r>
    </w:p>
    <w:p w14:paraId="4827E220" w14:textId="55C12162" w:rsidR="00DC3732" w:rsidRPr="008063D5" w:rsidRDefault="00DC3732" w:rsidP="00DC3732">
      <w:pPr>
        <w:pStyle w:val="Ttulo3"/>
      </w:pPr>
      <w:bookmarkStart w:id="13" w:name="_Toc98177459"/>
      <w:r w:rsidRPr="008063D5">
        <w:t xml:space="preserve">Base de </w:t>
      </w:r>
      <w:r w:rsidR="00C258B5">
        <w:t>D</w:t>
      </w:r>
      <w:r w:rsidRPr="008063D5">
        <w:t xml:space="preserve">ados </w:t>
      </w:r>
      <w:r w:rsidR="00C258B5">
        <w:t>C</w:t>
      </w:r>
      <w:r w:rsidRPr="008063D5">
        <w:t>oletados</w:t>
      </w:r>
      <w:bookmarkEnd w:id="13"/>
    </w:p>
    <w:p w14:paraId="7FBBBB4D" w14:textId="66592802" w:rsidR="007D29F1" w:rsidRDefault="00767BC2" w:rsidP="007D29F1">
      <w:pPr>
        <w:pStyle w:val="PargrafodaLista"/>
      </w:pPr>
      <w:bookmarkStart w:id="14" w:name="_Hlk73467333"/>
      <w:bookmarkStart w:id="15" w:name="_Hlk35531052"/>
      <w:r>
        <w:t xml:space="preserve">A coleta dos eventos de interrupção é de responsabilidade de cada Prestadora, </w:t>
      </w:r>
      <w:bookmarkStart w:id="16" w:name="_Hlk73469043"/>
      <w:r>
        <w:t>devendo ser reportados à ESAQ</w:t>
      </w:r>
      <w:bookmarkEnd w:id="16"/>
      <w:r>
        <w:t xml:space="preserve">, </w:t>
      </w:r>
      <w:bookmarkEnd w:id="14"/>
      <w:r>
        <w:t>os</w:t>
      </w:r>
      <w:r w:rsidR="007D29F1" w:rsidRPr="002468C7">
        <w:t xml:space="preserve"> eventos de interrupção de serviço sob determinadas</w:t>
      </w:r>
      <w:r w:rsidR="007D29F1">
        <w:t xml:space="preserve"> particularidades</w:t>
      </w:r>
      <w:r>
        <w:t>,</w:t>
      </w:r>
      <w:r w:rsidR="007D29F1">
        <w:t xml:space="preserve"> apresentadas </w:t>
      </w:r>
      <w:r w:rsidR="008F2CDD">
        <w:t xml:space="preserve">nas subseções </w:t>
      </w:r>
      <w:r>
        <w:t>2.1.2.1 e 2.1.2.2</w:t>
      </w:r>
      <w:r w:rsidR="007D29F1">
        <w:t>.</w:t>
      </w:r>
    </w:p>
    <w:p w14:paraId="600D6F82" w14:textId="77777777" w:rsidR="007D29F1" w:rsidRDefault="007D29F1" w:rsidP="007D29F1">
      <w:pPr>
        <w:pStyle w:val="PargrafodaLista"/>
      </w:pPr>
      <w:r>
        <w:t>O reporte do evento de interrupção pode ocorrer de duas formas:</w:t>
      </w:r>
    </w:p>
    <w:p w14:paraId="7E7BB5D9" w14:textId="77777777" w:rsidR="007D29F1" w:rsidRDefault="007D29F1" w:rsidP="00D76B7E">
      <w:pPr>
        <w:pStyle w:val="PargrafodaLista"/>
        <w:numPr>
          <w:ilvl w:val="0"/>
          <w:numId w:val="7"/>
        </w:numPr>
      </w:pPr>
      <w:r>
        <w:t>Mediante uma comunicação inicial de Interrupção, aqui denominado como Tipo INT, caracterizada por uma coleta mínima de dados que identificam o evento, ou;</w:t>
      </w:r>
    </w:p>
    <w:p w14:paraId="6AFC4E0D" w14:textId="793D3668" w:rsidR="007D29F1" w:rsidRDefault="007D29F1" w:rsidP="00D76B7E">
      <w:pPr>
        <w:pStyle w:val="PargrafodaLista"/>
        <w:numPr>
          <w:ilvl w:val="0"/>
          <w:numId w:val="7"/>
        </w:numPr>
      </w:pPr>
      <w:r>
        <w:t>Mediante uma comunicação final de Normalização, aqui denominado como Tipo NOR, caracterizada pela coleta completa de dados obrigatórios que identificam o evento</w:t>
      </w:r>
      <w:r w:rsidR="00677CFE">
        <w:t>.</w:t>
      </w:r>
    </w:p>
    <w:p w14:paraId="3C5D1ACF" w14:textId="77777777" w:rsidR="00677CFE" w:rsidRDefault="00677CFE" w:rsidP="00677CFE">
      <w:pPr>
        <w:pStyle w:val="PargrafodaLista"/>
        <w:ind w:left="1069" w:firstLine="0"/>
      </w:pPr>
    </w:p>
    <w:p w14:paraId="755BD3AF" w14:textId="098849B6" w:rsidR="0003341E" w:rsidRDefault="007D29F1" w:rsidP="007D29F1">
      <w:pPr>
        <w:pStyle w:val="PargrafodaLista"/>
      </w:pPr>
      <w:r>
        <w:t xml:space="preserve">É esperado que os reportes ocorram majoritariamente por meio do Tipo NOR, ou seja, com os registros completos, até o final do período de coleta posterior ao mês da ocorrência. O reporte do Tipo INT tem sua funcionalidade associada a rápida comunicação à Agência quanto a ocorrências, estando diretamente associado ao conceito de Interrupção Massiva, também apresentado ao longo deste documento, que requer uma comunicação em até 24h (vinte e quatro horas) a partir do início da ocorrência, ou então ao conceito de Interrupção Programada, a qual requer que seja comunicada com antecedência mínima de 72h (setenta e duas horas). </w:t>
      </w:r>
    </w:p>
    <w:p w14:paraId="370C6802" w14:textId="36FEF05B" w:rsidR="008F2CDD" w:rsidRDefault="008F2CDD" w:rsidP="00D76B7E">
      <w:pPr>
        <w:pStyle w:val="Ttulo3"/>
        <w:numPr>
          <w:ilvl w:val="3"/>
          <w:numId w:val="11"/>
        </w:numPr>
        <w:ind w:left="851" w:hanging="851"/>
      </w:pPr>
      <w:bookmarkStart w:id="17" w:name="_Toc98177460"/>
      <w:r>
        <w:t>Critérios de Caracterização de evento de interrupção</w:t>
      </w:r>
      <w:bookmarkEnd w:id="17"/>
    </w:p>
    <w:p w14:paraId="71FEF4A2" w14:textId="635BAB47" w:rsidR="008F2CDD" w:rsidRDefault="008F2CDD" w:rsidP="008F2CDD">
      <w:pPr>
        <w:pStyle w:val="PargrafodaLista"/>
      </w:pPr>
      <w:r w:rsidRPr="001B0994">
        <w:t>Considera</w:t>
      </w:r>
      <w:r>
        <w:t xml:space="preserve">-se evento de interrupção a paralisação total do serviço de telecomunicações, por </w:t>
      </w:r>
      <w:r w:rsidRPr="00B82475">
        <w:rPr>
          <w:u w:val="single"/>
        </w:rPr>
        <w:t>período contínuo maior ou igual a 10 (dez) minutos</w:t>
      </w:r>
      <w:r>
        <w:t>, que cause a indisponibilidade total do serviço, ou que impeça a sua fruição, excluindo-se os casos de falha individual do acesso de usuário, somadas as particularidades de cada serviço:</w:t>
      </w:r>
    </w:p>
    <w:p w14:paraId="4EC6A207" w14:textId="034AAFBC" w:rsidR="00B82475" w:rsidRDefault="00B82475" w:rsidP="00AA17BD">
      <w:pPr>
        <w:pStyle w:val="Ttulo4"/>
        <w:numPr>
          <w:ilvl w:val="0"/>
          <w:numId w:val="0"/>
        </w:numPr>
      </w:pPr>
      <w:r>
        <w:lastRenderedPageBreak/>
        <w:t>Serviços fixos:</w:t>
      </w:r>
    </w:p>
    <w:p w14:paraId="5CFBD7DF" w14:textId="77777777" w:rsidR="008F2CDD" w:rsidRDefault="008F2CDD" w:rsidP="00D76B7E">
      <w:pPr>
        <w:pStyle w:val="PargrafodaLista"/>
        <w:numPr>
          <w:ilvl w:val="0"/>
          <w:numId w:val="10"/>
        </w:numPr>
        <w:ind w:left="1276"/>
      </w:pPr>
      <w:r w:rsidRPr="00A46345">
        <w:t>STFC</w:t>
      </w:r>
    </w:p>
    <w:p w14:paraId="44956AF1" w14:textId="77777777" w:rsidR="008F2CDD" w:rsidRPr="001B0994" w:rsidRDefault="008F2CDD" w:rsidP="0023302E">
      <w:pPr>
        <w:pStyle w:val="PargrafodaLista"/>
        <w:ind w:left="1701" w:firstLine="0"/>
      </w:pPr>
      <w:r w:rsidRPr="001B0994">
        <w:t xml:space="preserve">Eventos oriundos dos tickets de falhas dos equipamentos monitorados, conforme </w:t>
      </w:r>
      <w:r>
        <w:t>A</w:t>
      </w:r>
      <w:r w:rsidRPr="001B0994">
        <w:t>nexo A, com afetação total do STFC na modalidade local, em mais de 1 (um) acesso em serviço válido</w:t>
      </w:r>
      <w:r>
        <w:t>.</w:t>
      </w:r>
      <w:r w:rsidRPr="001B0994">
        <w:t xml:space="preserve"> </w:t>
      </w:r>
    </w:p>
    <w:p w14:paraId="0FFFFD84" w14:textId="77777777" w:rsidR="00B82475" w:rsidRPr="00CA06DA" w:rsidRDefault="00B82475" w:rsidP="00B82475">
      <w:pPr>
        <w:pStyle w:val="PargrafodaLista"/>
        <w:numPr>
          <w:ilvl w:val="0"/>
          <w:numId w:val="10"/>
        </w:numPr>
        <w:ind w:left="1276"/>
      </w:pPr>
      <w:r w:rsidRPr="00CA06DA">
        <w:t xml:space="preserve">SCM </w:t>
      </w:r>
    </w:p>
    <w:p w14:paraId="6AAD7B94" w14:textId="77777777" w:rsidR="00B82475" w:rsidRPr="001B0994" w:rsidRDefault="00B82475" w:rsidP="0023302E">
      <w:pPr>
        <w:pStyle w:val="PargrafodaLista"/>
        <w:ind w:left="1701" w:firstLine="0"/>
      </w:pPr>
      <w:r>
        <w:t xml:space="preserve">Eventos </w:t>
      </w:r>
      <w:r w:rsidRPr="001B0994">
        <w:t xml:space="preserve">de banda larga, oriundos dos tickets de falhas dos equipamentos monitorados, conforme </w:t>
      </w:r>
      <w:r>
        <w:t>A</w:t>
      </w:r>
      <w:r w:rsidRPr="001B0994">
        <w:t>nexo A, com afetação total em mais de 1 (um) acesso em serviço válido</w:t>
      </w:r>
      <w:r>
        <w:t>.</w:t>
      </w:r>
      <w:r w:rsidRPr="000D7658">
        <w:rPr>
          <w:lang w:val="da-DK"/>
        </w:rPr>
        <w:t xml:space="preserve"> </w:t>
      </w:r>
    </w:p>
    <w:p w14:paraId="1C6AD9AC" w14:textId="77777777" w:rsidR="00B82475" w:rsidRPr="001B0994" w:rsidRDefault="00B82475" w:rsidP="00B82475">
      <w:pPr>
        <w:pStyle w:val="PargrafodaLista"/>
        <w:numPr>
          <w:ilvl w:val="0"/>
          <w:numId w:val="10"/>
        </w:numPr>
        <w:ind w:left="1276"/>
      </w:pPr>
      <w:r w:rsidRPr="001B0994">
        <w:t xml:space="preserve">STVA </w:t>
      </w:r>
    </w:p>
    <w:p w14:paraId="4A2D6D75" w14:textId="63448368" w:rsidR="00B82475" w:rsidRDefault="00B82475" w:rsidP="0023302E">
      <w:pPr>
        <w:pStyle w:val="PargrafodaLista"/>
        <w:ind w:left="1701" w:firstLine="0"/>
      </w:pPr>
      <w:r w:rsidRPr="001B0994">
        <w:t xml:space="preserve">Eventos com </w:t>
      </w:r>
      <w:r>
        <w:t>i</w:t>
      </w:r>
      <w:r w:rsidRPr="001B0994">
        <w:t xml:space="preserve">ndisponibilidade de todos os canais no </w:t>
      </w:r>
      <w:proofErr w:type="spellStart"/>
      <w:r w:rsidRPr="001B0994">
        <w:t>line</w:t>
      </w:r>
      <w:proofErr w:type="spellEnd"/>
      <w:r w:rsidRPr="001B0994">
        <w:t xml:space="preserve"> </w:t>
      </w:r>
      <w:proofErr w:type="spellStart"/>
      <w:r w:rsidRPr="001B0994">
        <w:t>up</w:t>
      </w:r>
      <w:proofErr w:type="spellEnd"/>
      <w:r w:rsidRPr="001B0994">
        <w:t xml:space="preserve"> dos assinantes (SD, HD, áudio e vídeo) oriundos dos tickets de falhas de equipamentos monitorados, conforme </w:t>
      </w:r>
      <w:r>
        <w:t>A</w:t>
      </w:r>
      <w:r w:rsidRPr="001B0994">
        <w:t>nexo A, com afetação total, em mais de 1 (um) acesso em serviço válido</w:t>
      </w:r>
      <w:r>
        <w:t>. Para fins de apuração são contabilizados somente os pontos principais do assinante.</w:t>
      </w:r>
    </w:p>
    <w:p w14:paraId="56720AE4" w14:textId="419BB242" w:rsidR="00B82475" w:rsidRDefault="00B82475" w:rsidP="00AA17BD">
      <w:pPr>
        <w:pStyle w:val="Ttulo4"/>
        <w:numPr>
          <w:ilvl w:val="0"/>
          <w:numId w:val="0"/>
        </w:numPr>
      </w:pPr>
      <w:r>
        <w:t>Serviços móveis:</w:t>
      </w:r>
    </w:p>
    <w:p w14:paraId="33346CBA" w14:textId="645CE758" w:rsidR="008F2CDD" w:rsidRPr="001B0994" w:rsidRDefault="008F2CDD" w:rsidP="00D76B7E">
      <w:pPr>
        <w:pStyle w:val="PargrafodaLista"/>
        <w:numPr>
          <w:ilvl w:val="0"/>
          <w:numId w:val="10"/>
        </w:numPr>
        <w:ind w:left="1276"/>
      </w:pPr>
      <w:r w:rsidRPr="001B0994">
        <w:t xml:space="preserve">SMP </w:t>
      </w:r>
    </w:p>
    <w:p w14:paraId="688BA6DB" w14:textId="43F6083B" w:rsidR="008F2CDD" w:rsidRDefault="008F2CDD" w:rsidP="00677CFE">
      <w:pPr>
        <w:pStyle w:val="PargrafodaLista"/>
        <w:numPr>
          <w:ilvl w:val="1"/>
          <w:numId w:val="10"/>
        </w:numPr>
        <w:ind w:left="993" w:hanging="284"/>
      </w:pPr>
      <w:r>
        <w:t xml:space="preserve">Eventos oriundos dos tickets de falhas dos equipamentos monitorados da </w:t>
      </w:r>
      <w:r w:rsidR="003416A1">
        <w:t>Prestadora</w:t>
      </w:r>
      <w:r>
        <w:t>, conforme anexo A, com afetação total (indisponibilidade total da ERB, observada a sobreposição de tecnologia: 2G/3G/4G/5G/Novas Tecnologias), em mais de 20%</w:t>
      </w:r>
      <w:r w:rsidR="00711D14">
        <w:t>*</w:t>
      </w:r>
      <w:r>
        <w:t xml:space="preserve"> (vinte porcento) das </w:t>
      </w:r>
      <w:proofErr w:type="spellStart"/>
      <w:r>
        <w:t>ERBs</w:t>
      </w:r>
      <w:proofErr w:type="spellEnd"/>
      <w:r>
        <w:t xml:space="preserve"> do município ou 20</w:t>
      </w:r>
      <w:r w:rsidRPr="00B624E2">
        <w:t>*</w:t>
      </w:r>
      <w:r>
        <w:t xml:space="preserve"> (vinte) </w:t>
      </w:r>
      <w:proofErr w:type="spellStart"/>
      <w:r>
        <w:t>ERBs</w:t>
      </w:r>
      <w:proofErr w:type="spellEnd"/>
      <w:r w:rsidR="00B82475">
        <w:t xml:space="preserve"> do município</w:t>
      </w:r>
      <w:r>
        <w:t>, o que for menor. Considera-se a indisponibilidade da ERB a ausência total de todas as tecnologias existentes.</w:t>
      </w:r>
    </w:p>
    <w:p w14:paraId="508D151F" w14:textId="30FAA7BD" w:rsidR="008F2CDD" w:rsidRPr="00B624E2" w:rsidRDefault="008F2CDD" w:rsidP="00677CFE">
      <w:pPr>
        <w:pStyle w:val="PargrafodaLista"/>
        <w:numPr>
          <w:ilvl w:val="1"/>
          <w:numId w:val="10"/>
        </w:numPr>
        <w:ind w:left="993" w:hanging="284"/>
        <w:rPr>
          <w:lang w:val="da-DK"/>
        </w:rPr>
      </w:pPr>
      <w:r w:rsidRPr="1349CC7F">
        <w:rPr>
          <w:lang w:val="da-DK"/>
        </w:rPr>
        <w:t>A referência de 20%</w:t>
      </w:r>
      <w:r w:rsidR="00711D14">
        <w:rPr>
          <w:lang w:val="da-DK"/>
        </w:rPr>
        <w:t>*</w:t>
      </w:r>
      <w:r w:rsidRPr="1349CC7F">
        <w:rPr>
          <w:lang w:val="da-DK"/>
        </w:rPr>
        <w:t xml:space="preserve"> </w:t>
      </w:r>
      <w:r>
        <w:t xml:space="preserve">(vinte porcento) </w:t>
      </w:r>
      <w:r w:rsidRPr="1349CC7F">
        <w:rPr>
          <w:lang w:val="da-DK"/>
        </w:rPr>
        <w:t>de afetação das ERBs ou 20</w:t>
      </w:r>
      <w:r w:rsidRPr="00B624E2">
        <w:rPr>
          <w:lang w:val="da-DK"/>
        </w:rPr>
        <w:t>*</w:t>
      </w:r>
      <w:r w:rsidRPr="1349CC7F">
        <w:rPr>
          <w:lang w:val="da-DK"/>
        </w:rPr>
        <w:t xml:space="preserve"> </w:t>
      </w:r>
      <w:r>
        <w:rPr>
          <w:lang w:val="da-DK"/>
        </w:rPr>
        <w:t xml:space="preserve">(vinte) </w:t>
      </w:r>
      <w:r w:rsidRPr="1349CC7F">
        <w:rPr>
          <w:lang w:val="da-DK"/>
        </w:rPr>
        <w:t xml:space="preserve">ERBs do município é aplicada por evento de falha/indisponibilidade, não se devendo agregar múltiplos eventos distintos que venham a se sobrepor ao mesmo tempo naquele </w:t>
      </w:r>
      <w:r>
        <w:t>município, consideração meramente para fins de implementação prática.</w:t>
      </w:r>
    </w:p>
    <w:p w14:paraId="2C4501A7" w14:textId="3C275C12" w:rsidR="00B624E2" w:rsidRPr="00B624E2" w:rsidRDefault="00B624E2" w:rsidP="00677CFE">
      <w:pPr>
        <w:jc w:val="both"/>
        <w:rPr>
          <w:lang w:val="da-DK"/>
        </w:rPr>
      </w:pPr>
      <w:r w:rsidRPr="00B624E2">
        <w:rPr>
          <w:lang w:val="da-DK"/>
        </w:rPr>
        <w:t xml:space="preserve">*Nota: </w:t>
      </w:r>
      <w:r w:rsidR="00232630">
        <w:rPr>
          <w:lang w:val="da-DK"/>
        </w:rPr>
        <w:t>A aplicação dessa regra</w:t>
      </w:r>
      <w:r w:rsidR="000E4D08">
        <w:rPr>
          <w:lang w:val="da-DK"/>
        </w:rPr>
        <w:t xml:space="preserve"> (</w:t>
      </w:r>
      <w:r w:rsidR="00D70CCA">
        <w:rPr>
          <w:lang w:val="da-DK"/>
        </w:rPr>
        <w:t>de 20 ERBs concomitan</w:t>
      </w:r>
      <w:r w:rsidR="0085531A">
        <w:rPr>
          <w:lang w:val="da-DK"/>
        </w:rPr>
        <w:t>temente</w:t>
      </w:r>
      <w:r w:rsidR="000E4D08">
        <w:rPr>
          <w:lang w:val="da-DK"/>
        </w:rPr>
        <w:t xml:space="preserve">) </w:t>
      </w:r>
      <w:r w:rsidR="00232630">
        <w:rPr>
          <w:lang w:val="da-DK"/>
        </w:rPr>
        <w:t xml:space="preserve">deverá </w:t>
      </w:r>
      <w:r w:rsidR="0012209D">
        <w:rPr>
          <w:lang w:val="da-DK"/>
        </w:rPr>
        <w:t>estar operacional a partir do segundo ano de implementação, portanto, a partir de janeiro de 2023.</w:t>
      </w:r>
    </w:p>
    <w:p w14:paraId="108013A1" w14:textId="08943D86" w:rsidR="009F0925" w:rsidRPr="009F0925" w:rsidRDefault="00677CFE" w:rsidP="00677CFE">
      <w:pPr>
        <w:pStyle w:val="PargrafodaLista"/>
        <w:ind w:left="993" w:hanging="284"/>
        <w:rPr>
          <w:lang w:val="da-DK"/>
        </w:rPr>
      </w:pPr>
      <w:r>
        <w:t xml:space="preserve">c. </w:t>
      </w:r>
      <w:r w:rsidR="008F2CDD" w:rsidRPr="009F0925">
        <w:t>Para Municípios que dispõem de uma única ERB (</w:t>
      </w:r>
      <w:proofErr w:type="spellStart"/>
      <w:r w:rsidR="008F2CDD" w:rsidRPr="009F0925">
        <w:t>Monoerb</w:t>
      </w:r>
      <w:proofErr w:type="spellEnd"/>
      <w:r w:rsidR="008F2CDD" w:rsidRPr="009F0925">
        <w:t xml:space="preserve">), fica caracterizada a interrupção quando nos eventos oriundos dos tickets de falhas dos equipamentos monitorados da </w:t>
      </w:r>
      <w:r w:rsidR="003416A1" w:rsidRPr="009F0925">
        <w:t>Prestadora</w:t>
      </w:r>
      <w:r w:rsidR="008F2CDD" w:rsidRPr="009F0925">
        <w:t>, os quais quando</w:t>
      </w:r>
      <w:r w:rsidR="008F2CDD" w:rsidRPr="009F0925">
        <w:rPr>
          <w:lang w:val="da-DK"/>
        </w:rPr>
        <w:t xml:space="preserve"> combinados indiquem a indisponibilidade total</w:t>
      </w:r>
      <w:r w:rsidR="009F0925" w:rsidRPr="009F0925">
        <w:rPr>
          <w:lang w:val="da-DK"/>
        </w:rPr>
        <w:t>:</w:t>
      </w:r>
    </w:p>
    <w:p w14:paraId="20ADECCF" w14:textId="0BFEAD55" w:rsidR="009F0925" w:rsidRDefault="009F0925" w:rsidP="00677CFE">
      <w:pPr>
        <w:pStyle w:val="PargrafodaLista"/>
        <w:ind w:left="1276" w:firstLine="0"/>
        <w:rPr>
          <w:lang w:val="da-DK"/>
        </w:rPr>
      </w:pPr>
      <w:r w:rsidRPr="009F0925">
        <w:rPr>
          <w:lang w:val="da-DK"/>
        </w:rPr>
        <w:t xml:space="preserve">I – </w:t>
      </w:r>
      <w:r w:rsidR="00382EE8">
        <w:rPr>
          <w:lang w:val="da-DK"/>
        </w:rPr>
        <w:t xml:space="preserve">de </w:t>
      </w:r>
      <w:r w:rsidRPr="009F0925">
        <w:rPr>
          <w:lang w:val="da-DK"/>
        </w:rPr>
        <w:t xml:space="preserve">todos os setores da ERB durante o primeiro ano de vigência plena do RQUAL, portanto até </w:t>
      </w:r>
      <w:r w:rsidR="002C4901">
        <w:rPr>
          <w:lang w:val="da-DK"/>
        </w:rPr>
        <w:t>final de dezembro</w:t>
      </w:r>
      <w:r w:rsidRPr="009F0925">
        <w:rPr>
          <w:lang w:val="da-DK"/>
        </w:rPr>
        <w:t xml:space="preserve"> de 2022, conforme decisão do Conselho Diretor da Anatel por meio </w:t>
      </w:r>
      <w:r>
        <w:rPr>
          <w:lang w:val="da-DK"/>
        </w:rPr>
        <w:t xml:space="preserve">do Despacho Ordinatório, </w:t>
      </w:r>
      <w:r w:rsidRPr="009F0925">
        <w:rPr>
          <w:lang w:val="da-DK"/>
        </w:rPr>
        <w:t>de 01/12/2021, SEI nº 7754</w:t>
      </w:r>
      <w:r>
        <w:rPr>
          <w:lang w:val="da-DK"/>
        </w:rPr>
        <w:t>209;</w:t>
      </w:r>
    </w:p>
    <w:p w14:paraId="4F701FE0" w14:textId="5F0AB8FA" w:rsidR="008F2CDD" w:rsidRPr="006455C7" w:rsidRDefault="009F0925" w:rsidP="00677CFE">
      <w:pPr>
        <w:pStyle w:val="PargrafodaLista"/>
        <w:ind w:left="1276" w:firstLine="0"/>
        <w:rPr>
          <w:lang w:val="da-DK"/>
        </w:rPr>
      </w:pPr>
      <w:r>
        <w:rPr>
          <w:lang w:val="da-DK"/>
        </w:rPr>
        <w:lastRenderedPageBreak/>
        <w:t xml:space="preserve">II </w:t>
      </w:r>
      <w:r w:rsidR="00382EE8">
        <w:rPr>
          <w:lang w:val="da-DK"/>
        </w:rPr>
        <w:t>–</w:t>
      </w:r>
      <w:r>
        <w:rPr>
          <w:lang w:val="da-DK"/>
        </w:rPr>
        <w:t xml:space="preserve"> </w:t>
      </w:r>
      <w:r w:rsidR="00382EE8">
        <w:rPr>
          <w:lang w:val="da-DK"/>
        </w:rPr>
        <w:t xml:space="preserve">por setor de sistema irradiante da ERB, </w:t>
      </w:r>
      <w:r w:rsidR="00382EE8" w:rsidRPr="00296598">
        <w:rPr>
          <w:lang w:val="da-DK"/>
        </w:rPr>
        <w:t>quando observada o conjunto de todas as tecnologias (2G/3G/4G/5G/Novas Tecnologias) disponíveis n</w:t>
      </w:r>
      <w:r w:rsidR="00382EE8">
        <w:rPr>
          <w:lang w:val="da-DK"/>
        </w:rPr>
        <w:t>o</w:t>
      </w:r>
      <w:r w:rsidR="00382EE8" w:rsidRPr="00296598">
        <w:rPr>
          <w:lang w:val="da-DK"/>
        </w:rPr>
        <w:t xml:space="preserve"> setor irradiante</w:t>
      </w:r>
      <w:r w:rsidR="00382EE8">
        <w:rPr>
          <w:lang w:val="da-DK"/>
        </w:rPr>
        <w:t>,</w:t>
      </w:r>
      <w:r w:rsidR="00382EE8" w:rsidRPr="00296598">
        <w:rPr>
          <w:lang w:val="da-DK"/>
        </w:rPr>
        <w:t xml:space="preserve"> </w:t>
      </w:r>
      <w:r w:rsidR="00382EE8">
        <w:rPr>
          <w:lang w:val="da-DK"/>
        </w:rPr>
        <w:t xml:space="preserve">a partir do </w:t>
      </w:r>
      <w:r w:rsidR="00382EE8" w:rsidRPr="00382EE8">
        <w:rPr>
          <w:lang w:val="da-DK"/>
        </w:rPr>
        <w:t>segundo ano de implementação</w:t>
      </w:r>
      <w:r w:rsidR="00382EE8">
        <w:t xml:space="preserve">, portanto, a partir de </w:t>
      </w:r>
      <w:r w:rsidR="00E754DE">
        <w:t>janeiro</w:t>
      </w:r>
      <w:r w:rsidR="00382EE8">
        <w:t xml:space="preserve"> de 202</w:t>
      </w:r>
      <w:r w:rsidR="00E754DE">
        <w:t>3</w:t>
      </w:r>
      <w:r w:rsidR="00382EE8" w:rsidRPr="009F0925">
        <w:rPr>
          <w:lang w:val="da-DK"/>
        </w:rPr>
        <w:t xml:space="preserve">, conforme decisão do Conselho Diretor da Anatel por meio </w:t>
      </w:r>
      <w:r w:rsidR="00382EE8">
        <w:rPr>
          <w:lang w:val="da-DK"/>
        </w:rPr>
        <w:t xml:space="preserve">do Despacho Ordinatório, </w:t>
      </w:r>
      <w:r w:rsidR="00382EE8" w:rsidRPr="009F0925">
        <w:rPr>
          <w:lang w:val="da-DK"/>
        </w:rPr>
        <w:t>de 01/12/2021, SEI nº 7754</w:t>
      </w:r>
      <w:r w:rsidR="00382EE8">
        <w:rPr>
          <w:lang w:val="da-DK"/>
        </w:rPr>
        <w:t>209</w:t>
      </w:r>
      <w:r w:rsidR="00382EE8">
        <w:t>.</w:t>
      </w:r>
      <w:r w:rsidR="008F2CDD" w:rsidRPr="00677CFE">
        <w:rPr>
          <w:lang w:val="da-DK"/>
        </w:rPr>
        <w:t xml:space="preserve"> </w:t>
      </w:r>
    </w:p>
    <w:p w14:paraId="7C1F0A51" w14:textId="77777777" w:rsidR="008F2CDD" w:rsidRDefault="008F2CDD" w:rsidP="008F2CDD">
      <w:pPr>
        <w:pStyle w:val="PargrafodaLista"/>
        <w:ind w:left="1440" w:firstLine="0"/>
      </w:pPr>
    </w:p>
    <w:p w14:paraId="4DDBCEC5" w14:textId="33A3250A" w:rsidR="008F2CDD" w:rsidRDefault="008F2CDD" w:rsidP="008F2CDD">
      <w:pPr>
        <w:pStyle w:val="PargrafodaLista"/>
        <w:ind w:firstLine="708"/>
        <w:rPr>
          <w:rFonts w:ascii="Century Schoolbook" w:eastAsia="Times New Roman" w:hAnsi="Century Schoolbook" w:cs="Segoe UI"/>
          <w:lang w:eastAsia="pt-BR"/>
        </w:rPr>
      </w:pPr>
      <w:r w:rsidRPr="001B0994">
        <w:t xml:space="preserve">Havendo possibilidade operacional, para fins de registro de evento de interrupção a </w:t>
      </w:r>
      <w:r w:rsidR="003416A1">
        <w:t>Prestadora</w:t>
      </w:r>
      <w:r w:rsidRPr="001B0994">
        <w:t xml:space="preserve"> pode desconsiderar como Acesso em serviço válido as categorias a seguir: Telefones de Uso Público (TUP), os Terminais de uso próprio da </w:t>
      </w:r>
      <w:r w:rsidR="003416A1">
        <w:t>Prestadora</w:t>
      </w:r>
      <w:r w:rsidRPr="001B0994">
        <w:t xml:space="preserve">, as Linhas de Buscas Automáticas, Terminais de testes, Acessos de operações dedicadas a contratos empresariais que possuam nível de serviço livremente acordado entre as partes e a contratos relativos a operações máquina-máquina (M2M). O detalhamento quanto a essa consideração ou não das categorias elencadas deve constar na </w:t>
      </w:r>
      <w:r w:rsidRPr="001B0994">
        <w:rPr>
          <w:rFonts w:ascii="Century Schoolbook" w:eastAsia="Times New Roman" w:hAnsi="Century Schoolbook" w:cs="Segoe UI"/>
          <w:lang w:eastAsia="pt-BR"/>
        </w:rPr>
        <w:t xml:space="preserve">documentação disponibilizada </w:t>
      </w:r>
      <w:r>
        <w:rPr>
          <w:rFonts w:ascii="Century Schoolbook" w:eastAsia="Times New Roman" w:hAnsi="Century Schoolbook" w:cs="Segoe UI"/>
          <w:lang w:eastAsia="pt-BR"/>
        </w:rPr>
        <w:t>no</w:t>
      </w:r>
      <w:r w:rsidRPr="001B0994">
        <w:rPr>
          <w:rFonts w:ascii="Century Schoolbook" w:eastAsia="Times New Roman" w:hAnsi="Century Schoolbook" w:cs="Segoe UI"/>
          <w:lang w:eastAsia="pt-BR"/>
        </w:rPr>
        <w:t xml:space="preserve"> Anexo Restrito referente a cada Prestadora.</w:t>
      </w:r>
    </w:p>
    <w:p w14:paraId="1382968F" w14:textId="3E03D77E" w:rsidR="008F2CDD" w:rsidRDefault="008F2CDD" w:rsidP="00677CFE">
      <w:pPr>
        <w:pStyle w:val="Ttulo3"/>
        <w:numPr>
          <w:ilvl w:val="3"/>
          <w:numId w:val="11"/>
        </w:numPr>
        <w:ind w:left="851" w:hanging="851"/>
        <w:jc w:val="both"/>
      </w:pPr>
      <w:bookmarkStart w:id="18" w:name="_Toc98177461"/>
      <w:r>
        <w:t>Critérios dos Aspectos de eventos de Interrupção Massiva Não Programada</w:t>
      </w:r>
      <w:bookmarkEnd w:id="18"/>
    </w:p>
    <w:p w14:paraId="49E172D3" w14:textId="25D53995" w:rsidR="008F2CDD" w:rsidRDefault="007F6CEC" w:rsidP="008F2CDD">
      <w:pPr>
        <w:pStyle w:val="PargrafodaLista"/>
      </w:pPr>
      <w:r>
        <w:t xml:space="preserve">As Interrupções Massivas se caracterizam por serem eventos </w:t>
      </w:r>
      <w:r w:rsidR="008F2CDD" w:rsidRPr="008F2CDD">
        <w:t xml:space="preserve">de grande abrangência ou que afete número significativo de usuários em que a </w:t>
      </w:r>
      <w:r w:rsidR="003416A1">
        <w:t>Prestadora</w:t>
      </w:r>
      <w:r w:rsidR="008F2CDD" w:rsidRPr="008F2CDD">
        <w:t xml:space="preserve"> deverá comunicar em até 24h </w:t>
      </w:r>
      <w:r>
        <w:t xml:space="preserve">(vinte e quatro horas) </w:t>
      </w:r>
      <w:r w:rsidR="008F2CDD" w:rsidRPr="008F2CDD">
        <w:t>a partir do início da ocorrência.</w:t>
      </w:r>
    </w:p>
    <w:p w14:paraId="6B7ACA8E" w14:textId="1E606D85" w:rsidR="008F2CDD" w:rsidRDefault="007F6CEC" w:rsidP="008F2CDD">
      <w:pPr>
        <w:pStyle w:val="PargrafodaLista"/>
      </w:pPr>
      <w:r>
        <w:t>Os</w:t>
      </w:r>
      <w:r w:rsidR="008F2CDD" w:rsidRPr="1423A392">
        <w:t xml:space="preserve"> eventos de </w:t>
      </w:r>
      <w:r>
        <w:t>I</w:t>
      </w:r>
      <w:r w:rsidR="008F2CDD" w:rsidRPr="1423A392">
        <w:t>nterrupções Massivas Não Programadas</w:t>
      </w:r>
      <w:r>
        <w:t xml:space="preserve"> são denominados </w:t>
      </w:r>
      <w:r w:rsidR="008F2CDD" w:rsidRPr="1423A392">
        <w:t>como</w:t>
      </w:r>
      <w:r>
        <w:t xml:space="preserve"> sendo àqueles com</w:t>
      </w:r>
      <w:r w:rsidR="008F2CDD" w:rsidRPr="1423A392">
        <w:t xml:space="preserve"> paralisação total do serviço de telecomunicações </w:t>
      </w:r>
      <w:r w:rsidRPr="1423A392">
        <w:t>que impeça</w:t>
      </w:r>
      <w:r>
        <w:t>m</w:t>
      </w:r>
      <w:r w:rsidRPr="1423A392">
        <w:t xml:space="preserve"> a fruição do serviço </w:t>
      </w:r>
      <w:r w:rsidR="008F2CDD" w:rsidRPr="1423A392">
        <w:t xml:space="preserve">por </w:t>
      </w:r>
      <w:r w:rsidR="008F2CDD" w:rsidRPr="00B82475">
        <w:rPr>
          <w:u w:val="single"/>
        </w:rPr>
        <w:t xml:space="preserve">período contínuo maior ou igual que 10 </w:t>
      </w:r>
      <w:r w:rsidRPr="00B82475">
        <w:rPr>
          <w:u w:val="single"/>
        </w:rPr>
        <w:t xml:space="preserve">(dez) </w:t>
      </w:r>
      <w:r w:rsidR="008F2CDD" w:rsidRPr="00B82475">
        <w:rPr>
          <w:u w:val="single"/>
        </w:rPr>
        <w:t>minutos</w:t>
      </w:r>
      <w:r w:rsidR="008F2CDD" w:rsidRPr="1423A392">
        <w:t>, observadas as seguintes c</w:t>
      </w:r>
      <w:r>
        <w:t>ondições</w:t>
      </w:r>
      <w:r w:rsidR="008F2CDD" w:rsidRPr="1423A392">
        <w:t>:</w:t>
      </w:r>
    </w:p>
    <w:p w14:paraId="4B24199E" w14:textId="79F31911" w:rsidR="008F2CDD" w:rsidRPr="001D19D0" w:rsidRDefault="008F2CDD" w:rsidP="00D76B7E">
      <w:pPr>
        <w:pStyle w:val="PargrafodaLista"/>
        <w:numPr>
          <w:ilvl w:val="0"/>
          <w:numId w:val="12"/>
        </w:numPr>
        <w:ind w:left="1134"/>
      </w:pPr>
      <w:r w:rsidRPr="1423A392">
        <w:t xml:space="preserve">Quando interromper mais de 30.000 (trinta mil) acessos de algum município </w:t>
      </w:r>
      <w:r w:rsidR="00F53CD2">
        <w:t>em algum dos</w:t>
      </w:r>
      <w:r w:rsidRPr="1423A392">
        <w:t xml:space="preserve"> serviço</w:t>
      </w:r>
      <w:r w:rsidR="00F53CD2">
        <w:t>s</w:t>
      </w:r>
      <w:r w:rsidR="007F6CEC">
        <w:t xml:space="preserve"> fixo</w:t>
      </w:r>
      <w:r w:rsidR="00F53CD2">
        <w:t>s</w:t>
      </w:r>
      <w:r w:rsidRPr="1423A392">
        <w:t xml:space="preserve"> (STFC, SCM ou STVA); ou</w:t>
      </w:r>
    </w:p>
    <w:p w14:paraId="0020B5BA" w14:textId="051BCC17" w:rsidR="00F53CD2" w:rsidRDefault="00F53CD2" w:rsidP="00D76B7E">
      <w:pPr>
        <w:pStyle w:val="PargrafodaLista"/>
        <w:numPr>
          <w:ilvl w:val="0"/>
          <w:numId w:val="12"/>
        </w:numPr>
        <w:ind w:left="1134"/>
      </w:pPr>
      <w:r w:rsidRPr="00F53CD2">
        <w:t>Quando interromper mais de 100</w:t>
      </w:r>
      <w:r w:rsidR="00677CFE">
        <w:t>*</w:t>
      </w:r>
      <w:r w:rsidRPr="00F53CD2">
        <w:t xml:space="preserve"> (cem) </w:t>
      </w:r>
      <w:proofErr w:type="spellStart"/>
      <w:r w:rsidRPr="00F53CD2">
        <w:t>ERBs</w:t>
      </w:r>
      <w:proofErr w:type="spellEnd"/>
      <w:r w:rsidRPr="00F53CD2">
        <w:t xml:space="preserve"> </w:t>
      </w:r>
      <w:r>
        <w:t>d</w:t>
      </w:r>
      <w:r w:rsidRPr="00F53CD2">
        <w:t>o</w:t>
      </w:r>
      <w:r>
        <w:t xml:space="preserve"> município</w:t>
      </w:r>
      <w:r w:rsidRPr="00F53CD2">
        <w:t xml:space="preserve"> </w:t>
      </w:r>
      <w:r>
        <w:t xml:space="preserve">no </w:t>
      </w:r>
      <w:r w:rsidRPr="00F53CD2">
        <w:t>SMP</w:t>
      </w:r>
      <w:r>
        <w:t xml:space="preserve">, </w:t>
      </w:r>
      <w:r w:rsidRPr="00F53CD2">
        <w:t>com afetação total (indisponibilidade total da ERB, observada a sobreposição de tecnologia: 2G/3G/4G/5G/Novas Tecnologias</w:t>
      </w:r>
      <w:r>
        <w:t>; ou</w:t>
      </w:r>
    </w:p>
    <w:p w14:paraId="2E405835" w14:textId="4F0C4F0E" w:rsidR="008F2CDD" w:rsidRPr="001D19D0" w:rsidRDefault="008F2CDD" w:rsidP="00D76B7E">
      <w:pPr>
        <w:pStyle w:val="PargrafodaLista"/>
        <w:numPr>
          <w:ilvl w:val="0"/>
          <w:numId w:val="12"/>
        </w:numPr>
        <w:ind w:left="1134"/>
      </w:pPr>
      <w:r>
        <w:t>Quando atingir elementos de alta hierarquia da rede de telecomunicações, que realizem atividades centralizadoras dentro da topologia de rede responsáveis pelo controle, sinalização, validação de usuário, habilitação para fins de faturamento, cuja falha acarrete impacto significativo na prestação dos serviços de telecomunicações (</w:t>
      </w:r>
      <w:proofErr w:type="spellStart"/>
      <w:r w:rsidR="007F6CEC">
        <w:t>ex</w:t>
      </w:r>
      <w:proofErr w:type="spellEnd"/>
      <w:r>
        <w:t xml:space="preserve">: Ponto de Transferência de Sinalização – PTS, </w:t>
      </w:r>
      <w:r w:rsidRPr="007F6CEC">
        <w:rPr>
          <w:i/>
          <w:iCs/>
        </w:rPr>
        <w:t xml:space="preserve">Home </w:t>
      </w:r>
      <w:proofErr w:type="spellStart"/>
      <w:r w:rsidRPr="007F6CEC">
        <w:rPr>
          <w:i/>
          <w:iCs/>
        </w:rPr>
        <w:t>Location</w:t>
      </w:r>
      <w:proofErr w:type="spellEnd"/>
      <w:r w:rsidRPr="007F6CEC">
        <w:rPr>
          <w:i/>
          <w:iCs/>
        </w:rPr>
        <w:t xml:space="preserve"> </w:t>
      </w:r>
      <w:proofErr w:type="spellStart"/>
      <w:r w:rsidRPr="007F6CEC">
        <w:rPr>
          <w:i/>
          <w:iCs/>
        </w:rPr>
        <w:t>Register</w:t>
      </w:r>
      <w:proofErr w:type="spellEnd"/>
      <w:r>
        <w:t xml:space="preserve"> - HLR, Plataforma Pré-Pago, </w:t>
      </w:r>
      <w:r w:rsidRPr="007F6CEC">
        <w:rPr>
          <w:i/>
          <w:iCs/>
        </w:rPr>
        <w:t>Gateway</w:t>
      </w:r>
      <w:r>
        <w:t>, agregadores de Estações Rádio Base</w:t>
      </w:r>
      <w:r w:rsidR="007F6CEC">
        <w:t xml:space="preserve"> (</w:t>
      </w:r>
      <w:proofErr w:type="spellStart"/>
      <w:r>
        <w:t>ERBs</w:t>
      </w:r>
      <w:proofErr w:type="spellEnd"/>
      <w:r w:rsidR="007F6CEC">
        <w:t>)</w:t>
      </w:r>
      <w:r>
        <w:t>, Satélites, Hierarquia Digital Síncrona – SDH); ou</w:t>
      </w:r>
    </w:p>
    <w:p w14:paraId="7EC7BDB6" w14:textId="77777777" w:rsidR="008F2CDD" w:rsidRDefault="008F2CDD" w:rsidP="00D76B7E">
      <w:pPr>
        <w:pStyle w:val="PargrafodaLista"/>
        <w:numPr>
          <w:ilvl w:val="0"/>
          <w:numId w:val="12"/>
        </w:numPr>
        <w:ind w:left="1134"/>
      </w:pPr>
      <w:r>
        <w:t>Quando atingir rotas de interconexão que venham a isolar alguma Unidade da Federação de plena usabilidade de algum dos serviços (SMP, SCM, STVA e STFC).</w:t>
      </w:r>
    </w:p>
    <w:p w14:paraId="53A92CD7" w14:textId="46E09957" w:rsidR="00677CFE" w:rsidRDefault="00677CFE" w:rsidP="002A44F2">
      <w:r>
        <w:lastRenderedPageBreak/>
        <w:t>*</w:t>
      </w:r>
      <w:r w:rsidR="00AA17BD" w:rsidRPr="00B624E2">
        <w:rPr>
          <w:lang w:val="da-DK"/>
        </w:rPr>
        <w:t xml:space="preserve">Nota: </w:t>
      </w:r>
      <w:r w:rsidR="00C13936">
        <w:t xml:space="preserve">A </w:t>
      </w:r>
      <w:r w:rsidR="00520FC6">
        <w:t>alínea II acima</w:t>
      </w:r>
      <w:r w:rsidR="00AA17BD">
        <w:t>, referente a 100 (cem</w:t>
      </w:r>
      <w:proofErr w:type="gramStart"/>
      <w:r w:rsidR="00AA17BD">
        <w:t xml:space="preserve">) </w:t>
      </w:r>
      <w:r w:rsidR="00AA17BD" w:rsidRPr="00F53CD2">
        <w:t>)</w:t>
      </w:r>
      <w:proofErr w:type="gramEnd"/>
      <w:r w:rsidR="00AA17BD" w:rsidRPr="00F53CD2">
        <w:t xml:space="preserve"> </w:t>
      </w:r>
      <w:proofErr w:type="spellStart"/>
      <w:r w:rsidR="00AA17BD" w:rsidRPr="00F53CD2">
        <w:t>ERBs</w:t>
      </w:r>
      <w:proofErr w:type="spellEnd"/>
      <w:r w:rsidR="00AA17BD" w:rsidRPr="00F53CD2">
        <w:t xml:space="preserve"> </w:t>
      </w:r>
      <w:r w:rsidR="00AA17BD">
        <w:t>d</w:t>
      </w:r>
      <w:r w:rsidR="00AA17BD" w:rsidRPr="00F53CD2">
        <w:t>o</w:t>
      </w:r>
      <w:r w:rsidR="00AA17BD">
        <w:t xml:space="preserve"> município</w:t>
      </w:r>
      <w:r w:rsidR="00AA17BD" w:rsidRPr="00F53CD2">
        <w:t xml:space="preserve"> </w:t>
      </w:r>
      <w:r w:rsidR="00AA17BD">
        <w:t xml:space="preserve">no </w:t>
      </w:r>
      <w:r w:rsidR="00AA17BD" w:rsidRPr="00F53CD2">
        <w:t>SMP</w:t>
      </w:r>
      <w:r w:rsidR="00AA17BD">
        <w:t>,</w:t>
      </w:r>
      <w:r w:rsidR="00520FC6">
        <w:t xml:space="preserve"> passará a vigorar a partir de janeiro de 2023.</w:t>
      </w:r>
    </w:p>
    <w:p w14:paraId="40C8F935" w14:textId="77777777" w:rsidR="002A44F2" w:rsidRPr="002A44F2" w:rsidRDefault="002A44F2" w:rsidP="002A44F2">
      <w:pPr>
        <w:rPr>
          <w:sz w:val="4"/>
          <w:szCs w:val="4"/>
        </w:rPr>
      </w:pPr>
    </w:p>
    <w:p w14:paraId="6DE7493E" w14:textId="468411BC" w:rsidR="008F2CDD" w:rsidRPr="00CF4DB1" w:rsidRDefault="007F6CEC" w:rsidP="008F2CDD">
      <w:pPr>
        <w:pStyle w:val="PargrafodaLista"/>
      </w:pPr>
      <w:r>
        <w:t>Como já citado, a</w:t>
      </w:r>
      <w:r w:rsidR="008F2CDD">
        <w:t xml:space="preserve">s </w:t>
      </w:r>
      <w:r>
        <w:t>I</w:t>
      </w:r>
      <w:r w:rsidR="008F2CDD">
        <w:t>nterrupções Massivas Não Programadas devem ser comunicadas em até 24</w:t>
      </w:r>
      <w:r w:rsidR="001D57CE">
        <w:t>h</w:t>
      </w:r>
      <w:r w:rsidR="008F2CDD">
        <w:t xml:space="preserve"> (vinte e quatro horas</w:t>
      </w:r>
      <w:r w:rsidR="001D57CE">
        <w:t>)</w:t>
      </w:r>
      <w:r w:rsidR="008F2CDD">
        <w:t xml:space="preserve"> do início do evento</w:t>
      </w:r>
      <w:r w:rsidR="001D57CE">
        <w:t>, podendo ocorrer da seguinte forma</w:t>
      </w:r>
      <w:r w:rsidR="008F2CDD">
        <w:t>:</w:t>
      </w:r>
    </w:p>
    <w:p w14:paraId="5CF1AFF4" w14:textId="598ADBF1" w:rsidR="008F2CDD" w:rsidRPr="001D19D0" w:rsidRDefault="008F2CDD" w:rsidP="008F2CDD">
      <w:pPr>
        <w:pStyle w:val="PargrafodaLista"/>
      </w:pPr>
      <w:r>
        <w:t xml:space="preserve">a) o registro da interrupção </w:t>
      </w:r>
      <w:r w:rsidR="007F6CEC">
        <w:t xml:space="preserve">(Tipo INT) </w:t>
      </w:r>
      <w:r>
        <w:t>pode ocorrer em duas etapas, inicialmente devendo conter, no mínimo, o serviço e município afetados e a data/hora de início, sem prejuízo a necessidade de retificação;</w:t>
      </w:r>
    </w:p>
    <w:p w14:paraId="3EF81B27" w14:textId="7E694CFE" w:rsidR="008F2CDD" w:rsidRDefault="008F2CDD" w:rsidP="008F2CDD">
      <w:pPr>
        <w:pStyle w:val="PargrafodaLista"/>
      </w:pPr>
      <w:r>
        <w:t xml:space="preserve">b) finalizada a interrupção, o registro deve ser complementado com os demais campos obrigatórios previstos para a </w:t>
      </w:r>
      <w:r w:rsidR="007F6CEC">
        <w:t>n</w:t>
      </w:r>
      <w:r>
        <w:t>ormalização</w:t>
      </w:r>
      <w:r w:rsidR="007F6CEC">
        <w:t xml:space="preserve"> (Tipo NOR)</w:t>
      </w:r>
      <w:r>
        <w:t>, devendo esse comunicado ocorrer até o fim do período de coleta do ciclo mensal correspondente.</w:t>
      </w:r>
    </w:p>
    <w:p w14:paraId="2E32CBD7" w14:textId="5B4C404D" w:rsidR="00C71041" w:rsidRPr="00B30139" w:rsidRDefault="00C71041" w:rsidP="00D76B7E">
      <w:pPr>
        <w:pStyle w:val="Ttulo3"/>
        <w:numPr>
          <w:ilvl w:val="3"/>
          <w:numId w:val="11"/>
        </w:numPr>
        <w:ind w:left="851" w:hanging="851"/>
        <w:rPr>
          <w:i/>
          <w:iCs/>
        </w:rPr>
      </w:pPr>
      <w:bookmarkStart w:id="19" w:name="_Toc98177462"/>
      <w:bookmarkStart w:id="20" w:name="_Hlk73467444"/>
      <w:r>
        <w:t xml:space="preserve">Campos </w:t>
      </w:r>
      <w:r w:rsidR="00D32BD1">
        <w:t>da Base de Dados Coletados</w:t>
      </w:r>
      <w:bookmarkEnd w:id="19"/>
    </w:p>
    <w:p w14:paraId="4CA66792" w14:textId="25F2D7BB" w:rsidR="0003341E" w:rsidRDefault="001D57CE" w:rsidP="002A44F2">
      <w:pPr>
        <w:pStyle w:val="PargrafodaLista"/>
        <w:spacing w:before="0" w:after="0"/>
        <w:contextualSpacing w:val="0"/>
      </w:pPr>
      <w:bookmarkStart w:id="21" w:name="_Hlk73467485"/>
      <w:bookmarkEnd w:id="20"/>
      <w:r>
        <w:t xml:space="preserve">Os campos existentes nos arquivos com as Bases de </w:t>
      </w:r>
      <w:r w:rsidRPr="001D57CE">
        <w:t>eventos de interrupção</w:t>
      </w:r>
      <w:r>
        <w:t xml:space="preserve"> são os apresentados na </w:t>
      </w:r>
      <w:bookmarkEnd w:id="21"/>
      <w:r w:rsidR="0003341E" w:rsidRPr="00C24310">
        <w:fldChar w:fldCharType="begin"/>
      </w:r>
      <w:r w:rsidR="0003341E" w:rsidRPr="00C24310">
        <w:instrText xml:space="preserve"> REF _Ref37691534 \h  \* MERGEFORMAT </w:instrText>
      </w:r>
      <w:r w:rsidR="0003341E" w:rsidRPr="00C24310">
        <w:fldChar w:fldCharType="separate"/>
      </w:r>
      <w:r w:rsidR="0003341E" w:rsidRPr="00C24310">
        <w:t xml:space="preserve">Tabela </w:t>
      </w:r>
      <w:r w:rsidR="0003341E">
        <w:t>2</w:t>
      </w:r>
      <w:r w:rsidR="0003341E" w:rsidRPr="00C24310">
        <w:fldChar w:fldCharType="end"/>
      </w:r>
      <w:r w:rsidR="0003341E">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54"/>
        <w:gridCol w:w="1768"/>
        <w:gridCol w:w="3827"/>
        <w:gridCol w:w="711"/>
        <w:gridCol w:w="707"/>
        <w:gridCol w:w="711"/>
        <w:gridCol w:w="699"/>
      </w:tblGrid>
      <w:tr w:rsidR="00CF3E1F" w:rsidRPr="007D29F1" w14:paraId="48653BE5" w14:textId="2215707C" w:rsidTr="002A44F2">
        <w:trPr>
          <w:trHeight w:val="330"/>
          <w:tblHeader/>
          <w:jc w:val="center"/>
        </w:trPr>
        <w:tc>
          <w:tcPr>
            <w:tcW w:w="202" w:type="pct"/>
            <w:vMerge w:val="restart"/>
            <w:shd w:val="clear" w:color="auto" w:fill="D3DCE3" w:themeFill="accent2" w:themeFillTint="66"/>
            <w:vAlign w:val="center"/>
          </w:tcPr>
          <w:p w14:paraId="7F3D0D41" w14:textId="33796CAD" w:rsidR="00CF3E1F" w:rsidRPr="007D29F1" w:rsidRDefault="00CF3E1F" w:rsidP="002A44F2">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ID</w:t>
            </w:r>
          </w:p>
        </w:tc>
        <w:tc>
          <w:tcPr>
            <w:tcW w:w="1007" w:type="pct"/>
            <w:vMerge w:val="restart"/>
            <w:shd w:val="clear" w:color="auto" w:fill="D3DCE3" w:themeFill="accent2" w:themeFillTint="66"/>
            <w:noWrap/>
            <w:vAlign w:val="center"/>
          </w:tcPr>
          <w:p w14:paraId="643268E1" w14:textId="051BAC29" w:rsidR="00CF3E1F" w:rsidRPr="007D29F1" w:rsidRDefault="00CF3E1F" w:rsidP="002A44F2">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Campo</w:t>
            </w:r>
          </w:p>
        </w:tc>
        <w:tc>
          <w:tcPr>
            <w:tcW w:w="2180" w:type="pct"/>
            <w:vMerge w:val="restart"/>
            <w:shd w:val="clear" w:color="auto" w:fill="D3DCE3" w:themeFill="accent2" w:themeFillTint="66"/>
            <w:noWrap/>
            <w:vAlign w:val="center"/>
          </w:tcPr>
          <w:p w14:paraId="7CEE59B9" w14:textId="75B8F757" w:rsidR="00CF3E1F" w:rsidRPr="007D29F1" w:rsidRDefault="00CF3E1F" w:rsidP="002A44F2">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Descritivo de campo</w:t>
            </w:r>
          </w:p>
        </w:tc>
        <w:tc>
          <w:tcPr>
            <w:tcW w:w="1611" w:type="pct"/>
            <w:gridSpan w:val="4"/>
            <w:tcBorders>
              <w:bottom w:val="single" w:sz="4" w:space="0" w:color="auto"/>
            </w:tcBorders>
            <w:shd w:val="clear" w:color="auto" w:fill="D3DCE3" w:themeFill="accent2" w:themeFillTint="66"/>
          </w:tcPr>
          <w:p w14:paraId="2B890231" w14:textId="68EF35FA" w:rsidR="00CF3E1F" w:rsidRPr="007D29F1" w:rsidRDefault="00CF3E1F" w:rsidP="002A44F2">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Obrigatoriedade</w:t>
            </w:r>
          </w:p>
        </w:tc>
      </w:tr>
      <w:tr w:rsidR="00CF3E1F" w:rsidRPr="007D29F1" w14:paraId="3066C238" w14:textId="4225CDAB" w:rsidTr="002A44F2">
        <w:trPr>
          <w:trHeight w:val="330"/>
          <w:tblHeader/>
          <w:jc w:val="center"/>
        </w:trPr>
        <w:tc>
          <w:tcPr>
            <w:tcW w:w="202" w:type="pct"/>
            <w:vMerge/>
            <w:shd w:val="clear" w:color="auto" w:fill="D3DCE3" w:themeFill="accent2" w:themeFillTint="66"/>
            <w:vAlign w:val="center"/>
          </w:tcPr>
          <w:p w14:paraId="5ABBCCAF" w14:textId="77777777" w:rsidR="00CF3E1F" w:rsidRPr="007D29F1" w:rsidRDefault="00CF3E1F" w:rsidP="002669B7">
            <w:pPr>
              <w:spacing w:after="0" w:line="240" w:lineRule="auto"/>
              <w:jc w:val="center"/>
              <w:rPr>
                <w:rFonts w:ascii="Calibri" w:eastAsia="Times New Roman" w:hAnsi="Calibri" w:cs="Calibri"/>
                <w:b/>
                <w:bCs/>
                <w:sz w:val="24"/>
                <w:szCs w:val="24"/>
                <w:lang w:eastAsia="pt-BR"/>
              </w:rPr>
            </w:pPr>
          </w:p>
        </w:tc>
        <w:tc>
          <w:tcPr>
            <w:tcW w:w="1007" w:type="pct"/>
            <w:vMerge/>
            <w:shd w:val="clear" w:color="auto" w:fill="D3DCE3" w:themeFill="accent2" w:themeFillTint="66"/>
            <w:noWrap/>
            <w:vAlign w:val="center"/>
          </w:tcPr>
          <w:p w14:paraId="71A84AAF" w14:textId="77777777" w:rsidR="00CF3E1F" w:rsidRPr="007D29F1" w:rsidRDefault="00CF3E1F" w:rsidP="002669B7">
            <w:pPr>
              <w:spacing w:after="0" w:line="240" w:lineRule="auto"/>
              <w:jc w:val="center"/>
              <w:rPr>
                <w:rFonts w:ascii="Calibri" w:eastAsia="Times New Roman" w:hAnsi="Calibri" w:cs="Calibri"/>
                <w:b/>
                <w:bCs/>
                <w:sz w:val="24"/>
                <w:szCs w:val="24"/>
                <w:lang w:eastAsia="pt-BR"/>
              </w:rPr>
            </w:pPr>
          </w:p>
        </w:tc>
        <w:tc>
          <w:tcPr>
            <w:tcW w:w="2180" w:type="pct"/>
            <w:vMerge/>
            <w:shd w:val="clear" w:color="auto" w:fill="D3DCE3" w:themeFill="accent2" w:themeFillTint="66"/>
            <w:noWrap/>
            <w:vAlign w:val="center"/>
          </w:tcPr>
          <w:p w14:paraId="6046181A" w14:textId="77777777" w:rsidR="00CF3E1F" w:rsidRPr="007D29F1" w:rsidRDefault="00CF3E1F" w:rsidP="002669B7">
            <w:pPr>
              <w:spacing w:after="0" w:line="240" w:lineRule="auto"/>
              <w:jc w:val="center"/>
              <w:rPr>
                <w:rFonts w:ascii="Calibri" w:eastAsia="Times New Roman" w:hAnsi="Calibri" w:cs="Calibri"/>
                <w:b/>
                <w:bCs/>
                <w:sz w:val="24"/>
                <w:szCs w:val="24"/>
                <w:lang w:eastAsia="pt-BR"/>
              </w:rPr>
            </w:pPr>
          </w:p>
        </w:tc>
        <w:tc>
          <w:tcPr>
            <w:tcW w:w="808" w:type="pct"/>
            <w:gridSpan w:val="2"/>
            <w:tcBorders>
              <w:right w:val="double" w:sz="4" w:space="0" w:color="auto"/>
            </w:tcBorders>
            <w:shd w:val="clear" w:color="auto" w:fill="D3DCE3" w:themeFill="accent2" w:themeFillTint="66"/>
            <w:vAlign w:val="center"/>
          </w:tcPr>
          <w:p w14:paraId="7C179973" w14:textId="32824C14" w:rsidR="00CF3E1F" w:rsidRPr="007D29F1" w:rsidRDefault="00CF3E1F" w:rsidP="00CF3E1F">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Interrupção Programada</w:t>
            </w:r>
          </w:p>
        </w:tc>
        <w:tc>
          <w:tcPr>
            <w:tcW w:w="803" w:type="pct"/>
            <w:gridSpan w:val="2"/>
            <w:tcBorders>
              <w:left w:val="double" w:sz="4" w:space="0" w:color="auto"/>
            </w:tcBorders>
            <w:shd w:val="clear" w:color="auto" w:fill="D3DCE3" w:themeFill="accent2" w:themeFillTint="66"/>
          </w:tcPr>
          <w:p w14:paraId="3F4FF7FB" w14:textId="48750E22" w:rsidR="00CF3E1F" w:rsidRDefault="00CF3E1F" w:rsidP="002669B7">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Interrupção Não Programada</w:t>
            </w:r>
          </w:p>
        </w:tc>
      </w:tr>
      <w:tr w:rsidR="00CF3E1F" w:rsidRPr="007D29F1" w14:paraId="4A2B68C6" w14:textId="79E9305F" w:rsidTr="002A44F2">
        <w:trPr>
          <w:trHeight w:val="330"/>
          <w:tblHeader/>
          <w:jc w:val="center"/>
        </w:trPr>
        <w:tc>
          <w:tcPr>
            <w:tcW w:w="202" w:type="pct"/>
            <w:vMerge/>
            <w:shd w:val="clear" w:color="auto" w:fill="D3DCE3" w:themeFill="accent2" w:themeFillTint="66"/>
            <w:vAlign w:val="center"/>
          </w:tcPr>
          <w:p w14:paraId="58A619EA" w14:textId="4FBA2710" w:rsidR="00CF3E1F" w:rsidRPr="007D29F1" w:rsidRDefault="00CF3E1F" w:rsidP="00CF3E1F">
            <w:pPr>
              <w:spacing w:after="0" w:line="240" w:lineRule="auto"/>
              <w:jc w:val="center"/>
              <w:rPr>
                <w:rFonts w:ascii="Calibri" w:eastAsia="Times New Roman" w:hAnsi="Calibri" w:cs="Calibri"/>
                <w:b/>
                <w:bCs/>
                <w:sz w:val="24"/>
                <w:szCs w:val="24"/>
                <w:lang w:eastAsia="pt-BR"/>
              </w:rPr>
            </w:pPr>
          </w:p>
        </w:tc>
        <w:tc>
          <w:tcPr>
            <w:tcW w:w="1007" w:type="pct"/>
            <w:vMerge/>
            <w:shd w:val="clear" w:color="auto" w:fill="D3DCE3" w:themeFill="accent2" w:themeFillTint="66"/>
            <w:noWrap/>
            <w:vAlign w:val="center"/>
            <w:hideMark/>
          </w:tcPr>
          <w:p w14:paraId="773D0DEE" w14:textId="323DBA2A" w:rsidR="00CF3E1F" w:rsidRPr="007D29F1" w:rsidRDefault="00CF3E1F" w:rsidP="00CF3E1F">
            <w:pPr>
              <w:spacing w:after="0" w:line="240" w:lineRule="auto"/>
              <w:jc w:val="center"/>
              <w:rPr>
                <w:rFonts w:ascii="Calibri" w:eastAsia="Times New Roman" w:hAnsi="Calibri" w:cs="Calibri"/>
                <w:b/>
                <w:bCs/>
                <w:sz w:val="24"/>
                <w:szCs w:val="24"/>
                <w:lang w:eastAsia="pt-BR"/>
              </w:rPr>
            </w:pPr>
          </w:p>
        </w:tc>
        <w:tc>
          <w:tcPr>
            <w:tcW w:w="2180" w:type="pct"/>
            <w:vMerge/>
            <w:shd w:val="clear" w:color="auto" w:fill="D3DCE3" w:themeFill="accent2" w:themeFillTint="66"/>
            <w:noWrap/>
            <w:vAlign w:val="center"/>
            <w:hideMark/>
          </w:tcPr>
          <w:p w14:paraId="7C4C6130" w14:textId="7E78A759" w:rsidR="00CF3E1F" w:rsidRPr="007D29F1" w:rsidRDefault="00CF3E1F" w:rsidP="00CF3E1F">
            <w:pPr>
              <w:spacing w:after="0" w:line="240" w:lineRule="auto"/>
              <w:jc w:val="center"/>
              <w:rPr>
                <w:rFonts w:ascii="Calibri" w:eastAsia="Times New Roman" w:hAnsi="Calibri" w:cs="Calibri"/>
                <w:b/>
                <w:bCs/>
                <w:sz w:val="24"/>
                <w:szCs w:val="24"/>
                <w:lang w:eastAsia="pt-BR"/>
              </w:rPr>
            </w:pPr>
          </w:p>
        </w:tc>
        <w:tc>
          <w:tcPr>
            <w:tcW w:w="405" w:type="pct"/>
            <w:shd w:val="clear" w:color="auto" w:fill="D3DCE3" w:themeFill="accent2" w:themeFillTint="66"/>
          </w:tcPr>
          <w:p w14:paraId="06329D25" w14:textId="7156210D" w:rsidR="00CF3E1F" w:rsidRPr="007D29F1" w:rsidRDefault="00CF3E1F" w:rsidP="00CF3E1F">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Tipo INT</w:t>
            </w:r>
          </w:p>
        </w:tc>
        <w:tc>
          <w:tcPr>
            <w:tcW w:w="403" w:type="pct"/>
            <w:tcBorders>
              <w:right w:val="double" w:sz="4" w:space="0" w:color="auto"/>
            </w:tcBorders>
            <w:shd w:val="clear" w:color="auto" w:fill="D3DCE3" w:themeFill="accent2" w:themeFillTint="66"/>
            <w:vAlign w:val="center"/>
          </w:tcPr>
          <w:p w14:paraId="193966DA" w14:textId="2EF00E1B" w:rsidR="00CF3E1F" w:rsidRPr="007D29F1" w:rsidRDefault="00CF3E1F" w:rsidP="00CF3E1F">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Tipo NOR</w:t>
            </w:r>
          </w:p>
        </w:tc>
        <w:tc>
          <w:tcPr>
            <w:tcW w:w="405" w:type="pct"/>
            <w:tcBorders>
              <w:left w:val="double" w:sz="4" w:space="0" w:color="auto"/>
            </w:tcBorders>
            <w:shd w:val="clear" w:color="auto" w:fill="D3DCE3" w:themeFill="accent2" w:themeFillTint="66"/>
          </w:tcPr>
          <w:p w14:paraId="222D76E8" w14:textId="0FB21319" w:rsidR="00CF3E1F" w:rsidRPr="007D29F1" w:rsidRDefault="00CF3E1F" w:rsidP="00CF3E1F">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Tipo INT</w:t>
            </w:r>
          </w:p>
        </w:tc>
        <w:tc>
          <w:tcPr>
            <w:tcW w:w="398" w:type="pct"/>
            <w:shd w:val="clear" w:color="auto" w:fill="D3DCE3" w:themeFill="accent2" w:themeFillTint="66"/>
            <w:vAlign w:val="center"/>
          </w:tcPr>
          <w:p w14:paraId="01F1A4B3" w14:textId="3D936B8B" w:rsidR="00CF3E1F" w:rsidRPr="007D29F1" w:rsidRDefault="00CF3E1F" w:rsidP="00CF3E1F">
            <w:pPr>
              <w:spacing w:after="0" w:line="240" w:lineRule="auto"/>
              <w:jc w:val="center"/>
              <w:rPr>
                <w:rFonts w:ascii="Calibri" w:eastAsia="Times New Roman" w:hAnsi="Calibri" w:cs="Calibri"/>
                <w:b/>
                <w:bCs/>
                <w:sz w:val="24"/>
                <w:szCs w:val="24"/>
                <w:lang w:eastAsia="pt-BR"/>
              </w:rPr>
            </w:pPr>
            <w:r w:rsidRPr="007D29F1">
              <w:rPr>
                <w:rFonts w:ascii="Calibri" w:eastAsia="Times New Roman" w:hAnsi="Calibri" w:cs="Calibri"/>
                <w:b/>
                <w:bCs/>
                <w:sz w:val="24"/>
                <w:szCs w:val="24"/>
                <w:lang w:eastAsia="pt-BR"/>
              </w:rPr>
              <w:t>Tipo NOR</w:t>
            </w:r>
          </w:p>
        </w:tc>
      </w:tr>
      <w:tr w:rsidR="00CF3E1F" w:rsidRPr="007D29F1" w14:paraId="2DC6B2FF" w14:textId="2E4827FE" w:rsidTr="002A44F2">
        <w:trPr>
          <w:trHeight w:val="300"/>
          <w:jc w:val="center"/>
        </w:trPr>
        <w:tc>
          <w:tcPr>
            <w:tcW w:w="202" w:type="pct"/>
            <w:vAlign w:val="center"/>
          </w:tcPr>
          <w:p w14:paraId="7E5F5AE1"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w:t>
            </w:r>
          </w:p>
        </w:tc>
        <w:tc>
          <w:tcPr>
            <w:tcW w:w="1007" w:type="pct"/>
            <w:noWrap/>
            <w:vAlign w:val="center"/>
          </w:tcPr>
          <w:p w14:paraId="2B2E599C" w14:textId="0A576EDB" w:rsidR="00CF3E1F" w:rsidRPr="007D29F1" w:rsidRDefault="00CF3E1F" w:rsidP="00CF3E1F">
            <w:pPr>
              <w:spacing w:after="0" w:line="240" w:lineRule="auto"/>
              <w:jc w:val="center"/>
              <w:rPr>
                <w:rFonts w:ascii="Calibri" w:hAnsi="Calibri" w:cs="Calibri"/>
              </w:rPr>
            </w:pPr>
            <w:r w:rsidRPr="007D29F1">
              <w:rPr>
                <w:rFonts w:ascii="Calibri" w:hAnsi="Calibri" w:cs="Calibri"/>
              </w:rPr>
              <w:t>TIPO_DE_VETOR</w:t>
            </w:r>
          </w:p>
        </w:tc>
        <w:tc>
          <w:tcPr>
            <w:tcW w:w="2180" w:type="pct"/>
            <w:noWrap/>
            <w:vAlign w:val="center"/>
          </w:tcPr>
          <w:p w14:paraId="57448CCB" w14:textId="77777777"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Opções:</w:t>
            </w:r>
          </w:p>
          <w:p w14:paraId="7BDA1B4A" w14:textId="77777777"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a) Interrupção Não Programada</w:t>
            </w:r>
          </w:p>
          <w:p w14:paraId="7955D406" w14:textId="77777777"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b) Normalização Não Programada</w:t>
            </w:r>
          </w:p>
          <w:p w14:paraId="6CB3EAFB" w14:textId="77777777"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c) Interrupção Programada</w:t>
            </w:r>
          </w:p>
          <w:p w14:paraId="2C30707E" w14:textId="4D4A8250"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d) Normalização Programada</w:t>
            </w:r>
          </w:p>
        </w:tc>
        <w:tc>
          <w:tcPr>
            <w:tcW w:w="405" w:type="pct"/>
            <w:vAlign w:val="center"/>
          </w:tcPr>
          <w:p w14:paraId="05D5C699" w14:textId="34F3343B"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59585BCD" w14:textId="14128D13"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7723E22C" w14:textId="7CD82961"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21330143" w14:textId="0BB86321"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4F5BB9FD" w14:textId="3CC4247B" w:rsidTr="002A44F2">
        <w:trPr>
          <w:trHeight w:val="300"/>
          <w:jc w:val="center"/>
        </w:trPr>
        <w:tc>
          <w:tcPr>
            <w:tcW w:w="202" w:type="pct"/>
            <w:vAlign w:val="center"/>
          </w:tcPr>
          <w:p w14:paraId="3ACDAD37"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2</w:t>
            </w:r>
          </w:p>
        </w:tc>
        <w:tc>
          <w:tcPr>
            <w:tcW w:w="1007" w:type="pct"/>
            <w:noWrap/>
            <w:vAlign w:val="center"/>
          </w:tcPr>
          <w:p w14:paraId="7F7AE2E1" w14:textId="165D8BC1" w:rsidR="00CF3E1F" w:rsidRPr="007D29F1" w:rsidRDefault="00CF3E1F" w:rsidP="00CF3E1F">
            <w:pPr>
              <w:spacing w:after="0" w:line="240" w:lineRule="auto"/>
              <w:jc w:val="center"/>
              <w:rPr>
                <w:rFonts w:ascii="Calibri" w:hAnsi="Calibri" w:cs="Calibri"/>
              </w:rPr>
            </w:pPr>
            <w:r w:rsidRPr="007D29F1">
              <w:rPr>
                <w:rFonts w:ascii="Calibri" w:hAnsi="Calibri" w:cs="Calibri"/>
              </w:rPr>
              <w:t>TIPO_DE_INFORMACAO</w:t>
            </w:r>
          </w:p>
        </w:tc>
        <w:tc>
          <w:tcPr>
            <w:tcW w:w="2180" w:type="pct"/>
            <w:noWrap/>
            <w:vAlign w:val="center"/>
          </w:tcPr>
          <w:p w14:paraId="285ED204" w14:textId="25D03CDD"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Informação ou Retificação</w:t>
            </w:r>
          </w:p>
        </w:tc>
        <w:tc>
          <w:tcPr>
            <w:tcW w:w="405" w:type="pct"/>
            <w:vAlign w:val="center"/>
          </w:tcPr>
          <w:p w14:paraId="61DED047" w14:textId="663CB5F3"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403" w:type="pct"/>
            <w:tcBorders>
              <w:right w:val="double" w:sz="4" w:space="0" w:color="auto"/>
            </w:tcBorders>
            <w:vAlign w:val="center"/>
          </w:tcPr>
          <w:p w14:paraId="58ABBC18" w14:textId="421D13E1"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405" w:type="pct"/>
            <w:tcBorders>
              <w:left w:val="double" w:sz="4" w:space="0" w:color="auto"/>
            </w:tcBorders>
            <w:vAlign w:val="center"/>
          </w:tcPr>
          <w:p w14:paraId="7E02AD0D"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398" w:type="pct"/>
            <w:vAlign w:val="center"/>
          </w:tcPr>
          <w:p w14:paraId="4BB864EA"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p>
        </w:tc>
      </w:tr>
      <w:tr w:rsidR="00CF3E1F" w:rsidRPr="007D29F1" w14:paraId="49107219" w14:textId="7C0443DD" w:rsidTr="002A44F2">
        <w:trPr>
          <w:trHeight w:val="300"/>
          <w:jc w:val="center"/>
        </w:trPr>
        <w:tc>
          <w:tcPr>
            <w:tcW w:w="202" w:type="pct"/>
            <w:vAlign w:val="center"/>
          </w:tcPr>
          <w:p w14:paraId="0CFAED83" w14:textId="77777777" w:rsidR="00CF3E1F" w:rsidRPr="007D29F1" w:rsidRDefault="00CF3E1F" w:rsidP="00CF3E1F">
            <w:pPr>
              <w:spacing w:after="0" w:line="240" w:lineRule="auto"/>
              <w:jc w:val="center"/>
              <w:rPr>
                <w:rFonts w:ascii="Calibri" w:hAnsi="Calibri" w:cs="Calibri"/>
                <w:sz w:val="20"/>
                <w:szCs w:val="20"/>
              </w:rPr>
            </w:pPr>
            <w:r w:rsidRPr="007D29F1">
              <w:rPr>
                <w:rFonts w:ascii="Calibri" w:eastAsia="Times New Roman" w:hAnsi="Calibri" w:cs="Calibri"/>
                <w:color w:val="000000"/>
                <w:sz w:val="20"/>
                <w:szCs w:val="20"/>
                <w:lang w:eastAsia="pt-BR"/>
              </w:rPr>
              <w:t>3</w:t>
            </w:r>
          </w:p>
        </w:tc>
        <w:tc>
          <w:tcPr>
            <w:tcW w:w="1007" w:type="pct"/>
            <w:noWrap/>
            <w:vAlign w:val="center"/>
          </w:tcPr>
          <w:p w14:paraId="117682D3" w14:textId="7C1177AA"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SERVICO_PRESTADORA</w:t>
            </w:r>
          </w:p>
        </w:tc>
        <w:tc>
          <w:tcPr>
            <w:tcW w:w="2180" w:type="pct"/>
            <w:noWrap/>
            <w:vAlign w:val="center"/>
          </w:tcPr>
          <w:p w14:paraId="0A859007" w14:textId="4528ACCB"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SMP, SCM, STFC, STVA</w:t>
            </w:r>
          </w:p>
        </w:tc>
        <w:tc>
          <w:tcPr>
            <w:tcW w:w="405" w:type="pct"/>
            <w:vAlign w:val="center"/>
          </w:tcPr>
          <w:p w14:paraId="773B4BD4" w14:textId="66836849"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40F318EF" w14:textId="1952A42D"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219CD49B" w14:textId="3BBFAA40"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4AAC73D7" w14:textId="42F33B1B"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05D7BADD" w14:textId="54E4D100" w:rsidTr="002A44F2">
        <w:trPr>
          <w:trHeight w:val="300"/>
          <w:jc w:val="center"/>
        </w:trPr>
        <w:tc>
          <w:tcPr>
            <w:tcW w:w="202" w:type="pct"/>
            <w:vAlign w:val="center"/>
          </w:tcPr>
          <w:p w14:paraId="16F60ACB"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4</w:t>
            </w:r>
          </w:p>
        </w:tc>
        <w:tc>
          <w:tcPr>
            <w:tcW w:w="1007" w:type="pct"/>
            <w:noWrap/>
            <w:vAlign w:val="center"/>
          </w:tcPr>
          <w:p w14:paraId="7808BBD3" w14:textId="2129A216"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PRESTADORA</w:t>
            </w:r>
          </w:p>
        </w:tc>
        <w:tc>
          <w:tcPr>
            <w:tcW w:w="2180" w:type="pct"/>
            <w:noWrap/>
            <w:vAlign w:val="center"/>
          </w:tcPr>
          <w:p w14:paraId="021A82B2" w14:textId="553BF2B8"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Nome da Prestadora</w:t>
            </w:r>
          </w:p>
        </w:tc>
        <w:tc>
          <w:tcPr>
            <w:tcW w:w="405" w:type="pct"/>
            <w:vAlign w:val="center"/>
          </w:tcPr>
          <w:p w14:paraId="7A04D8C2" w14:textId="15553D30"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4E148FA6" w14:textId="19623736"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28E67156" w14:textId="082F5D31"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6932DB4B" w14:textId="1C16E73C"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7150867E" w14:textId="5F13B478" w:rsidTr="002A44F2">
        <w:trPr>
          <w:trHeight w:val="300"/>
          <w:jc w:val="center"/>
        </w:trPr>
        <w:tc>
          <w:tcPr>
            <w:tcW w:w="202" w:type="pct"/>
            <w:vAlign w:val="center"/>
          </w:tcPr>
          <w:p w14:paraId="40285573"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5</w:t>
            </w:r>
          </w:p>
        </w:tc>
        <w:tc>
          <w:tcPr>
            <w:tcW w:w="1007" w:type="pct"/>
            <w:noWrap/>
            <w:vAlign w:val="center"/>
          </w:tcPr>
          <w:p w14:paraId="6662FA36" w14:textId="779BCF6C"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PROTOCOLO</w:t>
            </w:r>
          </w:p>
        </w:tc>
        <w:tc>
          <w:tcPr>
            <w:tcW w:w="2180" w:type="pct"/>
            <w:noWrap/>
            <w:vAlign w:val="center"/>
          </w:tcPr>
          <w:p w14:paraId="7E25D6DC" w14:textId="259F3A0F"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 xml:space="preserve">Número de identificação no sistema da ESAQ para o evento de interrupção reportado, gerado pela </w:t>
            </w:r>
            <w:r>
              <w:rPr>
                <w:rFonts w:ascii="Calibri" w:hAnsi="Calibri" w:cs="Calibri"/>
                <w:sz w:val="20"/>
                <w:szCs w:val="20"/>
              </w:rPr>
              <w:t>Prestadora.</w:t>
            </w:r>
          </w:p>
        </w:tc>
        <w:tc>
          <w:tcPr>
            <w:tcW w:w="405" w:type="pct"/>
            <w:vAlign w:val="center"/>
          </w:tcPr>
          <w:p w14:paraId="401675C1" w14:textId="0577C15C"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0CB0AFAF" w14:textId="12E85EB1"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4DE57213" w14:textId="35B1B8BF"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11FF52D6" w14:textId="7E0949F4"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0B1C86FF" w14:textId="0B199D28" w:rsidTr="002A44F2">
        <w:trPr>
          <w:trHeight w:val="300"/>
          <w:jc w:val="center"/>
        </w:trPr>
        <w:tc>
          <w:tcPr>
            <w:tcW w:w="202" w:type="pct"/>
            <w:vAlign w:val="center"/>
          </w:tcPr>
          <w:p w14:paraId="39447946" w14:textId="77777777" w:rsidR="00CF3E1F" w:rsidRPr="007D29F1" w:rsidRDefault="00CF3E1F" w:rsidP="00CF3E1F">
            <w:pPr>
              <w:spacing w:after="0" w:line="240" w:lineRule="auto"/>
              <w:jc w:val="center"/>
              <w:rPr>
                <w:rFonts w:ascii="Calibri" w:hAnsi="Calibri" w:cs="Calibri"/>
                <w:sz w:val="20"/>
                <w:szCs w:val="20"/>
              </w:rPr>
            </w:pPr>
            <w:r w:rsidRPr="007D29F1">
              <w:rPr>
                <w:rFonts w:ascii="Calibri" w:eastAsia="Times New Roman" w:hAnsi="Calibri" w:cs="Calibri"/>
                <w:color w:val="000000"/>
                <w:sz w:val="20"/>
                <w:szCs w:val="20"/>
                <w:lang w:eastAsia="pt-BR"/>
              </w:rPr>
              <w:t>6</w:t>
            </w:r>
          </w:p>
        </w:tc>
        <w:tc>
          <w:tcPr>
            <w:tcW w:w="1007" w:type="pct"/>
            <w:noWrap/>
            <w:vAlign w:val="center"/>
          </w:tcPr>
          <w:p w14:paraId="12ED42AE" w14:textId="7D6631DA" w:rsidR="00CF3E1F" w:rsidRPr="007D29F1" w:rsidRDefault="00CF3E1F" w:rsidP="00CF3E1F">
            <w:pPr>
              <w:spacing w:after="0" w:line="240" w:lineRule="auto"/>
              <w:jc w:val="center"/>
              <w:rPr>
                <w:rFonts w:ascii="Calibri" w:hAnsi="Calibri" w:cs="Calibri"/>
              </w:rPr>
            </w:pPr>
            <w:r w:rsidRPr="007D29F1">
              <w:rPr>
                <w:rFonts w:ascii="Calibri" w:hAnsi="Calibri" w:cs="Calibri"/>
              </w:rPr>
              <w:t>BOLETIM_DE_ANORMALIDADE_BA</w:t>
            </w:r>
          </w:p>
        </w:tc>
        <w:tc>
          <w:tcPr>
            <w:tcW w:w="2180" w:type="pct"/>
            <w:noWrap/>
            <w:vAlign w:val="center"/>
          </w:tcPr>
          <w:p w14:paraId="3323D54B" w14:textId="7DD5D780"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 xml:space="preserve">Nº interno da </w:t>
            </w:r>
            <w:r>
              <w:rPr>
                <w:rFonts w:ascii="Calibri" w:hAnsi="Calibri" w:cs="Calibri"/>
                <w:sz w:val="20"/>
                <w:szCs w:val="20"/>
              </w:rPr>
              <w:t>Prestadora</w:t>
            </w:r>
            <w:r w:rsidRPr="007D29F1">
              <w:rPr>
                <w:rFonts w:ascii="Calibri" w:hAnsi="Calibri" w:cs="Calibri"/>
                <w:sz w:val="20"/>
                <w:szCs w:val="20"/>
              </w:rPr>
              <w:t xml:space="preserve"> para identificação do evento de interrupção</w:t>
            </w:r>
            <w:r>
              <w:rPr>
                <w:rFonts w:ascii="Calibri" w:hAnsi="Calibri" w:cs="Calibri"/>
                <w:sz w:val="20"/>
                <w:szCs w:val="20"/>
              </w:rPr>
              <w:t>.</w:t>
            </w:r>
          </w:p>
        </w:tc>
        <w:tc>
          <w:tcPr>
            <w:tcW w:w="405" w:type="pct"/>
            <w:vAlign w:val="center"/>
          </w:tcPr>
          <w:p w14:paraId="5F95D9AE" w14:textId="50115B47" w:rsidR="00CF3E1F" w:rsidRPr="007D29F1" w:rsidRDefault="00D95012" w:rsidP="00CF3E1F">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X</w:t>
            </w:r>
          </w:p>
        </w:tc>
        <w:tc>
          <w:tcPr>
            <w:tcW w:w="403" w:type="pct"/>
            <w:tcBorders>
              <w:right w:val="double" w:sz="4" w:space="0" w:color="auto"/>
            </w:tcBorders>
            <w:vAlign w:val="center"/>
          </w:tcPr>
          <w:p w14:paraId="00BA6E0D" w14:textId="52704A32" w:rsidR="00CF3E1F" w:rsidRPr="007D29F1"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405" w:type="pct"/>
            <w:tcBorders>
              <w:left w:val="double" w:sz="4" w:space="0" w:color="auto"/>
            </w:tcBorders>
            <w:vAlign w:val="center"/>
          </w:tcPr>
          <w:p w14:paraId="61710CFE" w14:textId="77777777" w:rsidR="00CF3E1F" w:rsidRDefault="00CF3E1F" w:rsidP="00CF3E1F">
            <w:pPr>
              <w:spacing w:after="0" w:line="240" w:lineRule="auto"/>
              <w:jc w:val="center"/>
              <w:rPr>
                <w:rFonts w:ascii="Calibri" w:hAnsi="Calibri" w:cs="Calibri"/>
                <w:sz w:val="20"/>
                <w:szCs w:val="20"/>
              </w:rPr>
            </w:pPr>
          </w:p>
        </w:tc>
        <w:tc>
          <w:tcPr>
            <w:tcW w:w="398" w:type="pct"/>
            <w:vAlign w:val="center"/>
          </w:tcPr>
          <w:p w14:paraId="70AED0F5" w14:textId="45671C49"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414AEFE0" w14:textId="7D934781" w:rsidTr="002A44F2">
        <w:trPr>
          <w:trHeight w:val="300"/>
          <w:jc w:val="center"/>
        </w:trPr>
        <w:tc>
          <w:tcPr>
            <w:tcW w:w="202" w:type="pct"/>
            <w:vAlign w:val="center"/>
          </w:tcPr>
          <w:p w14:paraId="6073A6CC" w14:textId="77777777" w:rsidR="00CF3E1F" w:rsidRPr="007D29F1" w:rsidRDefault="00CF3E1F" w:rsidP="00CF3E1F">
            <w:pPr>
              <w:spacing w:after="0" w:line="240" w:lineRule="auto"/>
              <w:jc w:val="center"/>
              <w:rPr>
                <w:rFonts w:ascii="Calibri" w:hAnsi="Calibri" w:cs="Calibri"/>
                <w:sz w:val="20"/>
                <w:szCs w:val="20"/>
              </w:rPr>
            </w:pPr>
            <w:r w:rsidRPr="007D29F1">
              <w:rPr>
                <w:rFonts w:ascii="Calibri" w:eastAsia="Times New Roman" w:hAnsi="Calibri" w:cs="Calibri"/>
                <w:color w:val="000000"/>
                <w:sz w:val="20"/>
                <w:szCs w:val="20"/>
                <w:lang w:eastAsia="pt-BR"/>
              </w:rPr>
              <w:t>7</w:t>
            </w:r>
          </w:p>
        </w:tc>
        <w:tc>
          <w:tcPr>
            <w:tcW w:w="1007" w:type="pct"/>
            <w:noWrap/>
            <w:vAlign w:val="center"/>
          </w:tcPr>
          <w:p w14:paraId="4FD2D45C" w14:textId="70AD4184" w:rsidR="00CF3E1F" w:rsidRPr="007D29F1" w:rsidRDefault="00CF3E1F" w:rsidP="00CF3E1F">
            <w:pPr>
              <w:spacing w:after="0" w:line="240" w:lineRule="auto"/>
              <w:jc w:val="center"/>
              <w:rPr>
                <w:rFonts w:ascii="Calibri" w:hAnsi="Calibri" w:cs="Calibri"/>
              </w:rPr>
            </w:pPr>
            <w:r w:rsidRPr="007D29F1">
              <w:rPr>
                <w:rFonts w:ascii="Calibri" w:hAnsi="Calibri" w:cs="Calibri"/>
              </w:rPr>
              <w:t>REGIME_JURIDICO</w:t>
            </w:r>
          </w:p>
        </w:tc>
        <w:tc>
          <w:tcPr>
            <w:tcW w:w="2180" w:type="pct"/>
            <w:noWrap/>
            <w:vAlign w:val="center"/>
          </w:tcPr>
          <w:p w14:paraId="6629B353" w14:textId="41B75A71"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Autorização ou Concessão</w:t>
            </w:r>
          </w:p>
        </w:tc>
        <w:tc>
          <w:tcPr>
            <w:tcW w:w="405" w:type="pct"/>
            <w:vAlign w:val="center"/>
          </w:tcPr>
          <w:p w14:paraId="555411D9" w14:textId="6EF633E3"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403" w:type="pct"/>
            <w:tcBorders>
              <w:right w:val="double" w:sz="4" w:space="0" w:color="auto"/>
            </w:tcBorders>
            <w:vAlign w:val="center"/>
          </w:tcPr>
          <w:p w14:paraId="68D15230" w14:textId="76317D47" w:rsidR="00CF3E1F" w:rsidRPr="007D29F1" w:rsidRDefault="00CF3E1F" w:rsidP="00CF3E1F">
            <w:pPr>
              <w:spacing w:after="0" w:line="240" w:lineRule="auto"/>
              <w:jc w:val="center"/>
              <w:rPr>
                <w:rFonts w:ascii="Calibri" w:hAnsi="Calibri" w:cs="Calibri"/>
                <w:sz w:val="20"/>
                <w:szCs w:val="20"/>
              </w:rPr>
            </w:pPr>
          </w:p>
        </w:tc>
        <w:tc>
          <w:tcPr>
            <w:tcW w:w="405" w:type="pct"/>
            <w:tcBorders>
              <w:left w:val="double" w:sz="4" w:space="0" w:color="auto"/>
            </w:tcBorders>
            <w:vAlign w:val="center"/>
          </w:tcPr>
          <w:p w14:paraId="7C489A63" w14:textId="77777777" w:rsidR="00CF3E1F" w:rsidRPr="007D29F1" w:rsidRDefault="00CF3E1F" w:rsidP="00CF3E1F">
            <w:pPr>
              <w:spacing w:after="0" w:line="240" w:lineRule="auto"/>
              <w:jc w:val="center"/>
              <w:rPr>
                <w:rFonts w:ascii="Calibri" w:hAnsi="Calibri" w:cs="Calibri"/>
                <w:sz w:val="20"/>
                <w:szCs w:val="20"/>
              </w:rPr>
            </w:pPr>
          </w:p>
        </w:tc>
        <w:tc>
          <w:tcPr>
            <w:tcW w:w="398" w:type="pct"/>
            <w:vAlign w:val="center"/>
          </w:tcPr>
          <w:p w14:paraId="162B0D7C" w14:textId="77777777" w:rsidR="00CF3E1F" w:rsidRPr="007D29F1" w:rsidRDefault="00CF3E1F" w:rsidP="00CF3E1F">
            <w:pPr>
              <w:spacing w:after="0" w:line="240" w:lineRule="auto"/>
              <w:jc w:val="center"/>
              <w:rPr>
                <w:rFonts w:ascii="Calibri" w:hAnsi="Calibri" w:cs="Calibri"/>
                <w:sz w:val="20"/>
                <w:szCs w:val="20"/>
              </w:rPr>
            </w:pPr>
          </w:p>
        </w:tc>
      </w:tr>
      <w:tr w:rsidR="00CF3E1F" w:rsidRPr="007D29F1" w14:paraId="27545386" w14:textId="0CB11E00" w:rsidTr="002A44F2">
        <w:trPr>
          <w:trHeight w:val="300"/>
          <w:jc w:val="center"/>
        </w:trPr>
        <w:tc>
          <w:tcPr>
            <w:tcW w:w="202" w:type="pct"/>
            <w:vAlign w:val="center"/>
          </w:tcPr>
          <w:p w14:paraId="72E1488D" w14:textId="77777777" w:rsidR="00CF3E1F" w:rsidRPr="007D29F1" w:rsidRDefault="00CF3E1F" w:rsidP="00CF3E1F">
            <w:pPr>
              <w:spacing w:after="0" w:line="240" w:lineRule="auto"/>
              <w:jc w:val="center"/>
              <w:rPr>
                <w:rFonts w:ascii="Calibri" w:hAnsi="Calibri" w:cs="Calibri"/>
                <w:sz w:val="20"/>
                <w:szCs w:val="20"/>
              </w:rPr>
            </w:pPr>
            <w:r w:rsidRPr="007D29F1">
              <w:rPr>
                <w:rFonts w:ascii="Calibri" w:eastAsia="Times New Roman" w:hAnsi="Calibri" w:cs="Calibri"/>
                <w:color w:val="000000"/>
                <w:sz w:val="20"/>
                <w:szCs w:val="20"/>
                <w:lang w:eastAsia="pt-BR"/>
              </w:rPr>
              <w:t>8</w:t>
            </w:r>
          </w:p>
        </w:tc>
        <w:tc>
          <w:tcPr>
            <w:tcW w:w="1007" w:type="pct"/>
            <w:noWrap/>
            <w:vAlign w:val="center"/>
          </w:tcPr>
          <w:p w14:paraId="47A943CE" w14:textId="4E20A863"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TIPO_DE_REDE</w:t>
            </w:r>
          </w:p>
        </w:tc>
        <w:tc>
          <w:tcPr>
            <w:tcW w:w="2180" w:type="pct"/>
            <w:noWrap/>
            <w:vAlign w:val="center"/>
          </w:tcPr>
          <w:p w14:paraId="439B15F8" w14:textId="55E8AEA9"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Tipo da rede afetada a depender do serviço. Restrita a opções de Árvore de relacionamento, ao final deste documento.</w:t>
            </w:r>
          </w:p>
        </w:tc>
        <w:tc>
          <w:tcPr>
            <w:tcW w:w="405" w:type="pct"/>
            <w:vAlign w:val="center"/>
          </w:tcPr>
          <w:p w14:paraId="78689185" w14:textId="512F9D4A"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2FA6A6A8" w14:textId="07BD8BC8" w:rsidR="00CF3E1F" w:rsidRPr="007D29F1"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405" w:type="pct"/>
            <w:tcBorders>
              <w:left w:val="double" w:sz="4" w:space="0" w:color="auto"/>
            </w:tcBorders>
            <w:vAlign w:val="center"/>
          </w:tcPr>
          <w:p w14:paraId="2896032A" w14:textId="1FB50619"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01D89236" w14:textId="7EB79DEF"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6C239723" w14:textId="6C6DDB89" w:rsidTr="002A44F2">
        <w:trPr>
          <w:trHeight w:val="300"/>
          <w:jc w:val="center"/>
        </w:trPr>
        <w:tc>
          <w:tcPr>
            <w:tcW w:w="202" w:type="pct"/>
            <w:vAlign w:val="center"/>
          </w:tcPr>
          <w:p w14:paraId="69150302"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9</w:t>
            </w:r>
          </w:p>
        </w:tc>
        <w:tc>
          <w:tcPr>
            <w:tcW w:w="1007" w:type="pct"/>
            <w:noWrap/>
            <w:vAlign w:val="center"/>
          </w:tcPr>
          <w:p w14:paraId="662160EE" w14:textId="67BD89E2"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DATA_HORA_</w:t>
            </w:r>
            <w:proofErr w:type="gramStart"/>
            <w:r w:rsidRPr="007D29F1">
              <w:rPr>
                <w:rFonts w:ascii="Calibri" w:hAnsi="Calibri" w:cs="Calibri"/>
              </w:rPr>
              <w:t>INICIO</w:t>
            </w:r>
            <w:proofErr w:type="gramEnd"/>
            <w:r w:rsidRPr="007D29F1">
              <w:rPr>
                <w:rFonts w:ascii="Calibri" w:hAnsi="Calibri" w:cs="Calibri"/>
              </w:rPr>
              <w:t>_PREVISTO</w:t>
            </w:r>
          </w:p>
        </w:tc>
        <w:tc>
          <w:tcPr>
            <w:tcW w:w="2180" w:type="pct"/>
            <w:noWrap/>
            <w:vAlign w:val="center"/>
          </w:tcPr>
          <w:p w14:paraId="2990784F" w14:textId="1DCDBEAE"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sz w:val="20"/>
                <w:szCs w:val="20"/>
              </w:rPr>
              <w:t xml:space="preserve">DD-MM-AAAA HH:MM:SS, sendo o </w:t>
            </w:r>
            <w:r w:rsidRPr="007D29F1">
              <w:rPr>
                <w:rFonts w:ascii="Calibri" w:hAnsi="Calibri" w:cs="Calibri"/>
                <w:sz w:val="20"/>
                <w:szCs w:val="20"/>
              </w:rPr>
              <w:t>horário de 00:00</w:t>
            </w:r>
            <w:r>
              <w:rPr>
                <w:rFonts w:ascii="Calibri" w:hAnsi="Calibri" w:cs="Calibri"/>
                <w:sz w:val="20"/>
                <w:szCs w:val="20"/>
              </w:rPr>
              <w:t>:00</w:t>
            </w:r>
            <w:r w:rsidRPr="007D29F1">
              <w:rPr>
                <w:rFonts w:ascii="Calibri" w:hAnsi="Calibri" w:cs="Calibri"/>
                <w:sz w:val="20"/>
                <w:szCs w:val="20"/>
              </w:rPr>
              <w:t>h a 23:59</w:t>
            </w:r>
            <w:r>
              <w:rPr>
                <w:rFonts w:ascii="Calibri" w:hAnsi="Calibri" w:cs="Calibri"/>
                <w:sz w:val="20"/>
                <w:szCs w:val="20"/>
              </w:rPr>
              <w:t>:59</w:t>
            </w:r>
            <w:r w:rsidRPr="007D29F1">
              <w:rPr>
                <w:rFonts w:ascii="Calibri" w:hAnsi="Calibri" w:cs="Calibri"/>
                <w:sz w:val="20"/>
                <w:szCs w:val="20"/>
              </w:rPr>
              <w:t>h. Somente preencher para o evento de ocorrências Programadas</w:t>
            </w:r>
            <w:r>
              <w:rPr>
                <w:rFonts w:ascii="Calibri" w:hAnsi="Calibri" w:cs="Calibri"/>
                <w:sz w:val="20"/>
                <w:szCs w:val="20"/>
              </w:rPr>
              <w:t>.</w:t>
            </w:r>
          </w:p>
        </w:tc>
        <w:tc>
          <w:tcPr>
            <w:tcW w:w="405" w:type="pct"/>
            <w:vAlign w:val="center"/>
          </w:tcPr>
          <w:p w14:paraId="440280F7" w14:textId="06CDD190"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26642D1E" w14:textId="4781F5E2"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23238106" w14:textId="39B6C913" w:rsidR="00CF3E1F" w:rsidRDefault="00CF3E1F" w:rsidP="00CF3E1F">
            <w:pPr>
              <w:spacing w:after="0" w:line="240" w:lineRule="auto"/>
              <w:jc w:val="center"/>
              <w:rPr>
                <w:rFonts w:ascii="Calibri" w:hAnsi="Calibri" w:cs="Calibri"/>
                <w:sz w:val="20"/>
                <w:szCs w:val="20"/>
              </w:rPr>
            </w:pPr>
          </w:p>
        </w:tc>
        <w:tc>
          <w:tcPr>
            <w:tcW w:w="398" w:type="pct"/>
            <w:vAlign w:val="center"/>
          </w:tcPr>
          <w:p w14:paraId="4D8C0045" w14:textId="6CD81BFE" w:rsidR="00CF3E1F" w:rsidRDefault="00CF3E1F" w:rsidP="00CF3E1F">
            <w:pPr>
              <w:spacing w:after="0" w:line="240" w:lineRule="auto"/>
              <w:jc w:val="center"/>
              <w:rPr>
                <w:rFonts w:ascii="Calibri" w:hAnsi="Calibri" w:cs="Calibri"/>
                <w:sz w:val="20"/>
                <w:szCs w:val="20"/>
              </w:rPr>
            </w:pPr>
          </w:p>
        </w:tc>
      </w:tr>
      <w:tr w:rsidR="00CF3E1F" w:rsidRPr="007D29F1" w14:paraId="19E79523" w14:textId="0EF33E65" w:rsidTr="002A44F2">
        <w:trPr>
          <w:trHeight w:val="300"/>
          <w:jc w:val="center"/>
        </w:trPr>
        <w:tc>
          <w:tcPr>
            <w:tcW w:w="202" w:type="pct"/>
            <w:vAlign w:val="center"/>
          </w:tcPr>
          <w:p w14:paraId="2C69FF3F"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lastRenderedPageBreak/>
              <w:t>10</w:t>
            </w:r>
          </w:p>
        </w:tc>
        <w:tc>
          <w:tcPr>
            <w:tcW w:w="1007" w:type="pct"/>
            <w:noWrap/>
            <w:vAlign w:val="center"/>
          </w:tcPr>
          <w:p w14:paraId="7971CC28" w14:textId="56476AAF"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DATA_HORA_FINAL_PREVISTO</w:t>
            </w:r>
          </w:p>
        </w:tc>
        <w:tc>
          <w:tcPr>
            <w:tcW w:w="2180" w:type="pct"/>
            <w:noWrap/>
            <w:vAlign w:val="center"/>
          </w:tcPr>
          <w:p w14:paraId="1DB2042F" w14:textId="6E0331F7"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sz w:val="20"/>
                <w:szCs w:val="20"/>
              </w:rPr>
              <w:t xml:space="preserve">DD-MM-AAAA HH:MM:SS, sendo o </w:t>
            </w:r>
            <w:r w:rsidRPr="007D29F1">
              <w:rPr>
                <w:rFonts w:ascii="Calibri" w:hAnsi="Calibri" w:cs="Calibri"/>
                <w:sz w:val="20"/>
                <w:szCs w:val="20"/>
              </w:rPr>
              <w:t>horário de 00:00</w:t>
            </w:r>
            <w:r>
              <w:rPr>
                <w:rFonts w:ascii="Calibri" w:hAnsi="Calibri" w:cs="Calibri"/>
                <w:sz w:val="20"/>
                <w:szCs w:val="20"/>
              </w:rPr>
              <w:t>:00</w:t>
            </w:r>
            <w:r w:rsidRPr="007D29F1">
              <w:rPr>
                <w:rFonts w:ascii="Calibri" w:hAnsi="Calibri" w:cs="Calibri"/>
                <w:sz w:val="20"/>
                <w:szCs w:val="20"/>
              </w:rPr>
              <w:t>h a 23:59</w:t>
            </w:r>
            <w:r>
              <w:rPr>
                <w:rFonts w:ascii="Calibri" w:hAnsi="Calibri" w:cs="Calibri"/>
                <w:sz w:val="20"/>
                <w:szCs w:val="20"/>
              </w:rPr>
              <w:t>:59</w:t>
            </w:r>
            <w:r w:rsidRPr="007D29F1">
              <w:rPr>
                <w:rFonts w:ascii="Calibri" w:hAnsi="Calibri" w:cs="Calibri"/>
                <w:sz w:val="20"/>
                <w:szCs w:val="20"/>
              </w:rPr>
              <w:t>h. Somente preencher para o evento de ocorrências Programadas</w:t>
            </w:r>
            <w:r>
              <w:rPr>
                <w:rFonts w:ascii="Calibri" w:hAnsi="Calibri" w:cs="Calibri"/>
                <w:sz w:val="20"/>
                <w:szCs w:val="20"/>
              </w:rPr>
              <w:t>.</w:t>
            </w:r>
          </w:p>
        </w:tc>
        <w:tc>
          <w:tcPr>
            <w:tcW w:w="405" w:type="pct"/>
            <w:vAlign w:val="center"/>
          </w:tcPr>
          <w:p w14:paraId="210EA104" w14:textId="4A779BA8"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5157370C" w14:textId="0700A046"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02FA9967" w14:textId="7B2F685A" w:rsidR="00CF3E1F" w:rsidRDefault="00CF3E1F" w:rsidP="00CF3E1F">
            <w:pPr>
              <w:spacing w:after="0" w:line="240" w:lineRule="auto"/>
              <w:jc w:val="center"/>
              <w:rPr>
                <w:rFonts w:ascii="Calibri" w:hAnsi="Calibri" w:cs="Calibri"/>
                <w:sz w:val="20"/>
                <w:szCs w:val="20"/>
              </w:rPr>
            </w:pPr>
          </w:p>
        </w:tc>
        <w:tc>
          <w:tcPr>
            <w:tcW w:w="398" w:type="pct"/>
            <w:vAlign w:val="center"/>
          </w:tcPr>
          <w:p w14:paraId="24AD6EAD" w14:textId="344CA3A9" w:rsidR="00CF3E1F" w:rsidRDefault="00CF3E1F" w:rsidP="00CF3E1F">
            <w:pPr>
              <w:spacing w:after="0" w:line="240" w:lineRule="auto"/>
              <w:jc w:val="center"/>
              <w:rPr>
                <w:rFonts w:ascii="Calibri" w:hAnsi="Calibri" w:cs="Calibri"/>
                <w:sz w:val="20"/>
                <w:szCs w:val="20"/>
              </w:rPr>
            </w:pPr>
          </w:p>
        </w:tc>
      </w:tr>
      <w:tr w:rsidR="00CF3E1F" w:rsidRPr="007D29F1" w14:paraId="6E87916E" w14:textId="2C7BAF5A" w:rsidTr="002A44F2">
        <w:trPr>
          <w:trHeight w:val="300"/>
          <w:jc w:val="center"/>
        </w:trPr>
        <w:tc>
          <w:tcPr>
            <w:tcW w:w="202" w:type="pct"/>
            <w:vAlign w:val="center"/>
          </w:tcPr>
          <w:p w14:paraId="64512805"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11</w:t>
            </w:r>
          </w:p>
        </w:tc>
        <w:tc>
          <w:tcPr>
            <w:tcW w:w="1007" w:type="pct"/>
            <w:noWrap/>
            <w:vAlign w:val="center"/>
          </w:tcPr>
          <w:p w14:paraId="18792C86" w14:textId="43E98D6B"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DATA_HORA_</w:t>
            </w:r>
            <w:proofErr w:type="gramStart"/>
            <w:r w:rsidRPr="007D29F1">
              <w:rPr>
                <w:rFonts w:ascii="Calibri" w:hAnsi="Calibri" w:cs="Calibri"/>
              </w:rPr>
              <w:t>INICIO</w:t>
            </w:r>
            <w:proofErr w:type="gramEnd"/>
          </w:p>
        </w:tc>
        <w:tc>
          <w:tcPr>
            <w:tcW w:w="2180" w:type="pct"/>
            <w:noWrap/>
            <w:vAlign w:val="center"/>
          </w:tcPr>
          <w:p w14:paraId="7BADC8F3" w14:textId="48574343"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sz w:val="20"/>
                <w:szCs w:val="20"/>
              </w:rPr>
              <w:t xml:space="preserve">DD-MM-AAAA HH:MM:SS, sendo o </w:t>
            </w:r>
            <w:r w:rsidRPr="007D29F1">
              <w:rPr>
                <w:rFonts w:ascii="Calibri" w:hAnsi="Calibri" w:cs="Calibri"/>
                <w:sz w:val="20"/>
                <w:szCs w:val="20"/>
              </w:rPr>
              <w:t>horário de 00:00</w:t>
            </w:r>
            <w:r>
              <w:rPr>
                <w:rFonts w:ascii="Calibri" w:hAnsi="Calibri" w:cs="Calibri"/>
                <w:sz w:val="20"/>
                <w:szCs w:val="20"/>
              </w:rPr>
              <w:t>:00</w:t>
            </w:r>
            <w:r w:rsidRPr="007D29F1">
              <w:rPr>
                <w:rFonts w:ascii="Calibri" w:hAnsi="Calibri" w:cs="Calibri"/>
                <w:sz w:val="20"/>
                <w:szCs w:val="20"/>
              </w:rPr>
              <w:t>h a 23:59</w:t>
            </w:r>
            <w:r>
              <w:rPr>
                <w:rFonts w:ascii="Calibri" w:hAnsi="Calibri" w:cs="Calibri"/>
                <w:sz w:val="20"/>
                <w:szCs w:val="20"/>
              </w:rPr>
              <w:t>:59</w:t>
            </w:r>
            <w:r w:rsidRPr="007D29F1">
              <w:rPr>
                <w:rFonts w:ascii="Calibri" w:hAnsi="Calibri" w:cs="Calibri"/>
                <w:sz w:val="20"/>
                <w:szCs w:val="20"/>
              </w:rPr>
              <w:t>h.</w:t>
            </w:r>
          </w:p>
        </w:tc>
        <w:tc>
          <w:tcPr>
            <w:tcW w:w="405" w:type="pct"/>
            <w:vAlign w:val="center"/>
          </w:tcPr>
          <w:p w14:paraId="4AE84723" w14:textId="64C33C5B"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403" w:type="pct"/>
            <w:tcBorders>
              <w:right w:val="double" w:sz="4" w:space="0" w:color="auto"/>
            </w:tcBorders>
            <w:vAlign w:val="center"/>
          </w:tcPr>
          <w:p w14:paraId="5502FBED" w14:textId="09CEFE54"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2039543E" w14:textId="14C7C7DF"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2002D4A2" w14:textId="4F4B782C"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7609FDFB" w14:textId="27A40286" w:rsidTr="002A44F2">
        <w:trPr>
          <w:trHeight w:val="300"/>
          <w:jc w:val="center"/>
        </w:trPr>
        <w:tc>
          <w:tcPr>
            <w:tcW w:w="202" w:type="pct"/>
            <w:vAlign w:val="center"/>
          </w:tcPr>
          <w:p w14:paraId="61E31D19"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12</w:t>
            </w:r>
          </w:p>
        </w:tc>
        <w:tc>
          <w:tcPr>
            <w:tcW w:w="1007" w:type="pct"/>
            <w:noWrap/>
            <w:vAlign w:val="center"/>
          </w:tcPr>
          <w:p w14:paraId="60E036E6" w14:textId="5B048656" w:rsidR="00CF3E1F" w:rsidRPr="007D29F1" w:rsidRDefault="00CF3E1F" w:rsidP="00CF3E1F">
            <w:pPr>
              <w:spacing w:after="0" w:line="240" w:lineRule="auto"/>
              <w:jc w:val="center"/>
              <w:rPr>
                <w:rFonts w:ascii="Calibri" w:eastAsia="Calibri" w:hAnsi="Calibri" w:cs="Calibri"/>
              </w:rPr>
            </w:pPr>
            <w:r w:rsidRPr="007D29F1">
              <w:rPr>
                <w:rFonts w:ascii="Calibri" w:hAnsi="Calibri" w:cs="Calibri"/>
              </w:rPr>
              <w:t>DATA_HORA_FINAL</w:t>
            </w:r>
          </w:p>
        </w:tc>
        <w:tc>
          <w:tcPr>
            <w:tcW w:w="2180" w:type="pct"/>
            <w:noWrap/>
            <w:vAlign w:val="center"/>
          </w:tcPr>
          <w:p w14:paraId="14A70833" w14:textId="10818B01" w:rsidR="00CF3E1F" w:rsidRPr="007D29F1" w:rsidRDefault="00CF3E1F" w:rsidP="00CF3E1F">
            <w:pPr>
              <w:spacing w:after="0" w:line="240" w:lineRule="auto"/>
              <w:rPr>
                <w:rFonts w:ascii="Calibri" w:eastAsia="Calibri" w:hAnsi="Calibri" w:cs="Calibri"/>
                <w:sz w:val="20"/>
                <w:szCs w:val="20"/>
              </w:rPr>
            </w:pPr>
            <w:r w:rsidRPr="007D29F1">
              <w:rPr>
                <w:rFonts w:ascii="Calibri" w:hAnsi="Calibri"/>
                <w:sz w:val="20"/>
                <w:szCs w:val="20"/>
              </w:rPr>
              <w:t xml:space="preserve">DD-MM-AAAA HH:MM:SS, sendo o </w:t>
            </w:r>
            <w:r w:rsidRPr="007D29F1">
              <w:rPr>
                <w:rFonts w:ascii="Calibri" w:hAnsi="Calibri" w:cs="Calibri"/>
                <w:sz w:val="20"/>
                <w:szCs w:val="20"/>
              </w:rPr>
              <w:t>horário de 00:00</w:t>
            </w:r>
            <w:r>
              <w:rPr>
                <w:rFonts w:ascii="Calibri" w:hAnsi="Calibri" w:cs="Calibri"/>
                <w:sz w:val="20"/>
                <w:szCs w:val="20"/>
              </w:rPr>
              <w:t>:00</w:t>
            </w:r>
            <w:r w:rsidRPr="007D29F1">
              <w:rPr>
                <w:rFonts w:ascii="Calibri" w:hAnsi="Calibri" w:cs="Calibri"/>
                <w:sz w:val="20"/>
                <w:szCs w:val="20"/>
              </w:rPr>
              <w:t>h a 23:59</w:t>
            </w:r>
            <w:r>
              <w:rPr>
                <w:rFonts w:ascii="Calibri" w:hAnsi="Calibri" w:cs="Calibri"/>
                <w:sz w:val="20"/>
                <w:szCs w:val="20"/>
              </w:rPr>
              <w:t>:59</w:t>
            </w:r>
            <w:r w:rsidRPr="007D29F1">
              <w:rPr>
                <w:rFonts w:ascii="Calibri" w:hAnsi="Calibri" w:cs="Calibri"/>
                <w:sz w:val="20"/>
                <w:szCs w:val="20"/>
              </w:rPr>
              <w:t>h.</w:t>
            </w:r>
          </w:p>
        </w:tc>
        <w:tc>
          <w:tcPr>
            <w:tcW w:w="405" w:type="pct"/>
            <w:vAlign w:val="center"/>
          </w:tcPr>
          <w:p w14:paraId="68571601" w14:textId="63A009B2" w:rsidR="00CF3E1F" w:rsidRPr="007D29F1" w:rsidRDefault="00CF3E1F" w:rsidP="00CF3E1F">
            <w:pPr>
              <w:spacing w:after="0" w:line="240" w:lineRule="auto"/>
              <w:jc w:val="center"/>
              <w:rPr>
                <w:rFonts w:ascii="Calibri" w:eastAsia="Times New Roman" w:hAnsi="Calibri" w:cs="Calibri"/>
                <w:sz w:val="20"/>
                <w:szCs w:val="20"/>
                <w:lang w:eastAsia="pt-BR"/>
              </w:rPr>
            </w:pPr>
          </w:p>
        </w:tc>
        <w:tc>
          <w:tcPr>
            <w:tcW w:w="403" w:type="pct"/>
            <w:tcBorders>
              <w:right w:val="double" w:sz="4" w:space="0" w:color="auto"/>
            </w:tcBorders>
            <w:vAlign w:val="center"/>
          </w:tcPr>
          <w:p w14:paraId="66F23C8E" w14:textId="3C74873D" w:rsidR="00CF3E1F" w:rsidRPr="007D29F1" w:rsidRDefault="00CF3E1F" w:rsidP="00CF3E1F">
            <w:pPr>
              <w:spacing w:after="0" w:line="240" w:lineRule="auto"/>
              <w:jc w:val="center"/>
              <w:rPr>
                <w:rFonts w:ascii="Calibri" w:eastAsia="Calibri" w:hAnsi="Calibri" w:cs="Calibri"/>
                <w:sz w:val="20"/>
                <w:szCs w:val="20"/>
              </w:rPr>
            </w:pPr>
            <w:r>
              <w:rPr>
                <w:rFonts w:ascii="Calibri" w:hAnsi="Calibri" w:cs="Calibri"/>
                <w:sz w:val="20"/>
                <w:szCs w:val="20"/>
              </w:rPr>
              <w:t>X</w:t>
            </w:r>
          </w:p>
        </w:tc>
        <w:tc>
          <w:tcPr>
            <w:tcW w:w="405" w:type="pct"/>
            <w:tcBorders>
              <w:left w:val="double" w:sz="4" w:space="0" w:color="auto"/>
            </w:tcBorders>
            <w:vAlign w:val="center"/>
          </w:tcPr>
          <w:p w14:paraId="02C2004C" w14:textId="77777777" w:rsidR="00CF3E1F" w:rsidRDefault="00CF3E1F" w:rsidP="00CF3E1F">
            <w:pPr>
              <w:spacing w:after="0" w:line="240" w:lineRule="auto"/>
              <w:jc w:val="center"/>
              <w:rPr>
                <w:rFonts w:ascii="Calibri" w:hAnsi="Calibri" w:cs="Calibri"/>
                <w:sz w:val="20"/>
                <w:szCs w:val="20"/>
              </w:rPr>
            </w:pPr>
          </w:p>
        </w:tc>
        <w:tc>
          <w:tcPr>
            <w:tcW w:w="398" w:type="pct"/>
            <w:vAlign w:val="center"/>
          </w:tcPr>
          <w:p w14:paraId="5A01A6F2" w14:textId="1D4E18BD"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6DD94B54" w14:textId="0C6E6AB5" w:rsidTr="002A44F2">
        <w:trPr>
          <w:trHeight w:val="300"/>
          <w:jc w:val="center"/>
        </w:trPr>
        <w:tc>
          <w:tcPr>
            <w:tcW w:w="202" w:type="pct"/>
            <w:vAlign w:val="center"/>
          </w:tcPr>
          <w:p w14:paraId="786183AF"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13</w:t>
            </w:r>
          </w:p>
        </w:tc>
        <w:tc>
          <w:tcPr>
            <w:tcW w:w="1007" w:type="pct"/>
            <w:noWrap/>
            <w:vAlign w:val="center"/>
          </w:tcPr>
          <w:p w14:paraId="5005DA5E" w14:textId="6957ED55"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MOTIVO_INTERRUPCAO</w:t>
            </w:r>
          </w:p>
        </w:tc>
        <w:tc>
          <w:tcPr>
            <w:tcW w:w="2180" w:type="pct"/>
            <w:noWrap/>
            <w:vAlign w:val="center"/>
          </w:tcPr>
          <w:p w14:paraId="0B97237D" w14:textId="6D38BDA7"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Fato motivador da interrupção. Restrita a opções de Árvore de relacionamento, ao final deste documento.</w:t>
            </w:r>
          </w:p>
        </w:tc>
        <w:tc>
          <w:tcPr>
            <w:tcW w:w="405" w:type="pct"/>
            <w:vAlign w:val="center"/>
          </w:tcPr>
          <w:p w14:paraId="7F773688" w14:textId="1066659E" w:rsidR="00CF3E1F" w:rsidRPr="007D29F1" w:rsidRDefault="001C2769" w:rsidP="00CF3E1F">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X</w:t>
            </w:r>
          </w:p>
        </w:tc>
        <w:tc>
          <w:tcPr>
            <w:tcW w:w="403" w:type="pct"/>
            <w:tcBorders>
              <w:right w:val="double" w:sz="4" w:space="0" w:color="auto"/>
            </w:tcBorders>
            <w:vAlign w:val="center"/>
          </w:tcPr>
          <w:p w14:paraId="403935FF" w14:textId="6B9CB10D"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67E05772" w14:textId="77777777" w:rsidR="00CF3E1F" w:rsidRDefault="00CF3E1F" w:rsidP="00CF3E1F">
            <w:pPr>
              <w:spacing w:after="0" w:line="240" w:lineRule="auto"/>
              <w:jc w:val="center"/>
              <w:rPr>
                <w:rFonts w:ascii="Calibri" w:hAnsi="Calibri" w:cs="Calibri"/>
                <w:sz w:val="20"/>
                <w:szCs w:val="20"/>
              </w:rPr>
            </w:pPr>
          </w:p>
        </w:tc>
        <w:tc>
          <w:tcPr>
            <w:tcW w:w="398" w:type="pct"/>
            <w:vAlign w:val="center"/>
          </w:tcPr>
          <w:p w14:paraId="03005E9A" w14:textId="5817BB96"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518C8C9F" w14:textId="4039D9F1" w:rsidTr="002A44F2">
        <w:trPr>
          <w:trHeight w:val="300"/>
          <w:jc w:val="center"/>
        </w:trPr>
        <w:tc>
          <w:tcPr>
            <w:tcW w:w="202" w:type="pct"/>
            <w:vAlign w:val="center"/>
          </w:tcPr>
          <w:p w14:paraId="442BD199"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14</w:t>
            </w:r>
          </w:p>
        </w:tc>
        <w:tc>
          <w:tcPr>
            <w:tcW w:w="1007" w:type="pct"/>
            <w:noWrap/>
            <w:vAlign w:val="center"/>
          </w:tcPr>
          <w:p w14:paraId="6014ACA0" w14:textId="1BAAAFE9"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SEGMENTO_DE_REDE_DA_INTERRUPCAO</w:t>
            </w:r>
          </w:p>
        </w:tc>
        <w:tc>
          <w:tcPr>
            <w:tcW w:w="2180" w:type="pct"/>
            <w:noWrap/>
            <w:vAlign w:val="center"/>
          </w:tcPr>
          <w:p w14:paraId="142F725C" w14:textId="7E2B468C"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Segmento de rede da interrupção. Restrita a opções de Árvore de relacionamento, ao final deste documento.</w:t>
            </w:r>
          </w:p>
        </w:tc>
        <w:tc>
          <w:tcPr>
            <w:tcW w:w="405" w:type="pct"/>
            <w:vAlign w:val="center"/>
          </w:tcPr>
          <w:p w14:paraId="4C21D56B" w14:textId="43551A6B" w:rsidR="00CF3E1F" w:rsidRPr="007D29F1" w:rsidRDefault="001C2769" w:rsidP="00CF3E1F">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X</w:t>
            </w:r>
          </w:p>
        </w:tc>
        <w:tc>
          <w:tcPr>
            <w:tcW w:w="403" w:type="pct"/>
            <w:tcBorders>
              <w:right w:val="double" w:sz="4" w:space="0" w:color="auto"/>
            </w:tcBorders>
            <w:vAlign w:val="center"/>
          </w:tcPr>
          <w:p w14:paraId="7B42ED0A" w14:textId="62AE7F4F"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7FB2C711" w14:textId="77777777" w:rsidR="00CF3E1F" w:rsidRDefault="00CF3E1F" w:rsidP="00CF3E1F">
            <w:pPr>
              <w:spacing w:after="0" w:line="240" w:lineRule="auto"/>
              <w:jc w:val="center"/>
              <w:rPr>
                <w:rFonts w:ascii="Calibri" w:hAnsi="Calibri" w:cs="Calibri"/>
                <w:sz w:val="20"/>
                <w:szCs w:val="20"/>
              </w:rPr>
            </w:pPr>
          </w:p>
        </w:tc>
        <w:tc>
          <w:tcPr>
            <w:tcW w:w="398" w:type="pct"/>
            <w:vAlign w:val="center"/>
          </w:tcPr>
          <w:p w14:paraId="066ABB8A" w14:textId="21845AC9"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3B1A015F" w14:textId="47A93E1A" w:rsidTr="002A44F2">
        <w:trPr>
          <w:trHeight w:val="300"/>
          <w:jc w:val="center"/>
        </w:trPr>
        <w:tc>
          <w:tcPr>
            <w:tcW w:w="202" w:type="pct"/>
            <w:vAlign w:val="center"/>
          </w:tcPr>
          <w:p w14:paraId="17FB907F"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15</w:t>
            </w:r>
          </w:p>
        </w:tc>
        <w:tc>
          <w:tcPr>
            <w:tcW w:w="1007" w:type="pct"/>
            <w:noWrap/>
            <w:vAlign w:val="center"/>
          </w:tcPr>
          <w:p w14:paraId="28E31EB9" w14:textId="2B340333"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CAUSA_INTERRUPCAO</w:t>
            </w:r>
          </w:p>
        </w:tc>
        <w:tc>
          <w:tcPr>
            <w:tcW w:w="2180" w:type="pct"/>
            <w:noWrap/>
            <w:vAlign w:val="center"/>
          </w:tcPr>
          <w:p w14:paraId="2C1E56BB" w14:textId="056B7D8B" w:rsidR="00CF3E1F" w:rsidRPr="007D29F1" w:rsidRDefault="00CF3E1F" w:rsidP="00CF3E1F">
            <w:pPr>
              <w:spacing w:after="0" w:line="240" w:lineRule="auto"/>
              <w:rPr>
                <w:rFonts w:ascii="Calibri" w:eastAsia="Times New Roman" w:hAnsi="Calibri" w:cs="Calibri"/>
                <w:sz w:val="20"/>
                <w:szCs w:val="20"/>
                <w:lang w:eastAsia="pt-BR"/>
              </w:rPr>
            </w:pPr>
            <w:r w:rsidRPr="007D29F1">
              <w:rPr>
                <w:rFonts w:ascii="Calibri" w:hAnsi="Calibri" w:cs="Calibri"/>
                <w:sz w:val="20"/>
                <w:szCs w:val="20"/>
              </w:rPr>
              <w:t>Detalhar causa da interrupção. Restrita a opções de Árvore de relacionamento, ao final deste documento.</w:t>
            </w:r>
          </w:p>
        </w:tc>
        <w:tc>
          <w:tcPr>
            <w:tcW w:w="405" w:type="pct"/>
            <w:vAlign w:val="center"/>
          </w:tcPr>
          <w:p w14:paraId="6AFD8389" w14:textId="32E3414E" w:rsidR="00CF3E1F" w:rsidRPr="007D29F1" w:rsidRDefault="001C2769" w:rsidP="00CF3E1F">
            <w:pPr>
              <w:spacing w:after="0" w:line="240" w:lineRule="auto"/>
              <w:jc w:val="center"/>
              <w:rPr>
                <w:rFonts w:ascii="Calibri" w:eastAsia="Times New Roman" w:hAnsi="Calibri" w:cs="Calibri"/>
                <w:sz w:val="20"/>
                <w:szCs w:val="20"/>
                <w:lang w:eastAsia="pt-BR"/>
              </w:rPr>
            </w:pPr>
            <w:r>
              <w:rPr>
                <w:rFonts w:ascii="Calibri" w:eastAsia="Times New Roman" w:hAnsi="Calibri" w:cs="Calibri"/>
                <w:sz w:val="20"/>
                <w:szCs w:val="20"/>
                <w:lang w:eastAsia="pt-BR"/>
              </w:rPr>
              <w:t>X</w:t>
            </w:r>
          </w:p>
        </w:tc>
        <w:tc>
          <w:tcPr>
            <w:tcW w:w="403" w:type="pct"/>
            <w:tcBorders>
              <w:right w:val="double" w:sz="4" w:space="0" w:color="auto"/>
            </w:tcBorders>
            <w:vAlign w:val="center"/>
          </w:tcPr>
          <w:p w14:paraId="22F20E44" w14:textId="301D42DA" w:rsidR="00CF3E1F" w:rsidRPr="007D29F1" w:rsidRDefault="00CF3E1F" w:rsidP="00CF3E1F">
            <w:pPr>
              <w:spacing w:after="0" w:line="240" w:lineRule="auto"/>
              <w:jc w:val="center"/>
              <w:rPr>
                <w:rFonts w:ascii="Calibri" w:eastAsia="Times New Roman" w:hAnsi="Calibri" w:cs="Calibri"/>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74F576E3" w14:textId="77777777" w:rsidR="00CF3E1F" w:rsidRDefault="00CF3E1F" w:rsidP="00CF3E1F">
            <w:pPr>
              <w:spacing w:after="0" w:line="240" w:lineRule="auto"/>
              <w:jc w:val="center"/>
              <w:rPr>
                <w:rFonts w:ascii="Calibri" w:hAnsi="Calibri" w:cs="Calibri"/>
                <w:sz w:val="20"/>
                <w:szCs w:val="20"/>
              </w:rPr>
            </w:pPr>
          </w:p>
        </w:tc>
        <w:tc>
          <w:tcPr>
            <w:tcW w:w="398" w:type="pct"/>
            <w:vAlign w:val="center"/>
          </w:tcPr>
          <w:p w14:paraId="42C0424A" w14:textId="6D9B9D12" w:rsidR="00CF3E1F" w:rsidRDefault="00CF3E1F" w:rsidP="00CF3E1F">
            <w:pPr>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7605DA7F" w14:textId="64BBD85D" w:rsidTr="002A44F2">
        <w:trPr>
          <w:trHeight w:val="300"/>
          <w:jc w:val="center"/>
        </w:trPr>
        <w:tc>
          <w:tcPr>
            <w:tcW w:w="202" w:type="pct"/>
            <w:vAlign w:val="center"/>
          </w:tcPr>
          <w:p w14:paraId="6FB37BF7" w14:textId="77777777" w:rsidR="00CF3E1F" w:rsidRPr="007D29F1" w:rsidRDefault="00CF3E1F" w:rsidP="00CF3E1F">
            <w:pPr>
              <w:spacing w:after="0" w:line="240" w:lineRule="auto"/>
              <w:jc w:val="center"/>
              <w:rPr>
                <w:rFonts w:ascii="Calibri" w:eastAsia="Times New Roman" w:hAnsi="Calibri" w:cs="Calibri"/>
                <w:sz w:val="20"/>
                <w:szCs w:val="20"/>
                <w:lang w:eastAsia="pt-BR"/>
              </w:rPr>
            </w:pPr>
            <w:r w:rsidRPr="007D29F1">
              <w:rPr>
                <w:rFonts w:ascii="Calibri" w:eastAsia="Times New Roman" w:hAnsi="Calibri" w:cs="Calibri"/>
                <w:color w:val="000000"/>
                <w:sz w:val="20"/>
                <w:szCs w:val="20"/>
                <w:lang w:eastAsia="pt-BR"/>
              </w:rPr>
              <w:t>16</w:t>
            </w:r>
          </w:p>
        </w:tc>
        <w:tc>
          <w:tcPr>
            <w:tcW w:w="1007" w:type="pct"/>
            <w:noWrap/>
            <w:vAlign w:val="center"/>
          </w:tcPr>
          <w:p w14:paraId="53A7A67E" w14:textId="69A6F5F4" w:rsidR="00CF3E1F" w:rsidRPr="007D29F1" w:rsidRDefault="00CF3E1F" w:rsidP="00CF3E1F">
            <w:pPr>
              <w:spacing w:after="0" w:line="240" w:lineRule="auto"/>
              <w:jc w:val="center"/>
              <w:rPr>
                <w:rFonts w:ascii="Calibri" w:hAnsi="Calibri" w:cs="Calibri"/>
              </w:rPr>
            </w:pPr>
            <w:r w:rsidRPr="007D29F1">
              <w:rPr>
                <w:rFonts w:ascii="Calibri" w:hAnsi="Calibri" w:cs="Calibri"/>
              </w:rPr>
              <w:t>EXCEPCIONALIDADE_DA_INTERRUPCAO</w:t>
            </w:r>
          </w:p>
        </w:tc>
        <w:tc>
          <w:tcPr>
            <w:tcW w:w="2180" w:type="pct"/>
            <w:noWrap/>
            <w:vAlign w:val="center"/>
          </w:tcPr>
          <w:p w14:paraId="61AB220A" w14:textId="0FB94F40" w:rsidR="00CF3E1F" w:rsidRPr="007D29F1" w:rsidRDefault="00CF3E1F" w:rsidP="00CF3E1F">
            <w:pPr>
              <w:keepNext/>
              <w:spacing w:after="0" w:line="240" w:lineRule="auto"/>
              <w:rPr>
                <w:rFonts w:ascii="Calibri" w:hAnsi="Calibri" w:cs="Calibri"/>
                <w:color w:val="000000" w:themeColor="text1"/>
                <w:sz w:val="20"/>
                <w:szCs w:val="20"/>
              </w:rPr>
            </w:pPr>
            <w:r w:rsidRPr="007D29F1">
              <w:rPr>
                <w:rFonts w:ascii="Calibri" w:hAnsi="Calibri" w:cs="Calibri"/>
                <w:sz w:val="20"/>
                <w:szCs w:val="20"/>
              </w:rPr>
              <w:t>Excepcional ou Não-excepcional</w:t>
            </w:r>
          </w:p>
        </w:tc>
        <w:tc>
          <w:tcPr>
            <w:tcW w:w="405" w:type="pct"/>
            <w:vAlign w:val="center"/>
          </w:tcPr>
          <w:p w14:paraId="561EFFCB" w14:textId="4240CFEC"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D45B38B" w14:textId="4B75786F"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091B54F1"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15684C91"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CF3E1F" w:rsidRPr="007D29F1" w14:paraId="2E28B2F1" w14:textId="5D4E15EA" w:rsidTr="002A44F2">
        <w:trPr>
          <w:trHeight w:val="300"/>
          <w:jc w:val="center"/>
        </w:trPr>
        <w:tc>
          <w:tcPr>
            <w:tcW w:w="202" w:type="pct"/>
            <w:vAlign w:val="center"/>
          </w:tcPr>
          <w:p w14:paraId="6DF4D6C8" w14:textId="506374AB"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17</w:t>
            </w:r>
          </w:p>
        </w:tc>
        <w:tc>
          <w:tcPr>
            <w:tcW w:w="1007" w:type="pct"/>
            <w:noWrap/>
            <w:vAlign w:val="center"/>
          </w:tcPr>
          <w:p w14:paraId="64E0BAD4" w14:textId="7E62A291"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IMPACTO_DA_INTERRUPCAO</w:t>
            </w:r>
          </w:p>
        </w:tc>
        <w:tc>
          <w:tcPr>
            <w:tcW w:w="2180" w:type="pct"/>
            <w:noWrap/>
            <w:vAlign w:val="center"/>
          </w:tcPr>
          <w:p w14:paraId="1C6C40BE" w14:textId="53220691"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cs="Calibri"/>
                <w:sz w:val="20"/>
                <w:szCs w:val="20"/>
              </w:rPr>
              <w:t>Não-Massiva ou Massiva</w:t>
            </w:r>
          </w:p>
        </w:tc>
        <w:tc>
          <w:tcPr>
            <w:tcW w:w="405" w:type="pct"/>
            <w:vAlign w:val="center"/>
          </w:tcPr>
          <w:p w14:paraId="7FFC77CF" w14:textId="5BC045AA"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138D48A6" w14:textId="20F58B7F"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3C9BC472" w14:textId="05E5A365"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17AB978A" w14:textId="55BA03E0"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1F18F43A" w14:textId="2CE14155" w:rsidTr="002A44F2">
        <w:trPr>
          <w:trHeight w:val="300"/>
          <w:jc w:val="center"/>
        </w:trPr>
        <w:tc>
          <w:tcPr>
            <w:tcW w:w="202" w:type="pct"/>
            <w:vAlign w:val="center"/>
          </w:tcPr>
          <w:p w14:paraId="79B74C8C" w14:textId="47B01773"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18</w:t>
            </w:r>
          </w:p>
        </w:tc>
        <w:tc>
          <w:tcPr>
            <w:tcW w:w="1007" w:type="pct"/>
            <w:noWrap/>
            <w:vAlign w:val="center"/>
          </w:tcPr>
          <w:p w14:paraId="080097E4" w14:textId="6D2F6AEF"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MUNICIPIO</w:t>
            </w:r>
          </w:p>
        </w:tc>
        <w:tc>
          <w:tcPr>
            <w:tcW w:w="2180" w:type="pct"/>
            <w:noWrap/>
            <w:vAlign w:val="center"/>
          </w:tcPr>
          <w:p w14:paraId="19CFB137" w14:textId="5B62CAFB"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cs="Calibri"/>
                <w:sz w:val="20"/>
                <w:szCs w:val="20"/>
              </w:rPr>
              <w:t>Código IBGE do município</w:t>
            </w:r>
          </w:p>
        </w:tc>
        <w:tc>
          <w:tcPr>
            <w:tcW w:w="405" w:type="pct"/>
            <w:vAlign w:val="center"/>
          </w:tcPr>
          <w:p w14:paraId="4FCE44F9" w14:textId="0BFB4680"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3" w:type="pct"/>
            <w:tcBorders>
              <w:right w:val="double" w:sz="4" w:space="0" w:color="auto"/>
            </w:tcBorders>
            <w:vAlign w:val="center"/>
          </w:tcPr>
          <w:p w14:paraId="3738F4ED" w14:textId="55A0C171"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37071695" w14:textId="5C338C54"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c>
          <w:tcPr>
            <w:tcW w:w="398" w:type="pct"/>
            <w:vAlign w:val="center"/>
          </w:tcPr>
          <w:p w14:paraId="58941632" w14:textId="409B5832"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5F9B09FA" w14:textId="44245E78" w:rsidTr="002A44F2">
        <w:trPr>
          <w:trHeight w:val="300"/>
          <w:jc w:val="center"/>
        </w:trPr>
        <w:tc>
          <w:tcPr>
            <w:tcW w:w="202" w:type="pct"/>
            <w:vAlign w:val="center"/>
          </w:tcPr>
          <w:p w14:paraId="4CB1DC6B" w14:textId="5EF47480"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19</w:t>
            </w:r>
          </w:p>
        </w:tc>
        <w:tc>
          <w:tcPr>
            <w:tcW w:w="1007" w:type="pct"/>
            <w:noWrap/>
            <w:vAlign w:val="center"/>
          </w:tcPr>
          <w:p w14:paraId="5E61C92A" w14:textId="4DFFECF3"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AFETACAO</w:t>
            </w:r>
          </w:p>
        </w:tc>
        <w:tc>
          <w:tcPr>
            <w:tcW w:w="2180" w:type="pct"/>
            <w:noWrap/>
            <w:vAlign w:val="center"/>
          </w:tcPr>
          <w:p w14:paraId="686F375B" w14:textId="20249CA3"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cs="Calibri"/>
                <w:sz w:val="20"/>
                <w:szCs w:val="20"/>
              </w:rPr>
              <w:t xml:space="preserve">Quantidade de acessos individuais em serviço da </w:t>
            </w:r>
            <w:r>
              <w:rPr>
                <w:rFonts w:ascii="Calibri" w:hAnsi="Calibri" w:cs="Calibri"/>
                <w:sz w:val="20"/>
                <w:szCs w:val="20"/>
              </w:rPr>
              <w:t>Prestadora</w:t>
            </w:r>
            <w:r w:rsidRPr="007D29F1">
              <w:rPr>
                <w:rFonts w:ascii="Calibri" w:hAnsi="Calibri" w:cs="Calibri"/>
                <w:sz w:val="20"/>
                <w:szCs w:val="20"/>
              </w:rPr>
              <w:t xml:space="preserve"> no município que tiveram o serviço interrompido durante a interrupção J, quando se tratar de serviços fixos; ou quantidade de </w:t>
            </w:r>
            <w:proofErr w:type="spellStart"/>
            <w:r w:rsidRPr="007D29F1">
              <w:rPr>
                <w:rFonts w:ascii="Calibri" w:hAnsi="Calibri" w:cs="Calibri"/>
                <w:sz w:val="20"/>
                <w:szCs w:val="20"/>
              </w:rPr>
              <w:t>ERBs</w:t>
            </w:r>
            <w:proofErr w:type="spellEnd"/>
            <w:r w:rsidRPr="007D29F1">
              <w:rPr>
                <w:rFonts w:ascii="Calibri" w:hAnsi="Calibri" w:cs="Calibri"/>
                <w:sz w:val="20"/>
                <w:szCs w:val="20"/>
              </w:rPr>
              <w:t xml:space="preserve"> </w:t>
            </w:r>
            <w:r>
              <w:rPr>
                <w:rFonts w:ascii="Calibri" w:hAnsi="Calibri" w:cs="Calibri"/>
                <w:sz w:val="20"/>
                <w:szCs w:val="20"/>
              </w:rPr>
              <w:t>Prestadora</w:t>
            </w:r>
            <w:r w:rsidRPr="007D29F1">
              <w:rPr>
                <w:rFonts w:ascii="Calibri" w:hAnsi="Calibri" w:cs="Calibri"/>
                <w:sz w:val="20"/>
                <w:szCs w:val="20"/>
              </w:rPr>
              <w:t xml:space="preserve"> do município interrompida durante a interrupção J, quando se tratar do SMP</w:t>
            </w:r>
            <w:r>
              <w:rPr>
                <w:rFonts w:ascii="Calibri" w:hAnsi="Calibri" w:cs="Calibri"/>
                <w:sz w:val="20"/>
                <w:szCs w:val="20"/>
              </w:rPr>
              <w:t>.</w:t>
            </w:r>
          </w:p>
        </w:tc>
        <w:tc>
          <w:tcPr>
            <w:tcW w:w="405" w:type="pct"/>
            <w:vAlign w:val="center"/>
          </w:tcPr>
          <w:p w14:paraId="0DAB9BDE" w14:textId="0B43571B" w:rsidR="00CF3E1F" w:rsidRPr="007D29F1" w:rsidRDefault="00D95012"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0B874627" w14:textId="48FDB228"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06B83A53" w14:textId="77777777" w:rsidR="00CF3E1F" w:rsidRDefault="00CF3E1F" w:rsidP="00CF3E1F">
            <w:pPr>
              <w:keepNext/>
              <w:spacing w:after="0" w:line="240" w:lineRule="auto"/>
              <w:jc w:val="center"/>
              <w:rPr>
                <w:rFonts w:ascii="Calibri" w:hAnsi="Calibri" w:cs="Calibri"/>
                <w:sz w:val="20"/>
                <w:szCs w:val="20"/>
              </w:rPr>
            </w:pPr>
          </w:p>
        </w:tc>
        <w:tc>
          <w:tcPr>
            <w:tcW w:w="398" w:type="pct"/>
            <w:vAlign w:val="center"/>
          </w:tcPr>
          <w:p w14:paraId="4249076C" w14:textId="22933C4D"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0FCE36C6" w14:textId="06AE8E4F" w:rsidTr="002A44F2">
        <w:trPr>
          <w:trHeight w:val="300"/>
          <w:jc w:val="center"/>
        </w:trPr>
        <w:tc>
          <w:tcPr>
            <w:tcW w:w="202" w:type="pct"/>
            <w:vAlign w:val="center"/>
          </w:tcPr>
          <w:p w14:paraId="6B301B07" w14:textId="4D5FB62B"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20</w:t>
            </w:r>
          </w:p>
        </w:tc>
        <w:tc>
          <w:tcPr>
            <w:tcW w:w="1007" w:type="pct"/>
            <w:noWrap/>
            <w:vAlign w:val="center"/>
          </w:tcPr>
          <w:p w14:paraId="2F89D42E" w14:textId="28D30CED"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AFETACAO_PERCENTUAL</w:t>
            </w:r>
          </w:p>
        </w:tc>
        <w:tc>
          <w:tcPr>
            <w:tcW w:w="2180" w:type="pct"/>
            <w:noWrap/>
            <w:vAlign w:val="center"/>
          </w:tcPr>
          <w:p w14:paraId="43A3A302" w14:textId="28543093" w:rsidR="00CF3E1F" w:rsidRPr="007D29F1" w:rsidRDefault="00CF3E1F" w:rsidP="00CF3E1F">
            <w:pPr>
              <w:spacing w:after="0" w:line="240" w:lineRule="auto"/>
              <w:rPr>
                <w:rFonts w:ascii="Calibri" w:hAnsi="Calibri" w:cs="Calibri"/>
                <w:sz w:val="20"/>
                <w:szCs w:val="20"/>
              </w:rPr>
            </w:pPr>
            <w:r w:rsidRPr="007D29F1">
              <w:rPr>
                <w:rFonts w:ascii="Calibri" w:hAnsi="Calibri" w:cs="Calibri"/>
                <w:sz w:val="20"/>
                <w:szCs w:val="20"/>
              </w:rPr>
              <w:t xml:space="preserve">Percentual correspondente de afetação, considerando a planta do município, de terminais quando se tratar de serviços fixos, ou a planta de </w:t>
            </w:r>
            <w:proofErr w:type="spellStart"/>
            <w:r w:rsidRPr="007D29F1">
              <w:rPr>
                <w:rFonts w:ascii="Calibri" w:hAnsi="Calibri" w:cs="Calibri"/>
                <w:sz w:val="20"/>
                <w:szCs w:val="20"/>
              </w:rPr>
              <w:t>ERBs</w:t>
            </w:r>
            <w:proofErr w:type="spellEnd"/>
            <w:r w:rsidRPr="007D29F1">
              <w:rPr>
                <w:rFonts w:ascii="Calibri" w:hAnsi="Calibri" w:cs="Calibri"/>
                <w:sz w:val="20"/>
                <w:szCs w:val="20"/>
              </w:rPr>
              <w:t xml:space="preserve"> quando se tratar do SMP.</w:t>
            </w:r>
          </w:p>
          <w:p w14:paraId="559DAD45" w14:textId="40D83884"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sz w:val="20"/>
                <w:szCs w:val="20"/>
              </w:rPr>
              <w:t>Formato: de 0.0001 a 100</w:t>
            </w:r>
            <w:r>
              <w:rPr>
                <w:rFonts w:ascii="Calibri" w:hAnsi="Calibri"/>
                <w:sz w:val="20"/>
                <w:szCs w:val="20"/>
              </w:rPr>
              <w:t>.</w:t>
            </w:r>
          </w:p>
        </w:tc>
        <w:tc>
          <w:tcPr>
            <w:tcW w:w="405" w:type="pct"/>
            <w:vAlign w:val="center"/>
          </w:tcPr>
          <w:p w14:paraId="1D0D11A0" w14:textId="3171503F" w:rsidR="00CF3E1F" w:rsidRPr="007D29F1" w:rsidRDefault="00D95012"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X</w:t>
            </w:r>
          </w:p>
        </w:tc>
        <w:tc>
          <w:tcPr>
            <w:tcW w:w="403" w:type="pct"/>
            <w:tcBorders>
              <w:right w:val="double" w:sz="4" w:space="0" w:color="auto"/>
            </w:tcBorders>
            <w:vAlign w:val="center"/>
          </w:tcPr>
          <w:p w14:paraId="1969EDA3" w14:textId="25C991C1"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3F1565F8" w14:textId="77777777" w:rsidR="00CF3E1F" w:rsidRDefault="00CF3E1F" w:rsidP="00CF3E1F">
            <w:pPr>
              <w:keepNext/>
              <w:spacing w:after="0" w:line="240" w:lineRule="auto"/>
              <w:jc w:val="center"/>
              <w:rPr>
                <w:rFonts w:ascii="Calibri" w:hAnsi="Calibri" w:cs="Calibri"/>
                <w:sz w:val="20"/>
                <w:szCs w:val="20"/>
              </w:rPr>
            </w:pPr>
          </w:p>
        </w:tc>
        <w:tc>
          <w:tcPr>
            <w:tcW w:w="398" w:type="pct"/>
            <w:vAlign w:val="center"/>
          </w:tcPr>
          <w:p w14:paraId="71961888" w14:textId="057D0A0D"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6100E528" w14:textId="2637FD36" w:rsidTr="002A44F2">
        <w:trPr>
          <w:trHeight w:val="300"/>
          <w:jc w:val="center"/>
        </w:trPr>
        <w:tc>
          <w:tcPr>
            <w:tcW w:w="202" w:type="pct"/>
            <w:vAlign w:val="center"/>
          </w:tcPr>
          <w:p w14:paraId="113AD4EA" w14:textId="04954536"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21</w:t>
            </w:r>
          </w:p>
        </w:tc>
        <w:tc>
          <w:tcPr>
            <w:tcW w:w="1007" w:type="pct"/>
            <w:noWrap/>
            <w:vAlign w:val="center"/>
          </w:tcPr>
          <w:p w14:paraId="1906DEAA" w14:textId="02901CAC"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ELEMENTOS_AFETADOS</w:t>
            </w:r>
          </w:p>
        </w:tc>
        <w:tc>
          <w:tcPr>
            <w:tcW w:w="2180" w:type="pct"/>
            <w:noWrap/>
            <w:vAlign w:val="center"/>
          </w:tcPr>
          <w:p w14:paraId="3798E870" w14:textId="6DA8A895"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eastAsia="Times New Roman" w:hAnsi="Calibri" w:cs="Calibri"/>
                <w:sz w:val="20"/>
                <w:szCs w:val="20"/>
                <w:lang w:eastAsia="pt-BR"/>
              </w:rPr>
              <w:t>Identificador único</w:t>
            </w:r>
            <w:r w:rsidRPr="007D29F1">
              <w:rPr>
                <w:rFonts w:ascii="Calibri" w:hAnsi="Calibri" w:cs="Calibri"/>
                <w:sz w:val="20"/>
                <w:szCs w:val="20"/>
              </w:rPr>
              <w:t xml:space="preserve"> do elemento afetado a partir do código STEL ou outro que venha substituí-lo.</w:t>
            </w:r>
          </w:p>
        </w:tc>
        <w:tc>
          <w:tcPr>
            <w:tcW w:w="405" w:type="pct"/>
            <w:vAlign w:val="center"/>
          </w:tcPr>
          <w:p w14:paraId="0019F1E0" w14:textId="280A1E22"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7E60C20A" w14:textId="2732D8B8"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vAlign w:val="center"/>
          </w:tcPr>
          <w:p w14:paraId="1759046E"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vAlign w:val="center"/>
          </w:tcPr>
          <w:p w14:paraId="4CF9D85C"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r w:rsidR="00CF3E1F" w:rsidRPr="007D29F1" w14:paraId="3441D294" w14:textId="27EE0FCC" w:rsidTr="002A44F2">
        <w:trPr>
          <w:trHeight w:val="300"/>
          <w:jc w:val="center"/>
        </w:trPr>
        <w:tc>
          <w:tcPr>
            <w:tcW w:w="202" w:type="pct"/>
            <w:vAlign w:val="center"/>
          </w:tcPr>
          <w:p w14:paraId="41186149" w14:textId="50A7CD99"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22</w:t>
            </w:r>
          </w:p>
        </w:tc>
        <w:tc>
          <w:tcPr>
            <w:tcW w:w="1007" w:type="pct"/>
            <w:noWrap/>
            <w:vAlign w:val="center"/>
          </w:tcPr>
          <w:p w14:paraId="5F58F3A7" w14:textId="04C418E1"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PROVIDENCIA_NORMALIZACAO</w:t>
            </w:r>
          </w:p>
        </w:tc>
        <w:tc>
          <w:tcPr>
            <w:tcW w:w="2180" w:type="pct"/>
            <w:noWrap/>
            <w:vAlign w:val="center"/>
          </w:tcPr>
          <w:p w14:paraId="7288281B" w14:textId="71FB14C0"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cs="Calibri"/>
                <w:sz w:val="20"/>
                <w:szCs w:val="20"/>
              </w:rPr>
              <w:t>Providência adotada para restabelecimento dos serviços. Restrita a opções de Árvore de relacionamento, ao final deste documento.</w:t>
            </w:r>
          </w:p>
        </w:tc>
        <w:tc>
          <w:tcPr>
            <w:tcW w:w="405" w:type="pct"/>
            <w:vAlign w:val="center"/>
          </w:tcPr>
          <w:p w14:paraId="6C7776DD" w14:textId="42893B74"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3E17DB38" w14:textId="568FD073"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r>
              <w:rPr>
                <w:rFonts w:ascii="Calibri" w:hAnsi="Calibri" w:cs="Calibri"/>
                <w:sz w:val="20"/>
                <w:szCs w:val="20"/>
              </w:rPr>
              <w:t>X</w:t>
            </w:r>
          </w:p>
        </w:tc>
        <w:tc>
          <w:tcPr>
            <w:tcW w:w="405" w:type="pct"/>
            <w:tcBorders>
              <w:left w:val="double" w:sz="4" w:space="0" w:color="auto"/>
            </w:tcBorders>
            <w:vAlign w:val="center"/>
          </w:tcPr>
          <w:p w14:paraId="54167F83" w14:textId="77777777" w:rsidR="00CF3E1F" w:rsidRDefault="00CF3E1F" w:rsidP="00CF3E1F">
            <w:pPr>
              <w:keepNext/>
              <w:spacing w:after="0" w:line="240" w:lineRule="auto"/>
              <w:jc w:val="center"/>
              <w:rPr>
                <w:rFonts w:ascii="Calibri" w:hAnsi="Calibri" w:cs="Calibri"/>
                <w:sz w:val="20"/>
                <w:szCs w:val="20"/>
              </w:rPr>
            </w:pPr>
          </w:p>
        </w:tc>
        <w:tc>
          <w:tcPr>
            <w:tcW w:w="398" w:type="pct"/>
            <w:vAlign w:val="center"/>
          </w:tcPr>
          <w:p w14:paraId="72E0DECC" w14:textId="28F7516B" w:rsidR="00CF3E1F" w:rsidRDefault="00CF3E1F" w:rsidP="00CF3E1F">
            <w:pPr>
              <w:keepNext/>
              <w:spacing w:after="0" w:line="240" w:lineRule="auto"/>
              <w:jc w:val="center"/>
              <w:rPr>
                <w:rFonts w:ascii="Calibri" w:hAnsi="Calibri" w:cs="Calibri"/>
                <w:sz w:val="20"/>
                <w:szCs w:val="20"/>
              </w:rPr>
            </w:pPr>
            <w:r>
              <w:rPr>
                <w:rFonts w:ascii="Calibri" w:hAnsi="Calibri" w:cs="Calibri"/>
                <w:sz w:val="20"/>
                <w:szCs w:val="20"/>
              </w:rPr>
              <w:t>X</w:t>
            </w:r>
          </w:p>
        </w:tc>
      </w:tr>
      <w:tr w:rsidR="00CF3E1F" w:rsidRPr="007D29F1" w14:paraId="28090336" w14:textId="37D02235" w:rsidTr="002A44F2">
        <w:trPr>
          <w:trHeight w:val="300"/>
          <w:jc w:val="center"/>
        </w:trPr>
        <w:tc>
          <w:tcPr>
            <w:tcW w:w="202" w:type="pct"/>
            <w:vAlign w:val="center"/>
          </w:tcPr>
          <w:p w14:paraId="683763F5" w14:textId="6DF35599" w:rsidR="00CF3E1F" w:rsidRPr="007D29F1" w:rsidRDefault="00CF3E1F" w:rsidP="00CF3E1F">
            <w:pPr>
              <w:spacing w:after="0" w:line="240" w:lineRule="auto"/>
              <w:jc w:val="center"/>
              <w:rPr>
                <w:rFonts w:ascii="Calibri" w:eastAsia="Times New Roman" w:hAnsi="Calibri" w:cs="Calibri"/>
                <w:color w:val="000000"/>
                <w:sz w:val="20"/>
                <w:szCs w:val="20"/>
                <w:lang w:eastAsia="pt-BR"/>
              </w:rPr>
            </w:pPr>
            <w:r w:rsidRPr="007D29F1">
              <w:rPr>
                <w:rFonts w:ascii="Calibri" w:eastAsia="Times New Roman" w:hAnsi="Calibri" w:cs="Calibri"/>
                <w:color w:val="000000"/>
                <w:sz w:val="20"/>
                <w:szCs w:val="20"/>
                <w:lang w:eastAsia="pt-BR"/>
              </w:rPr>
              <w:t>23</w:t>
            </w:r>
          </w:p>
        </w:tc>
        <w:tc>
          <w:tcPr>
            <w:tcW w:w="1007" w:type="pct"/>
            <w:noWrap/>
            <w:vAlign w:val="center"/>
          </w:tcPr>
          <w:p w14:paraId="30029E06" w14:textId="61674C69" w:rsidR="00CF3E1F" w:rsidRPr="007D29F1" w:rsidRDefault="00CF3E1F" w:rsidP="00CF3E1F">
            <w:pPr>
              <w:spacing w:after="0" w:line="240" w:lineRule="auto"/>
              <w:jc w:val="center"/>
              <w:rPr>
                <w:rFonts w:ascii="Calibri" w:eastAsia="Times New Roman" w:hAnsi="Calibri" w:cs="Calibri"/>
                <w:lang w:eastAsia="pt-BR"/>
              </w:rPr>
            </w:pPr>
            <w:r w:rsidRPr="007D29F1">
              <w:rPr>
                <w:rFonts w:ascii="Calibri" w:hAnsi="Calibri" w:cs="Calibri"/>
              </w:rPr>
              <w:t>OBSERVACAO</w:t>
            </w:r>
          </w:p>
        </w:tc>
        <w:tc>
          <w:tcPr>
            <w:tcW w:w="2180" w:type="pct"/>
            <w:noWrap/>
            <w:vAlign w:val="center"/>
          </w:tcPr>
          <w:p w14:paraId="6F7514DC" w14:textId="68830DEA" w:rsidR="00CF3E1F" w:rsidRPr="007D29F1" w:rsidRDefault="00CF3E1F" w:rsidP="00CF3E1F">
            <w:pPr>
              <w:keepNext/>
              <w:spacing w:after="0" w:line="240" w:lineRule="auto"/>
              <w:rPr>
                <w:rFonts w:ascii="Calibri" w:eastAsia="Times New Roman" w:hAnsi="Calibri" w:cs="Calibri"/>
                <w:color w:val="000000" w:themeColor="text1"/>
                <w:sz w:val="20"/>
                <w:szCs w:val="20"/>
                <w:lang w:eastAsia="pt-BR"/>
              </w:rPr>
            </w:pPr>
            <w:r w:rsidRPr="007D29F1">
              <w:rPr>
                <w:rFonts w:ascii="Calibri" w:hAnsi="Calibri" w:cs="Calibri"/>
                <w:sz w:val="20"/>
                <w:szCs w:val="20"/>
              </w:rPr>
              <w:t>Campo texto livre</w:t>
            </w:r>
            <w:r>
              <w:rPr>
                <w:rFonts w:ascii="Calibri" w:hAnsi="Calibri" w:cs="Calibri"/>
                <w:sz w:val="20"/>
                <w:szCs w:val="20"/>
              </w:rPr>
              <w:t>.</w:t>
            </w:r>
          </w:p>
        </w:tc>
        <w:tc>
          <w:tcPr>
            <w:tcW w:w="405" w:type="pct"/>
            <w:vAlign w:val="center"/>
          </w:tcPr>
          <w:p w14:paraId="79AE1D1A" w14:textId="6BD85D94"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3" w:type="pct"/>
            <w:tcBorders>
              <w:right w:val="double" w:sz="4" w:space="0" w:color="auto"/>
            </w:tcBorders>
            <w:vAlign w:val="center"/>
          </w:tcPr>
          <w:p w14:paraId="279F5EEA" w14:textId="668AEDF9"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405" w:type="pct"/>
            <w:tcBorders>
              <w:left w:val="double" w:sz="4" w:space="0" w:color="auto"/>
            </w:tcBorders>
          </w:tcPr>
          <w:p w14:paraId="2B8A28C5"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c>
          <w:tcPr>
            <w:tcW w:w="398" w:type="pct"/>
          </w:tcPr>
          <w:p w14:paraId="46BD2CE3" w14:textId="77777777" w:rsidR="00CF3E1F" w:rsidRPr="007D29F1" w:rsidRDefault="00CF3E1F" w:rsidP="00CF3E1F">
            <w:pPr>
              <w:keepNext/>
              <w:spacing w:after="0" w:line="240" w:lineRule="auto"/>
              <w:jc w:val="center"/>
              <w:rPr>
                <w:rFonts w:ascii="Calibri" w:eastAsia="Times New Roman" w:hAnsi="Calibri" w:cs="Calibri"/>
                <w:color w:val="000000" w:themeColor="text1"/>
                <w:sz w:val="20"/>
                <w:szCs w:val="20"/>
                <w:lang w:eastAsia="pt-BR"/>
              </w:rPr>
            </w:pPr>
          </w:p>
        </w:tc>
      </w:tr>
    </w:tbl>
    <w:p w14:paraId="18FB4A05" w14:textId="6E34027B" w:rsidR="00E520AE" w:rsidRDefault="00CF29CB" w:rsidP="00CF29CB">
      <w:pPr>
        <w:pStyle w:val="Legenda"/>
        <w:jc w:val="center"/>
      </w:pPr>
      <w:bookmarkStart w:id="22" w:name="_Ref35868313"/>
      <w:bookmarkStart w:id="23" w:name="_Ref35868307"/>
      <w:r w:rsidRPr="00953968">
        <w:t xml:space="preserve">Tabela </w:t>
      </w:r>
      <w:r w:rsidR="00CC26CF">
        <w:t>2</w:t>
      </w:r>
      <w:r w:rsidRPr="00953968">
        <w:t xml:space="preserve"> </w:t>
      </w:r>
      <w:r w:rsidR="00741637">
        <w:t>–</w:t>
      </w:r>
      <w:r w:rsidRPr="00953968">
        <w:t xml:space="preserve"> </w:t>
      </w:r>
      <w:bookmarkEnd w:id="22"/>
      <w:bookmarkEnd w:id="23"/>
      <w:r w:rsidR="00741637">
        <w:t xml:space="preserve">Campos </w:t>
      </w:r>
      <w:r w:rsidR="0023480C" w:rsidRPr="009917A5">
        <w:t>Base de Dados Coletados</w:t>
      </w:r>
      <w:r w:rsidR="00741637">
        <w:t xml:space="preserve"> – Arquivo R</w:t>
      </w:r>
      <w:r w:rsidR="0023480C">
        <w:t>egistro</w:t>
      </w:r>
      <w:r w:rsidR="0023302E">
        <w:t>s</w:t>
      </w:r>
      <w:r w:rsidR="00422B8D" w:rsidRPr="00422B8D">
        <w:t xml:space="preserve"> de eventos d</w:t>
      </w:r>
      <w:r w:rsidR="0023480C">
        <w:t>e I</w:t>
      </w:r>
      <w:r w:rsidR="00422B8D" w:rsidRPr="00422B8D">
        <w:t>nterrupção</w:t>
      </w:r>
    </w:p>
    <w:p w14:paraId="239FBB8C" w14:textId="13691630" w:rsidR="00E377D1" w:rsidRPr="006053C3" w:rsidRDefault="007D29F1" w:rsidP="00787BCC">
      <w:pPr>
        <w:pStyle w:val="PargrafodaLista"/>
      </w:pPr>
      <w:r>
        <w:lastRenderedPageBreak/>
        <w:t xml:space="preserve">A depender do Tipo de reporte existe uma diferenciação quanto aos campos que são obrigatórios. Todo reporte do Tipo INT deverá ser complementado posteriormente com um reporte do Tipo NOR, até o final do período de coleta dos dados do mês da ocorrência. </w:t>
      </w:r>
      <w:r w:rsidRPr="00E377D1">
        <w:rPr>
          <w:u w:val="single"/>
        </w:rPr>
        <w:t xml:space="preserve">O vínculo entre esses dois tipos de comunicação se dará por meio do campo “Protocolo”, que </w:t>
      </w:r>
      <w:r w:rsidR="00E377D1">
        <w:rPr>
          <w:u w:val="single"/>
        </w:rPr>
        <w:t xml:space="preserve">obrigatoriamente </w:t>
      </w:r>
      <w:r w:rsidRPr="00E377D1">
        <w:rPr>
          <w:u w:val="single"/>
        </w:rPr>
        <w:t xml:space="preserve">deve ser o mesmo nos </w:t>
      </w:r>
      <w:r w:rsidR="00E377D1">
        <w:rPr>
          <w:u w:val="single"/>
        </w:rPr>
        <w:t xml:space="preserve">dois </w:t>
      </w:r>
      <w:r w:rsidRPr="00E377D1">
        <w:rPr>
          <w:u w:val="single"/>
        </w:rPr>
        <w:t xml:space="preserve">tipos de </w:t>
      </w:r>
      <w:r w:rsidR="00E377D1">
        <w:rPr>
          <w:u w:val="single"/>
        </w:rPr>
        <w:t xml:space="preserve">reporte </w:t>
      </w:r>
      <w:r w:rsidR="006053C3">
        <w:rPr>
          <w:u w:val="single"/>
        </w:rPr>
        <w:t xml:space="preserve">representativo </w:t>
      </w:r>
      <w:r w:rsidR="00E377D1">
        <w:rPr>
          <w:u w:val="single"/>
        </w:rPr>
        <w:t>para um mesmo evento</w:t>
      </w:r>
      <w:r w:rsidR="006053C3">
        <w:rPr>
          <w:u w:val="single"/>
        </w:rPr>
        <w:t xml:space="preserve"> de interrupção</w:t>
      </w:r>
      <w:r w:rsidR="00E377D1" w:rsidRPr="006053C3">
        <w:t xml:space="preserve">, para que seja possível </w:t>
      </w:r>
      <w:r w:rsidR="006053C3" w:rsidRPr="006053C3">
        <w:t>a efetivação do vínculo com o reporte do Tipo NOR sobrescrevendo o anteriormente reportado via Tipo INT</w:t>
      </w:r>
      <w:r w:rsidRPr="006053C3">
        <w:t xml:space="preserve">. </w:t>
      </w:r>
    </w:p>
    <w:p w14:paraId="7D299EE9" w14:textId="60BB2AD9" w:rsidR="007D29F1" w:rsidRDefault="007D29F1" w:rsidP="00787BCC">
      <w:pPr>
        <w:pStyle w:val="PargrafodaLista"/>
      </w:pPr>
      <w:r w:rsidRPr="006053C3">
        <w:t xml:space="preserve">No caso </w:t>
      </w:r>
      <w:r w:rsidR="006053C3" w:rsidRPr="006053C3">
        <w:t xml:space="preserve">da Prestadora já possuir as informações suficientes para registro de todos os campos, </w:t>
      </w:r>
      <w:r w:rsidRPr="00E377D1">
        <w:rPr>
          <w:u w:val="single"/>
        </w:rPr>
        <w:t xml:space="preserve">o reporte inicial já ocorrer por meio do Tipo NOR, </w:t>
      </w:r>
      <w:r w:rsidR="006053C3">
        <w:rPr>
          <w:u w:val="single"/>
        </w:rPr>
        <w:t>portanto,</w:t>
      </w:r>
      <w:r w:rsidR="006053C3" w:rsidRPr="00E377D1">
        <w:rPr>
          <w:u w:val="single"/>
        </w:rPr>
        <w:t xml:space="preserve"> </w:t>
      </w:r>
      <w:r w:rsidRPr="00E377D1">
        <w:rPr>
          <w:u w:val="single"/>
        </w:rPr>
        <w:t>não se faz</w:t>
      </w:r>
      <w:r w:rsidR="006053C3">
        <w:rPr>
          <w:u w:val="single"/>
        </w:rPr>
        <w:t xml:space="preserve">endo </w:t>
      </w:r>
      <w:r w:rsidRPr="00E377D1">
        <w:rPr>
          <w:u w:val="single"/>
        </w:rPr>
        <w:t xml:space="preserve">necessário </w:t>
      </w:r>
      <w:r w:rsidR="00E377D1" w:rsidRPr="00E377D1">
        <w:rPr>
          <w:u w:val="single"/>
        </w:rPr>
        <w:t>o reporte do Tipo INT respectivo</w:t>
      </w:r>
      <w:r>
        <w:t>.</w:t>
      </w:r>
    </w:p>
    <w:p w14:paraId="533AB88E" w14:textId="3B42FB3B" w:rsidR="00787BCC" w:rsidRDefault="00787BCC" w:rsidP="00787B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p>
    <w:p w14:paraId="68758280" w14:textId="00A609F7" w:rsidR="00422B8D" w:rsidRDefault="00422B8D" w:rsidP="00422B8D">
      <w:pPr>
        <w:pStyle w:val="PargrafodaLista"/>
      </w:pPr>
      <w:r w:rsidRPr="002468C7">
        <w:t xml:space="preserve">Para eventos de interrupção que afetem mais de um Município, cada Município afetado deve ser registrado em linhas distintas, cada qual deverá conter as respectivas informações de Código IBGE, Afetação e Afetação Percentual. As informações dos demais campos devem ser replicadas em todas as linhas referentes a cada Município afetado no evento. </w:t>
      </w:r>
    </w:p>
    <w:p w14:paraId="2A113D49" w14:textId="0894B9A5" w:rsidR="001243B7" w:rsidRPr="00D23E84" w:rsidRDefault="001243B7" w:rsidP="001243B7">
      <w:pPr>
        <w:pStyle w:val="PargrafodaLista"/>
      </w:pPr>
      <w:r>
        <w:t xml:space="preserve">Os dados de indisponibilidade enviados pelas </w:t>
      </w:r>
      <w:r w:rsidR="003416A1">
        <w:t>Prestadora</w:t>
      </w:r>
      <w:r>
        <w:t>s devem refletir os registros dos sistemas de tickets dos equipamentos monitorados.</w:t>
      </w:r>
    </w:p>
    <w:p w14:paraId="6DB933BC" w14:textId="41B3F9D3" w:rsidR="0021776B" w:rsidRDefault="00EE54E5" w:rsidP="002A44F2">
      <w:pPr>
        <w:pStyle w:val="PargrafodaLista"/>
      </w:pPr>
      <w:r w:rsidRPr="0038027B">
        <w:t>Será adotado o gabarito de oferta para identificação da oferta de serviço d</w:t>
      </w:r>
      <w:r>
        <w:t xml:space="preserve">e cada </w:t>
      </w:r>
      <w:r w:rsidR="00702398">
        <w:t>Prestadora</w:t>
      </w:r>
      <w:r w:rsidRPr="0038027B">
        <w:t>, utilizando as regras definidas para este fim.</w:t>
      </w:r>
      <w:r>
        <w:t xml:space="preserve"> </w:t>
      </w:r>
      <w:r w:rsidR="007B6DC1" w:rsidRPr="002669B7">
        <w:t xml:space="preserve">Todos os municípios em que a </w:t>
      </w:r>
      <w:r w:rsidR="00702398">
        <w:t>Prestadora</w:t>
      </w:r>
      <w:r w:rsidR="007B6DC1" w:rsidRPr="002669B7">
        <w:t xml:space="preserve"> estiver identificada no gabarito de oferta para determinado serviço, deverá constar com um respectivo resultado calculado para o IND</w:t>
      </w:r>
      <w:r w:rsidR="00422B8D">
        <w:t>8</w:t>
      </w:r>
      <w:r>
        <w:t xml:space="preserve">, entretanto, a coleta/extração de dados por parte da </w:t>
      </w:r>
      <w:r w:rsidR="00702398">
        <w:t>Prestadora</w:t>
      </w:r>
      <w:r>
        <w:t xml:space="preserve"> não deve estar sob hipótese alguma delimitada sistematicamente para </w:t>
      </w:r>
      <w:r w:rsidRPr="003D49AB">
        <w:t xml:space="preserve">os municípios constantes do gabarito de oferta. </w:t>
      </w:r>
    </w:p>
    <w:p w14:paraId="18F54FC7" w14:textId="430832B8" w:rsidR="00422B8D" w:rsidRPr="007D4D1A" w:rsidRDefault="00422B8D" w:rsidP="00D76B7E">
      <w:pPr>
        <w:pStyle w:val="Ttulo3"/>
        <w:numPr>
          <w:ilvl w:val="3"/>
          <w:numId w:val="11"/>
        </w:numPr>
        <w:ind w:left="851" w:hanging="851"/>
        <w:rPr>
          <w:i/>
          <w:iCs/>
        </w:rPr>
      </w:pPr>
      <w:bookmarkStart w:id="24" w:name="_Toc73118420"/>
      <w:bookmarkStart w:id="25" w:name="_Toc98177463"/>
      <w:bookmarkStart w:id="26" w:name="_Hlk73467543"/>
      <w:bookmarkEnd w:id="11"/>
      <w:bookmarkEnd w:id="15"/>
      <w:r w:rsidRPr="00C71041">
        <w:t>Descritivo de alguns campos da Base de Dados Coletados</w:t>
      </w:r>
      <w:bookmarkEnd w:id="24"/>
      <w:bookmarkEnd w:id="25"/>
    </w:p>
    <w:p w14:paraId="3BEE9814" w14:textId="54CF8593" w:rsidR="00422B8D" w:rsidRDefault="00422B8D" w:rsidP="00422B8D">
      <w:pPr>
        <w:pStyle w:val="PargrafodaLista"/>
      </w:pPr>
      <w:bookmarkStart w:id="27" w:name="_Hlk73467561"/>
      <w:bookmarkEnd w:id="26"/>
      <w:r w:rsidRPr="00953968">
        <w:t>Abaixo alguns detalhes referentes a alguns dos campos listados:</w:t>
      </w:r>
    </w:p>
    <w:p w14:paraId="38443AC9" w14:textId="77777777" w:rsidR="001C2769" w:rsidRDefault="001C2769" w:rsidP="00422B8D">
      <w:pPr>
        <w:pStyle w:val="PargrafodaLista"/>
      </w:pPr>
    </w:p>
    <w:p w14:paraId="3E8D8F3E" w14:textId="7FD85DEC" w:rsidR="0023480C" w:rsidRDefault="001C2769" w:rsidP="001C2769">
      <w:pPr>
        <w:pStyle w:val="PargrafodaLista"/>
        <w:ind w:firstLine="0"/>
      </w:pPr>
      <w:r w:rsidRPr="001C2769">
        <w:t>DATA_HORA_</w:t>
      </w:r>
      <w:proofErr w:type="gramStart"/>
      <w:r w:rsidRPr="001C2769">
        <w:t>INICIO</w:t>
      </w:r>
      <w:proofErr w:type="gramEnd"/>
      <w:r w:rsidRPr="001C2769">
        <w:t>_PREVISTO</w:t>
      </w:r>
      <w:r>
        <w:t>: Aplicável somente aos registros de interrupção programada.</w:t>
      </w:r>
    </w:p>
    <w:p w14:paraId="2A982D62" w14:textId="77777777" w:rsidR="001C2769" w:rsidRDefault="001C2769" w:rsidP="001C2769">
      <w:pPr>
        <w:pStyle w:val="PargrafodaLista"/>
        <w:ind w:firstLine="0"/>
      </w:pPr>
    </w:p>
    <w:p w14:paraId="7989F17A" w14:textId="2B11CBD0" w:rsidR="001C2769" w:rsidRDefault="001C2769" w:rsidP="001C2769">
      <w:pPr>
        <w:pStyle w:val="PargrafodaLista"/>
        <w:ind w:firstLine="0"/>
      </w:pPr>
      <w:r w:rsidRPr="001C2769">
        <w:t>DATA_HORA_</w:t>
      </w:r>
      <w:r>
        <w:t>FINAL</w:t>
      </w:r>
      <w:r w:rsidRPr="001C2769">
        <w:t>_PREVISTO</w:t>
      </w:r>
      <w:r>
        <w:t>: Aplicável somente aos registros de interrupção programada.</w:t>
      </w:r>
    </w:p>
    <w:p w14:paraId="64C4C1C7" w14:textId="77777777" w:rsidR="001C2769" w:rsidRDefault="001C2769" w:rsidP="001C2769">
      <w:pPr>
        <w:pStyle w:val="PargrafodaLista"/>
        <w:ind w:firstLine="0"/>
      </w:pPr>
    </w:p>
    <w:bookmarkEnd w:id="27"/>
    <w:p w14:paraId="632C0901" w14:textId="0B885E6B" w:rsidR="00422B8D" w:rsidRDefault="00422B8D" w:rsidP="00422B8D">
      <w:pPr>
        <w:pStyle w:val="PargrafodaLista"/>
        <w:ind w:firstLine="0"/>
      </w:pPr>
      <w:r w:rsidRPr="00223566">
        <w:t>AFETACAO</w:t>
      </w:r>
      <w:r>
        <w:t>:</w:t>
      </w:r>
      <w:r w:rsidRPr="00223566">
        <w:t xml:space="preserve"> deve conter valores inteiros com a quantidade de acessos individuais em serviço da </w:t>
      </w:r>
      <w:r w:rsidR="003416A1">
        <w:t>Prestadora</w:t>
      </w:r>
      <w:r w:rsidRPr="00223566">
        <w:t xml:space="preserve"> no município que tiveram o serviço interrompido em determinado evento de interrupção, quando se tratar de serviços fixos; ou com a quantidade de </w:t>
      </w:r>
      <w:proofErr w:type="spellStart"/>
      <w:r w:rsidRPr="00223566">
        <w:t>ERBs</w:t>
      </w:r>
      <w:proofErr w:type="spellEnd"/>
      <w:r w:rsidRPr="00223566">
        <w:t xml:space="preserve"> da </w:t>
      </w:r>
      <w:r w:rsidR="003416A1">
        <w:t>Prestadora</w:t>
      </w:r>
      <w:r w:rsidRPr="00223566">
        <w:t xml:space="preserve"> no município com o serviço interrompido, quando se tratar do SMP. </w:t>
      </w:r>
      <w:r>
        <w:t>Usar número inteiro e n</w:t>
      </w:r>
      <w:r w:rsidRPr="00223566">
        <w:t>unca se fazer uso de separador de milhar.</w:t>
      </w:r>
    </w:p>
    <w:p w14:paraId="4E5B9988" w14:textId="77777777" w:rsidR="00422B8D" w:rsidRDefault="00422B8D" w:rsidP="00422B8D">
      <w:pPr>
        <w:pStyle w:val="PargrafodaLista"/>
        <w:ind w:firstLine="0"/>
      </w:pPr>
    </w:p>
    <w:p w14:paraId="2B626114" w14:textId="4D7341BE" w:rsidR="00422B8D" w:rsidRDefault="00422B8D" w:rsidP="00422B8D">
      <w:pPr>
        <w:pStyle w:val="PargrafodaLista"/>
        <w:ind w:firstLine="0"/>
      </w:pPr>
      <w:r>
        <w:t>EXCEPCIONALIDADE DA INTERRUPÇÃO: pode ser utilizado, de maneira transitória, para identificar uma Interrupção Excepcional, de forma a colaborar com o enriquecimento da base de dados da ESAQ. Contudo, es</w:t>
      </w:r>
      <w:r w:rsidR="00D32BD1">
        <w:t>s</w:t>
      </w:r>
      <w:r>
        <w:t xml:space="preserve">a marcação não surte efeitos diretos para fins de exclusão (Excludente) dessas interrupções no cômputo do IND8. O fluxo de solicitações </w:t>
      </w:r>
      <w:proofErr w:type="gramStart"/>
      <w:r>
        <w:t>de Excludentes</w:t>
      </w:r>
      <w:proofErr w:type="gramEnd"/>
      <w:r>
        <w:t xml:space="preserve"> segue o </w:t>
      </w:r>
      <w:r w:rsidRPr="001243B7">
        <w:t>regramento estipulado em documento apartado, integrante deste Manual Operacional.</w:t>
      </w:r>
    </w:p>
    <w:p w14:paraId="15769D1D" w14:textId="4E8EB75F" w:rsidR="00952504" w:rsidRPr="001243B7" w:rsidRDefault="00952504" w:rsidP="00952504">
      <w:pPr>
        <w:pStyle w:val="Ttulo3"/>
        <w:jc w:val="both"/>
      </w:pPr>
      <w:bookmarkStart w:id="28" w:name="_Toc98177464"/>
      <w:r w:rsidRPr="001243B7">
        <w:t>Responsabilidades e regras de disponibilização</w:t>
      </w:r>
      <w:bookmarkEnd w:id="28"/>
    </w:p>
    <w:p w14:paraId="532CC317" w14:textId="7F2098AC" w:rsidR="00952504" w:rsidRPr="001270EE" w:rsidRDefault="00952504" w:rsidP="001270EE">
      <w:pPr>
        <w:pStyle w:val="PargrafodaLista"/>
      </w:pPr>
      <w:r w:rsidRPr="001243B7">
        <w:t xml:space="preserve">A responsabilidade da coleta e envio dos arquivos fonte da Base de </w:t>
      </w:r>
      <w:r w:rsidR="00410523" w:rsidRPr="001243B7">
        <w:t>D</w:t>
      </w:r>
      <w:r w:rsidRPr="001243B7">
        <w:t xml:space="preserve">ados </w:t>
      </w:r>
      <w:r w:rsidR="00410523" w:rsidRPr="001243B7">
        <w:t>C</w:t>
      </w:r>
      <w:r w:rsidRPr="001243B7">
        <w:t xml:space="preserve">oletados é da </w:t>
      </w:r>
      <w:r w:rsidR="00702398" w:rsidRPr="001243B7">
        <w:t>Prestadora</w:t>
      </w:r>
      <w:r w:rsidRPr="001243B7">
        <w:t>, que deve proceder com</w:t>
      </w:r>
      <w:r w:rsidRPr="001270EE">
        <w:t xml:space="preserve"> as suas disponibilizações com periodicidade mensal, sendo o prazo de entrega até o dia 10 </w:t>
      </w:r>
      <w:r w:rsidR="00146769">
        <w:t xml:space="preserve">(dez) </w:t>
      </w:r>
      <w:r w:rsidRPr="001270EE">
        <w:t xml:space="preserve">do mês subsequente ao da coleta, postergável ao próximo dia útil quando o dia 10 </w:t>
      </w:r>
      <w:r w:rsidR="00146769">
        <w:t xml:space="preserve">(dez) </w:t>
      </w:r>
      <w:r w:rsidRPr="001270EE">
        <w:t>seja um final de semana ou feriado nacional.</w:t>
      </w:r>
    </w:p>
    <w:p w14:paraId="76F77DD0" w14:textId="5832E957" w:rsidR="001270EE" w:rsidRDefault="001270EE" w:rsidP="001270EE">
      <w:pPr>
        <w:pStyle w:val="PargrafodaLista"/>
      </w:pPr>
      <w:r w:rsidRPr="001270EE">
        <w:t xml:space="preserve">Os dados deverão ser encaminhados pela </w:t>
      </w:r>
      <w:r w:rsidR="00702398">
        <w:t>Prestadora</w:t>
      </w:r>
      <w:r w:rsidRPr="001270EE">
        <w:t xml:space="preserve"> ao </w:t>
      </w:r>
      <w:r w:rsidR="0038027B">
        <w:t xml:space="preserve">seu respectivo </w:t>
      </w:r>
      <w:r w:rsidRPr="001270EE">
        <w:t xml:space="preserve">repositório SFTP </w:t>
      </w:r>
      <w:r w:rsidR="00A4038A">
        <w:t>ou API Webservice</w:t>
      </w:r>
      <w:r w:rsidR="00A4038A" w:rsidRPr="001270EE">
        <w:t xml:space="preserve"> </w:t>
      </w:r>
      <w:r w:rsidRPr="001270EE">
        <w:t>na ESAQ, em arquivo no formato por exemplo “.</w:t>
      </w:r>
      <w:proofErr w:type="spellStart"/>
      <w:r w:rsidRPr="001270EE">
        <w:t>csv</w:t>
      </w:r>
      <w:proofErr w:type="spellEnd"/>
      <w:r w:rsidRPr="001270EE">
        <w:t>”, “.</w:t>
      </w:r>
      <w:proofErr w:type="spellStart"/>
      <w:r w:rsidRPr="001270EE">
        <w:t>txt</w:t>
      </w:r>
      <w:proofErr w:type="spellEnd"/>
      <w:r w:rsidRPr="001270EE">
        <w:t>” ou algum formato não proprietário, podendo os arquivos serem compactados conforme necessidade da ferramenta, exemplo: 7zip.</w:t>
      </w:r>
    </w:p>
    <w:p w14:paraId="7DF10D2D" w14:textId="1298F9BD" w:rsidR="00A4038A" w:rsidRDefault="00A4038A" w:rsidP="00A4038A">
      <w:pPr>
        <w:pStyle w:val="PargrafodaLista"/>
      </w:pPr>
      <w:bookmarkStart w:id="29" w:name="_Hlk71905116"/>
      <w:r>
        <w:t>De forma diferenciada, deve ocorrer a disponibilização de dados referentes a eventos de interrupções caracterizados como Massivos, a ser reportado em até 24h (vinte e quatro horas) do início da ocorrência, e os eventos programados, a ser reportado até 72h (setenta e duas horas) antes da ocorrência, conforme prazos definidos no RQUAL.</w:t>
      </w:r>
    </w:p>
    <w:bookmarkEnd w:id="29"/>
    <w:p w14:paraId="239361E6" w14:textId="77777777" w:rsidR="00A4038A" w:rsidRDefault="00A4038A" w:rsidP="00A4038A">
      <w:pPr>
        <w:pStyle w:val="PargrafodaLista"/>
      </w:pPr>
      <w:r>
        <w:t>A disponibilização dos dados de eventos de interrupção na ESAQ poderá ocorrer mediante as seguintes interfaces:</w:t>
      </w:r>
    </w:p>
    <w:p w14:paraId="681F736B" w14:textId="77777777" w:rsidR="00A4038A" w:rsidRDefault="00A4038A" w:rsidP="00D76B7E">
      <w:pPr>
        <w:pStyle w:val="PargrafodaLista"/>
        <w:numPr>
          <w:ilvl w:val="0"/>
          <w:numId w:val="8"/>
        </w:numPr>
        <w:ind w:left="993"/>
        <w:jc w:val="left"/>
      </w:pPr>
      <w:r>
        <w:t>Automática (inserção via arquivo enviado automaticamente por máquina);</w:t>
      </w:r>
    </w:p>
    <w:p w14:paraId="199BB8EC" w14:textId="77777777" w:rsidR="00A4038A" w:rsidRDefault="00A4038A" w:rsidP="00D76B7E">
      <w:pPr>
        <w:pStyle w:val="PargrafodaLista"/>
        <w:numPr>
          <w:ilvl w:val="0"/>
          <w:numId w:val="8"/>
        </w:numPr>
        <w:ind w:left="993"/>
        <w:jc w:val="left"/>
      </w:pPr>
      <w:r>
        <w:t xml:space="preserve">Arquivo (inserção via arquivo enviado com interação humana); </w:t>
      </w:r>
    </w:p>
    <w:p w14:paraId="0612028A" w14:textId="77777777" w:rsidR="00A4038A" w:rsidRPr="00B61F10" w:rsidRDefault="00A4038A" w:rsidP="00D76B7E">
      <w:pPr>
        <w:pStyle w:val="PargrafodaLista"/>
        <w:numPr>
          <w:ilvl w:val="0"/>
          <w:numId w:val="8"/>
        </w:numPr>
        <w:ind w:left="993"/>
        <w:jc w:val="left"/>
      </w:pPr>
      <w:r>
        <w:t>Manual (inserção por meio de formulário) – ainda em desenvolvimento.</w:t>
      </w:r>
    </w:p>
    <w:p w14:paraId="7BF82293" w14:textId="77777777" w:rsidR="00A4038A" w:rsidRDefault="00A4038A" w:rsidP="00A4038A">
      <w:pPr>
        <w:pStyle w:val="PargrafodaLista"/>
      </w:pPr>
    </w:p>
    <w:p w14:paraId="3FB0D53B" w14:textId="79535550" w:rsidR="00A4038A" w:rsidRDefault="00A4038A" w:rsidP="00A4038A">
      <w:pPr>
        <w:pStyle w:val="PargrafodaLista"/>
      </w:pPr>
      <w:r>
        <w:t>No caso da inserção por meio de arquivo, um mesmo arquivo pode conter vários eventos de interrupções, inclusive de Tipos de comunicações distintos (Tipo INT e Tipo NOR).</w:t>
      </w:r>
    </w:p>
    <w:p w14:paraId="155D177B" w14:textId="69E9B55C"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702398">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C7383A">
      <w:pPr>
        <w:pStyle w:val="Ttulo3"/>
        <w:jc w:val="both"/>
      </w:pPr>
      <w:bookmarkStart w:id="30" w:name="_Toc98177465"/>
      <w:r w:rsidRPr="00C773D4">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30"/>
    </w:p>
    <w:p w14:paraId="46CE3FEF" w14:textId="77777777" w:rsidR="00B94341" w:rsidRDefault="00B94341" w:rsidP="00B94341">
      <w:pPr>
        <w:pStyle w:val="PargrafodaLista"/>
      </w:pPr>
      <w:bookmarkStart w:id="31" w:name="_Hlk69230379"/>
      <w:r w:rsidRPr="00C773D4">
        <w:t xml:space="preserve">Os arquivos enviados ao repositório da ESAQ passam por uma validação prévia com o objetivo de alertar a </w:t>
      </w:r>
      <w:r>
        <w:t>Prestadora</w:t>
      </w:r>
      <w:r w:rsidRPr="00C773D4">
        <w:t xml:space="preserve"> sobre a qualidade dos dados enviados.</w:t>
      </w:r>
    </w:p>
    <w:bookmarkEnd w:id="31"/>
    <w:p w14:paraId="7177A08B" w14:textId="77777777" w:rsidR="00B94341" w:rsidRDefault="00B94341" w:rsidP="00B94341">
      <w:pPr>
        <w:pStyle w:val="PargrafodaLista"/>
      </w:pPr>
      <w:r w:rsidRPr="00C773D4">
        <w:lastRenderedPageBreak/>
        <w:t xml:space="preserve">A ação de disponibilizar o arquivo à ESAQ não cumpre a plenitude do envio, tendo em vista que </w:t>
      </w:r>
      <w:r>
        <w:t xml:space="preserve">parte </w:t>
      </w:r>
      <w:r w:rsidRPr="00C773D4">
        <w:t xml:space="preserve">da validação </w:t>
      </w:r>
      <w:r>
        <w:t xml:space="preserve">dos arquivos </w:t>
      </w:r>
      <w:r w:rsidRPr="00C773D4">
        <w:t xml:space="preserve">da Base de </w:t>
      </w:r>
      <w:r>
        <w:t>D</w:t>
      </w:r>
      <w:r w:rsidRPr="00C773D4">
        <w:t xml:space="preserve">ados </w:t>
      </w:r>
      <w:r>
        <w:t>C</w:t>
      </w:r>
      <w:r w:rsidRPr="00C773D4">
        <w:t>oletados ocorre</w:t>
      </w:r>
      <w:r>
        <w:t xml:space="preserve"> com a emissão de um alerta. </w:t>
      </w:r>
    </w:p>
    <w:p w14:paraId="1556E3D8" w14:textId="77777777" w:rsidR="00B94341" w:rsidRDefault="00B94341" w:rsidP="00B94341">
      <w:pPr>
        <w:pStyle w:val="PargrafodaLista"/>
      </w:pPr>
      <w:r>
        <w:t>A</w:t>
      </w:r>
      <w:r w:rsidRPr="00C773D4">
        <w:t xml:space="preserve"> </w:t>
      </w:r>
      <w:r>
        <w:t>Prestadora</w:t>
      </w:r>
      <w:r w:rsidRPr="00C773D4">
        <w:t xml:space="preserve"> deve ficar atenta quanto a</w:t>
      </w:r>
      <w:r>
        <w:t xml:space="preserve"> mensagem de retorno relativo ao envio de arquivo, que pode vir a ser totalmente negado ou conter a identificação de inconsistências que irão desconsiderar parte dos dados reportados.  </w:t>
      </w:r>
    </w:p>
    <w:p w14:paraId="416F85F3" w14:textId="77777777" w:rsidR="00B94341" w:rsidRPr="00C773D4" w:rsidRDefault="00B94341" w:rsidP="00B94341">
      <w:pPr>
        <w:pStyle w:val="PargrafodaLista"/>
        <w:ind w:firstLine="708"/>
      </w:pPr>
      <w:r>
        <w:t xml:space="preserve">Para o presente indicador serão realizadas 2 (duas) rotinas de validação, na ordem apresentada neste documento: a) Primeira Rotina; b) Segunda Rotina. </w:t>
      </w:r>
    </w:p>
    <w:p w14:paraId="6E7282C2" w14:textId="77777777" w:rsidR="00B94341" w:rsidRPr="00C773D4" w:rsidRDefault="00B94341" w:rsidP="00B94341">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4B5EA057" w14:textId="77777777" w:rsidR="00B94341" w:rsidRDefault="00B94341" w:rsidP="00B94341">
      <w:pPr>
        <w:pStyle w:val="PargrafodaLista"/>
        <w:numPr>
          <w:ilvl w:val="0"/>
          <w:numId w:val="2"/>
        </w:numPr>
      </w:pPr>
      <w:r>
        <w:t xml:space="preserve">Conformidade com a estrutura física pré-determinada: relativo ao formato de arquivo, nomenclatura do arquivo, quantidade de colunas, adequado preenchimento dos cabeçalhos </w:t>
      </w:r>
      <w:proofErr w:type="gramStart"/>
      <w:r>
        <w:t>obrigatórios, etc.</w:t>
      </w:r>
      <w:proofErr w:type="gramEnd"/>
      <w:r>
        <w:t xml:space="preserve"> </w:t>
      </w:r>
    </w:p>
    <w:p w14:paraId="0839F417" w14:textId="10F1911F" w:rsidR="00B94341" w:rsidRDefault="00B94341" w:rsidP="00B94341">
      <w:pPr>
        <w:pStyle w:val="PargrafodaLista"/>
        <w:numPr>
          <w:ilvl w:val="0"/>
          <w:numId w:val="2"/>
        </w:numPr>
      </w:pPr>
      <w:r>
        <w:t xml:space="preserve">Conformidade com a estrutura de formatação pré-determinada: relativo </w:t>
      </w:r>
      <w:proofErr w:type="gramStart"/>
      <w:r>
        <w:t>a</w:t>
      </w:r>
      <w:proofErr w:type="gramEnd"/>
      <w:r>
        <w:t xml:space="preserve"> codificação, separadores de campos, delimitadores de texto, indicadores de casas decimais e milhares</w:t>
      </w:r>
      <w:r w:rsidR="002A44F2">
        <w:t>.</w:t>
      </w:r>
    </w:p>
    <w:p w14:paraId="3255B899" w14:textId="56B4270C" w:rsidR="00B94341" w:rsidRDefault="00B94341" w:rsidP="00B94341">
      <w:pPr>
        <w:pStyle w:val="PargrafodaLista"/>
        <w:numPr>
          <w:ilvl w:val="0"/>
          <w:numId w:val="2"/>
        </w:numPr>
      </w:pPr>
      <w:r>
        <w:t>Conformidade com o conteúdo aguardado: checagem da quantidade de dados recebida, comparando a quantidade de linhas com registros e de dados do arquivo em envio com relação ao histórico existente em base para arquivo com as mesmas características (prestadora, indicador)</w:t>
      </w:r>
      <w:r w:rsidR="002A44F2">
        <w:t>.</w:t>
      </w:r>
    </w:p>
    <w:p w14:paraId="01D3EBE4" w14:textId="4D561483" w:rsidR="00A4038A" w:rsidRPr="00AD530D" w:rsidRDefault="00B94341" w:rsidP="00D76B7E">
      <w:pPr>
        <w:pStyle w:val="PargrafodaLista"/>
        <w:numPr>
          <w:ilvl w:val="0"/>
          <w:numId w:val="2"/>
        </w:numPr>
        <w:ind w:left="1068"/>
      </w:pPr>
      <w:r>
        <w:t>V</w:t>
      </w:r>
      <w:r w:rsidR="00A4038A" w:rsidRPr="00AD530D">
        <w:t>erificação no formato da data e hora conforme regras definidas pela Prestadora, sendo informadas no formato numérico, na ordem exata de dia, mês e ano, separado por “</w:t>
      </w:r>
      <w:proofErr w:type="gramStart"/>
      <w:r w:rsidR="00A4038A" w:rsidRPr="00AD530D">
        <w:t>-“</w:t>
      </w:r>
      <w:proofErr w:type="gramEnd"/>
      <w:r w:rsidR="00A4038A">
        <w:t>(</w:t>
      </w:r>
      <w:r w:rsidR="00A4038A" w:rsidRPr="00AD530D">
        <w:t>hífen) ou “/” (Barra comum)</w:t>
      </w:r>
      <w:r w:rsidR="002A44F2">
        <w:t>.</w:t>
      </w:r>
    </w:p>
    <w:p w14:paraId="3A0D4938" w14:textId="0BAD1A91" w:rsidR="00A4038A" w:rsidRDefault="00B94341" w:rsidP="00D76B7E">
      <w:pPr>
        <w:pStyle w:val="PargrafodaLista"/>
        <w:numPr>
          <w:ilvl w:val="0"/>
          <w:numId w:val="2"/>
        </w:numPr>
        <w:ind w:left="1068"/>
      </w:pPr>
      <w:r>
        <w:t>V</w:t>
      </w:r>
      <w:r w:rsidR="00A4038A">
        <w:t>erificação se data e hora final é maior ou igual do que data e hora inicial;</w:t>
      </w:r>
    </w:p>
    <w:p w14:paraId="2ABEB673" w14:textId="672627BF" w:rsidR="00A4038A" w:rsidRPr="00223566" w:rsidRDefault="00B94341" w:rsidP="00D76B7E">
      <w:pPr>
        <w:pStyle w:val="PargrafodaLista"/>
        <w:numPr>
          <w:ilvl w:val="0"/>
          <w:numId w:val="2"/>
        </w:numPr>
        <w:ind w:left="1068"/>
      </w:pPr>
      <w:r>
        <w:t>V</w:t>
      </w:r>
      <w:r w:rsidR="00A4038A">
        <w:t>erificação se a data realizada final (de normalização) de interrupção Não Programada é superior a data corrente</w:t>
      </w:r>
      <w:r w:rsidR="002A44F2">
        <w:t>.</w:t>
      </w:r>
    </w:p>
    <w:p w14:paraId="716A20BB" w14:textId="62439216" w:rsidR="00A4038A" w:rsidRPr="00AD530D" w:rsidRDefault="00B94341" w:rsidP="00D76B7E">
      <w:pPr>
        <w:pStyle w:val="PargrafodaLista"/>
        <w:numPr>
          <w:ilvl w:val="0"/>
          <w:numId w:val="2"/>
        </w:numPr>
        <w:ind w:left="1068"/>
      </w:pPr>
      <w:r>
        <w:t>V</w:t>
      </w:r>
      <w:r w:rsidR="00A4038A">
        <w:t>erificação de registros incompletos, que não possuam todas as informações necessárias para a agregação das parcelas</w:t>
      </w:r>
      <w:r w:rsidR="002A44F2">
        <w:t>.</w:t>
      </w:r>
    </w:p>
    <w:p w14:paraId="0F76A6AA" w14:textId="4E120808" w:rsidR="00A4038A" w:rsidRPr="00AD530D" w:rsidRDefault="00B94341" w:rsidP="00D76B7E">
      <w:pPr>
        <w:pStyle w:val="PargrafodaLista"/>
        <w:numPr>
          <w:ilvl w:val="0"/>
          <w:numId w:val="2"/>
        </w:numPr>
        <w:ind w:left="1068"/>
      </w:pPr>
      <w:r>
        <w:t>V</w:t>
      </w:r>
      <w:r w:rsidR="00A4038A">
        <w:t>alidação de correlação entre os campos Serviço e Tipo de Rede</w:t>
      </w:r>
      <w:r w:rsidR="002A44F2">
        <w:t>.</w:t>
      </w:r>
    </w:p>
    <w:p w14:paraId="55E47DA1" w14:textId="1AFEFF56" w:rsidR="00A4038A" w:rsidRPr="00AD530D" w:rsidRDefault="00B94341" w:rsidP="00D76B7E">
      <w:pPr>
        <w:pStyle w:val="PargrafodaLista"/>
        <w:numPr>
          <w:ilvl w:val="0"/>
          <w:numId w:val="2"/>
        </w:numPr>
        <w:ind w:left="1068"/>
      </w:pPr>
      <w:r>
        <w:t>V</w:t>
      </w:r>
      <w:r w:rsidR="00A4038A">
        <w:t xml:space="preserve">alidação de árvore de relacionamento envolvendo os campos: </w:t>
      </w:r>
      <w:proofErr w:type="spellStart"/>
      <w:r w:rsidR="00A4038A">
        <w:t>Tipo</w:t>
      </w:r>
      <w:proofErr w:type="spellEnd"/>
      <w:r w:rsidR="00A4038A">
        <w:t xml:space="preserve"> de vetor, Segmento de Rede, Causa, Motivo e Providência, em conformidade com o apresentado no Anexo do MOP-RQUAL</w:t>
      </w:r>
      <w:r w:rsidR="002A44F2">
        <w:t>.</w:t>
      </w:r>
    </w:p>
    <w:p w14:paraId="39B47A55" w14:textId="74DADD64" w:rsidR="00A4038A" w:rsidRDefault="00B94341" w:rsidP="00D76B7E">
      <w:pPr>
        <w:pStyle w:val="PargrafodaLista"/>
        <w:numPr>
          <w:ilvl w:val="0"/>
          <w:numId w:val="2"/>
        </w:numPr>
        <w:ind w:left="1068"/>
      </w:pPr>
      <w:r>
        <w:t>V</w:t>
      </w:r>
      <w:r w:rsidR="00A4038A">
        <w:t>erificação de interrupções com afetação percentual superior a 100%</w:t>
      </w:r>
      <w:r w:rsidR="002A44F2">
        <w:t>:</w:t>
      </w:r>
    </w:p>
    <w:p w14:paraId="5BC5D77C" w14:textId="139A1CA6" w:rsidR="00A4038A" w:rsidRPr="00AD530D" w:rsidRDefault="00A4038A" w:rsidP="00D76B7E">
      <w:pPr>
        <w:pStyle w:val="PargrafodaLista"/>
        <w:numPr>
          <w:ilvl w:val="1"/>
          <w:numId w:val="2"/>
        </w:numPr>
        <w:ind w:left="1788"/>
      </w:pPr>
      <w:r>
        <w:t xml:space="preserve">A </w:t>
      </w:r>
      <w:r w:rsidR="003416A1">
        <w:t>Prestadora</w:t>
      </w:r>
      <w:r>
        <w:t xml:space="preserve"> deverá avaliar nestes casos se o percentual atingido foi devido a imprecisão da base de acesso decrescente. Se este for o caso, a ESAQ deverá arredondar para 100%.</w:t>
      </w:r>
    </w:p>
    <w:p w14:paraId="4FE88A43" w14:textId="7FC4EAC6" w:rsidR="00A4038A" w:rsidRDefault="00B94341" w:rsidP="00D76B7E">
      <w:pPr>
        <w:pStyle w:val="PargrafodaLista"/>
        <w:numPr>
          <w:ilvl w:val="0"/>
          <w:numId w:val="2"/>
        </w:numPr>
        <w:ind w:left="1068"/>
      </w:pPr>
      <w:r>
        <w:t>V</w:t>
      </w:r>
      <w:r w:rsidR="00A4038A">
        <w:t>erificação dos registros que a regra de identificação do Código do IBGE/ Município não encontrar o município para agregação.</w:t>
      </w:r>
    </w:p>
    <w:p w14:paraId="17A4195E" w14:textId="77777777" w:rsidR="00626E87" w:rsidRDefault="00626E87" w:rsidP="00626E87">
      <w:pPr>
        <w:pStyle w:val="PargrafodaLista"/>
      </w:pPr>
    </w:p>
    <w:p w14:paraId="725A184E" w14:textId="77777777" w:rsidR="00E11B43" w:rsidRDefault="00E11B43" w:rsidP="00E11B43">
      <w:pPr>
        <w:pStyle w:val="PargrafodaLista"/>
        <w:rPr>
          <w:rFonts w:eastAsia="Calibri" w:cs="Calibri"/>
        </w:rPr>
      </w:pPr>
      <w:r w:rsidRPr="00C20C3A">
        <w:rPr>
          <w:rFonts w:eastAsia="Calibri" w:cs="Calibri"/>
        </w:rPr>
        <w:lastRenderedPageBreak/>
        <w:t xml:space="preserve">A Segunda Rotina de validação compreende a avaliação quanto integridade no preenchimento dos campos, </w:t>
      </w:r>
      <w:r w:rsidRPr="008D2556">
        <w:rPr>
          <w:rFonts w:eastAsia="Calibri" w:cs="Calibri"/>
        </w:rPr>
        <w:t xml:space="preserve">quanto a integridade do conteúdo </w:t>
      </w:r>
      <w:proofErr w:type="gramStart"/>
      <w:r w:rsidRPr="008D2556">
        <w:rPr>
          <w:rFonts w:eastAsia="Calibri" w:cs="Calibri"/>
        </w:rPr>
        <w:t xml:space="preserve">e </w:t>
      </w:r>
      <w:r>
        <w:rPr>
          <w:rFonts w:eastAsia="Calibri" w:cs="Calibri"/>
        </w:rPr>
        <w:t>também</w:t>
      </w:r>
      <w:proofErr w:type="gramEnd"/>
      <w:r>
        <w:rPr>
          <w:rFonts w:eastAsia="Calibri" w:cs="Calibri"/>
        </w:rPr>
        <w:t xml:space="preserve">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662A460A" w14:textId="3B3B92A9" w:rsidR="00E11B43" w:rsidRDefault="00E11B43" w:rsidP="00E11B43">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r w:rsidRPr="00E11B43">
        <w:t xml:space="preserve"> </w:t>
      </w:r>
      <w:r w:rsidRPr="00E746C0">
        <w:t>Os limites e alertas gerados pela checagem, bem como a periodicidade, serão definidos a partir das medições experimentais.</w:t>
      </w:r>
    </w:p>
    <w:p w14:paraId="75349081" w14:textId="12D2E5D5" w:rsidR="00D86AB0" w:rsidRDefault="00E11B43" w:rsidP="002A44F2">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250"/>
        <w:gridCol w:w="1676"/>
        <w:gridCol w:w="4584"/>
        <w:gridCol w:w="1416"/>
      </w:tblGrid>
      <w:tr w:rsidR="008E3779" w:rsidRPr="00B32F24" w14:paraId="14C341C0" w14:textId="77777777" w:rsidTr="003C20B6">
        <w:trPr>
          <w:trHeight w:val="480"/>
          <w:tblHeader/>
          <w:jc w:val="center"/>
        </w:trPr>
        <w:tc>
          <w:tcPr>
            <w:tcW w:w="700" w:type="pct"/>
            <w:shd w:val="clear" w:color="auto" w:fill="D3DCE3" w:themeFill="accent2" w:themeFillTint="66"/>
          </w:tcPr>
          <w:p w14:paraId="1B02B6F9" w14:textId="781383DF" w:rsidR="008E3779" w:rsidRPr="00B32F24" w:rsidRDefault="008E3779" w:rsidP="008E3779">
            <w:pPr>
              <w:spacing w:after="0" w:line="240" w:lineRule="auto"/>
              <w:jc w:val="center"/>
              <w:rPr>
                <w:rFonts w:ascii="Calibri" w:eastAsia="Times New Roman" w:hAnsi="Calibri" w:cs="Calibri"/>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939" w:type="pct"/>
            <w:shd w:val="clear" w:color="auto" w:fill="D3DCE3" w:themeFill="accent2" w:themeFillTint="66"/>
            <w:vAlign w:val="center"/>
            <w:hideMark/>
          </w:tcPr>
          <w:p w14:paraId="52322980" w14:textId="77777777" w:rsidR="008E3779" w:rsidRPr="00B32F24" w:rsidRDefault="008E3779" w:rsidP="008E3779">
            <w:pPr>
              <w:spacing w:after="0" w:line="240" w:lineRule="auto"/>
              <w:jc w:val="center"/>
              <w:rPr>
                <w:rFonts w:ascii="Calibri" w:eastAsia="Times New Roman" w:hAnsi="Calibri" w:cs="Calibri"/>
                <w:b/>
                <w:bCs/>
                <w:sz w:val="24"/>
                <w:szCs w:val="24"/>
                <w:lang w:eastAsia="pt-BR"/>
              </w:rPr>
            </w:pPr>
            <w:r w:rsidRPr="00B32F24">
              <w:rPr>
                <w:rFonts w:ascii="Calibri" w:eastAsia="Times New Roman" w:hAnsi="Calibri" w:cs="Calibri"/>
                <w:b/>
                <w:bCs/>
                <w:sz w:val="24"/>
                <w:szCs w:val="24"/>
                <w:lang w:eastAsia="pt-BR"/>
              </w:rPr>
              <w:t>Regra</w:t>
            </w:r>
          </w:p>
        </w:tc>
        <w:tc>
          <w:tcPr>
            <w:tcW w:w="2568" w:type="pct"/>
            <w:shd w:val="clear" w:color="auto" w:fill="D3DCE3" w:themeFill="accent2" w:themeFillTint="66"/>
            <w:vAlign w:val="center"/>
            <w:hideMark/>
          </w:tcPr>
          <w:p w14:paraId="696EF26F" w14:textId="77777777" w:rsidR="008E3779" w:rsidRPr="00B32F24" w:rsidRDefault="008E3779" w:rsidP="008E3779">
            <w:pPr>
              <w:spacing w:after="0" w:line="240" w:lineRule="auto"/>
              <w:jc w:val="center"/>
              <w:rPr>
                <w:rFonts w:ascii="Calibri" w:eastAsia="Times New Roman" w:hAnsi="Calibri" w:cs="Calibri"/>
                <w:b/>
                <w:bCs/>
                <w:sz w:val="24"/>
                <w:szCs w:val="24"/>
                <w:lang w:eastAsia="pt-BR"/>
              </w:rPr>
            </w:pPr>
            <w:r w:rsidRPr="00B32F24">
              <w:rPr>
                <w:rFonts w:ascii="Calibri" w:eastAsia="Times New Roman" w:hAnsi="Calibri" w:cs="Calibri"/>
                <w:b/>
                <w:bCs/>
                <w:sz w:val="24"/>
                <w:szCs w:val="24"/>
                <w:lang w:eastAsia="pt-BR"/>
              </w:rPr>
              <w:t>Descrição</w:t>
            </w:r>
          </w:p>
        </w:tc>
        <w:tc>
          <w:tcPr>
            <w:tcW w:w="794" w:type="pct"/>
            <w:shd w:val="clear" w:color="auto" w:fill="D3DCE3" w:themeFill="accent2" w:themeFillTint="66"/>
            <w:vAlign w:val="center"/>
            <w:hideMark/>
          </w:tcPr>
          <w:p w14:paraId="60576B7B" w14:textId="6462BCD8" w:rsidR="008E3779" w:rsidRPr="00B32F24" w:rsidRDefault="008E3779" w:rsidP="008E3779">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Tipo de Descarte</w:t>
            </w:r>
          </w:p>
        </w:tc>
      </w:tr>
      <w:tr w:rsidR="008E3779" w:rsidRPr="00B32F24" w14:paraId="78F662F2" w14:textId="77777777" w:rsidTr="003C20B6">
        <w:trPr>
          <w:trHeight w:val="285"/>
          <w:jc w:val="center"/>
        </w:trPr>
        <w:tc>
          <w:tcPr>
            <w:tcW w:w="700" w:type="pct"/>
            <w:shd w:val="clear" w:color="auto" w:fill="FFFFFF" w:themeFill="background1"/>
            <w:vAlign w:val="center"/>
          </w:tcPr>
          <w:p w14:paraId="59FB7A64"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01</w:t>
            </w:r>
          </w:p>
        </w:tc>
        <w:tc>
          <w:tcPr>
            <w:tcW w:w="939" w:type="pct"/>
            <w:shd w:val="clear" w:color="auto" w:fill="FFFFFF" w:themeFill="background1"/>
            <w:vAlign w:val="center"/>
          </w:tcPr>
          <w:p w14:paraId="1F93307D"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Registros duplicados</w:t>
            </w:r>
          </w:p>
        </w:tc>
        <w:tc>
          <w:tcPr>
            <w:tcW w:w="2568" w:type="pct"/>
            <w:shd w:val="clear" w:color="auto" w:fill="FFFFFF" w:themeFill="background1"/>
            <w:vAlign w:val="center"/>
          </w:tcPr>
          <w:p w14:paraId="6CB7DCEF" w14:textId="5BA8AF3E"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Todos os campos iguais</w:t>
            </w:r>
            <w:r w:rsidR="0072737D" w:rsidRPr="003B7D21">
              <w:rPr>
                <w:rFonts w:ascii="Calibri" w:hAnsi="Calibri"/>
                <w:sz w:val="20"/>
                <w:szCs w:val="20"/>
              </w:rPr>
              <w:t>.</w:t>
            </w:r>
          </w:p>
        </w:tc>
        <w:tc>
          <w:tcPr>
            <w:tcW w:w="794" w:type="pct"/>
            <w:shd w:val="clear" w:color="auto" w:fill="FFFFFF" w:themeFill="background1"/>
            <w:vAlign w:val="center"/>
          </w:tcPr>
          <w:p w14:paraId="64A3BF7F" w14:textId="7D8A6FA2"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Integridade do conteúdo</w:t>
            </w:r>
          </w:p>
        </w:tc>
      </w:tr>
      <w:tr w:rsidR="008E3779" w:rsidRPr="00B32F24" w14:paraId="7F7AD12D" w14:textId="77777777" w:rsidTr="003C20B6">
        <w:trPr>
          <w:trHeight w:val="285"/>
          <w:jc w:val="center"/>
        </w:trPr>
        <w:tc>
          <w:tcPr>
            <w:tcW w:w="700" w:type="pct"/>
            <w:shd w:val="clear" w:color="auto" w:fill="FFFFFF" w:themeFill="background1"/>
            <w:vAlign w:val="center"/>
          </w:tcPr>
          <w:p w14:paraId="1F3EC8C4"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02</w:t>
            </w:r>
          </w:p>
        </w:tc>
        <w:tc>
          <w:tcPr>
            <w:tcW w:w="939" w:type="pct"/>
            <w:shd w:val="clear" w:color="auto" w:fill="FFFFFF" w:themeFill="background1"/>
            <w:vAlign w:val="center"/>
          </w:tcPr>
          <w:p w14:paraId="46A8BB94"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Interrupção sem normalização</w:t>
            </w:r>
          </w:p>
        </w:tc>
        <w:tc>
          <w:tcPr>
            <w:tcW w:w="2568" w:type="pct"/>
            <w:shd w:val="clear" w:color="auto" w:fill="FFFFFF" w:themeFill="background1"/>
            <w:vAlign w:val="center"/>
          </w:tcPr>
          <w:p w14:paraId="3720C18C" w14:textId="08F262E2" w:rsidR="00531A76" w:rsidRDefault="00531A76" w:rsidP="00056B13">
            <w:pPr>
              <w:pStyle w:val="PargrafodaLista"/>
              <w:spacing w:before="0" w:after="0" w:line="240" w:lineRule="auto"/>
              <w:ind w:firstLine="0"/>
              <w:jc w:val="left"/>
              <w:rPr>
                <w:rFonts w:ascii="Calibri" w:hAnsi="Calibri"/>
                <w:sz w:val="20"/>
                <w:szCs w:val="20"/>
              </w:rPr>
            </w:pPr>
            <w:r w:rsidRPr="00531A76">
              <w:rPr>
                <w:rFonts w:ascii="Calibri" w:hAnsi="Calibri"/>
                <w:sz w:val="20"/>
                <w:szCs w:val="20"/>
              </w:rPr>
              <w:t>Enviada interrupção e não houve normalização até o final do processamento mensal.</w:t>
            </w:r>
          </w:p>
          <w:p w14:paraId="3B408C2E" w14:textId="5BECDEBF" w:rsidR="00531A76" w:rsidRPr="003B7D21" w:rsidRDefault="00531A76" w:rsidP="00056B13">
            <w:pPr>
              <w:pStyle w:val="PargrafodaLista"/>
              <w:spacing w:before="0" w:after="0" w:line="240" w:lineRule="auto"/>
              <w:ind w:firstLine="0"/>
              <w:jc w:val="left"/>
              <w:rPr>
                <w:rFonts w:ascii="Calibri" w:hAnsi="Calibri"/>
                <w:sz w:val="20"/>
                <w:szCs w:val="20"/>
              </w:rPr>
            </w:pPr>
            <w:r w:rsidRPr="000B5565">
              <w:rPr>
                <w:rFonts w:ascii="Calibri" w:hAnsi="Calibri"/>
                <w:sz w:val="20"/>
                <w:szCs w:val="20"/>
              </w:rPr>
              <w:t xml:space="preserve">No processamento inicial realizado pela ESAQ após o recebimento mensal do registro, este tipo registro deve ser classificado como 02 para que as Prestadoras possam realizar os devidos ajustes nos </w:t>
            </w:r>
            <w:proofErr w:type="spellStart"/>
            <w:r w:rsidRPr="000B5565">
              <w:rPr>
                <w:rFonts w:ascii="Calibri" w:hAnsi="Calibri"/>
                <w:sz w:val="20"/>
                <w:szCs w:val="20"/>
              </w:rPr>
              <w:t>SLAs</w:t>
            </w:r>
            <w:proofErr w:type="spellEnd"/>
            <w:r w:rsidRPr="000B5565">
              <w:rPr>
                <w:rFonts w:ascii="Calibri" w:hAnsi="Calibri"/>
                <w:sz w:val="20"/>
                <w:szCs w:val="20"/>
              </w:rPr>
              <w:t xml:space="preserve"> acordados, caso a </w:t>
            </w:r>
            <w:r w:rsidRPr="00C81E5E">
              <w:rPr>
                <w:rFonts w:ascii="Calibri" w:hAnsi="Calibri"/>
                <w:sz w:val="20"/>
                <w:szCs w:val="20"/>
              </w:rPr>
              <w:t xml:space="preserve">Prestadora não realize nenhum ajuste a ESAQ deverá criar o registro de Normalização e inserir automaticamente a data final do evento (último minuto do mês de referência) e classificar este registro como 00 (atendendo as </w:t>
            </w:r>
            <w:r w:rsidR="000B5565" w:rsidRPr="00C81E5E">
              <w:rPr>
                <w:rFonts w:ascii="Calibri" w:hAnsi="Calibri"/>
                <w:sz w:val="20"/>
                <w:szCs w:val="20"/>
              </w:rPr>
              <w:t>R</w:t>
            </w:r>
            <w:r w:rsidRPr="00C81E5E">
              <w:rPr>
                <w:rFonts w:ascii="Calibri" w:hAnsi="Calibri"/>
                <w:sz w:val="20"/>
                <w:szCs w:val="20"/>
              </w:rPr>
              <w:t xml:space="preserve">egras de </w:t>
            </w:r>
            <w:r w:rsidR="000B5565" w:rsidRPr="00C81E5E">
              <w:rPr>
                <w:rFonts w:ascii="Calibri" w:hAnsi="Calibri"/>
                <w:sz w:val="20"/>
                <w:szCs w:val="20"/>
              </w:rPr>
              <w:t>N</w:t>
            </w:r>
            <w:r w:rsidRPr="00C81E5E">
              <w:rPr>
                <w:rFonts w:ascii="Calibri" w:hAnsi="Calibri"/>
                <w:sz w:val="20"/>
                <w:szCs w:val="20"/>
              </w:rPr>
              <w:t>egócios) para que conste como classificável no cômputo do</w:t>
            </w:r>
            <w:r w:rsidRPr="000B5565">
              <w:rPr>
                <w:rFonts w:ascii="Calibri" w:hAnsi="Calibri"/>
                <w:sz w:val="20"/>
                <w:szCs w:val="20"/>
              </w:rPr>
              <w:t xml:space="preserve"> indicador.</w:t>
            </w:r>
          </w:p>
        </w:tc>
        <w:tc>
          <w:tcPr>
            <w:tcW w:w="794" w:type="pct"/>
            <w:shd w:val="clear" w:color="auto" w:fill="FFFFFF" w:themeFill="background1"/>
            <w:vAlign w:val="center"/>
          </w:tcPr>
          <w:p w14:paraId="364E936F" w14:textId="68E04E48"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Integridade do conteúdo</w:t>
            </w:r>
          </w:p>
        </w:tc>
      </w:tr>
      <w:tr w:rsidR="008E3779" w:rsidRPr="00B32F24" w14:paraId="583901D2" w14:textId="77777777" w:rsidTr="003C20B6">
        <w:trPr>
          <w:trHeight w:val="285"/>
          <w:jc w:val="center"/>
        </w:trPr>
        <w:tc>
          <w:tcPr>
            <w:tcW w:w="700" w:type="pct"/>
            <w:shd w:val="clear" w:color="auto" w:fill="FFFFFF" w:themeFill="background1"/>
            <w:vAlign w:val="center"/>
          </w:tcPr>
          <w:p w14:paraId="25B7B2F8" w14:textId="77777777" w:rsidR="008E3779" w:rsidRPr="003B7D21" w:rsidDel="00525C59"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04</w:t>
            </w:r>
          </w:p>
        </w:tc>
        <w:tc>
          <w:tcPr>
            <w:tcW w:w="939" w:type="pct"/>
            <w:shd w:val="clear" w:color="auto" w:fill="FFFFFF" w:themeFill="background1"/>
            <w:vAlign w:val="center"/>
          </w:tcPr>
          <w:p w14:paraId="1359A53F"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Início e final iguais (Cancelamento)</w:t>
            </w:r>
          </w:p>
        </w:tc>
        <w:tc>
          <w:tcPr>
            <w:tcW w:w="2568" w:type="pct"/>
            <w:shd w:val="clear" w:color="auto" w:fill="FFFFFF" w:themeFill="background1"/>
            <w:vAlign w:val="center"/>
          </w:tcPr>
          <w:p w14:paraId="71250A7F" w14:textId="011AF4BA" w:rsidR="008E3779" w:rsidRPr="003B7D21" w:rsidRDefault="00056B13"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D</w:t>
            </w:r>
            <w:r w:rsidR="008E3779" w:rsidRPr="003B7D21">
              <w:rPr>
                <w:rFonts w:ascii="Calibri" w:hAnsi="Calibri"/>
                <w:sz w:val="20"/>
                <w:szCs w:val="20"/>
              </w:rPr>
              <w:t>ata início realizado=data fim realizada. Situação que caracteriza o cancelamento de registro de interrupção.</w:t>
            </w:r>
          </w:p>
        </w:tc>
        <w:tc>
          <w:tcPr>
            <w:tcW w:w="794" w:type="pct"/>
            <w:shd w:val="clear" w:color="auto" w:fill="FFFFFF" w:themeFill="background1"/>
            <w:vAlign w:val="center"/>
          </w:tcPr>
          <w:p w14:paraId="35109536" w14:textId="531CAE27" w:rsidR="008E3779" w:rsidRPr="003B7D21" w:rsidRDefault="00BC1022"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1AE80ADF" w14:textId="77777777" w:rsidTr="003C20B6">
        <w:trPr>
          <w:trHeight w:val="285"/>
          <w:jc w:val="center"/>
        </w:trPr>
        <w:tc>
          <w:tcPr>
            <w:tcW w:w="700" w:type="pct"/>
            <w:shd w:val="clear" w:color="auto" w:fill="FFFFFF" w:themeFill="background1"/>
            <w:vAlign w:val="center"/>
          </w:tcPr>
          <w:p w14:paraId="3F322341" w14:textId="77777777" w:rsidR="008E3779" w:rsidRPr="003B7D21" w:rsidDel="000459C9"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06</w:t>
            </w:r>
          </w:p>
        </w:tc>
        <w:tc>
          <w:tcPr>
            <w:tcW w:w="939" w:type="pct"/>
            <w:shd w:val="clear" w:color="auto" w:fill="FFFFFF" w:themeFill="background1"/>
            <w:vAlign w:val="center"/>
          </w:tcPr>
          <w:p w14:paraId="017F40F8"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Normalização com retificação</w:t>
            </w:r>
          </w:p>
        </w:tc>
        <w:tc>
          <w:tcPr>
            <w:tcW w:w="2568" w:type="pct"/>
            <w:shd w:val="clear" w:color="auto" w:fill="FFFFFF" w:themeFill="background1"/>
            <w:vAlign w:val="center"/>
          </w:tcPr>
          <w:p w14:paraId="09EC2118" w14:textId="35954B13"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O registro recebeu atualização com Retificação. Deverá ser considerado como válido (00) os dados da retificação e como inválido (06) o registro inicial</w:t>
            </w:r>
            <w:r w:rsidR="0072737D" w:rsidRPr="003B7D21">
              <w:rPr>
                <w:rFonts w:ascii="Calibri" w:hAnsi="Calibri"/>
                <w:sz w:val="20"/>
                <w:szCs w:val="20"/>
              </w:rPr>
              <w:t>.</w:t>
            </w:r>
          </w:p>
        </w:tc>
        <w:tc>
          <w:tcPr>
            <w:tcW w:w="794" w:type="pct"/>
            <w:shd w:val="clear" w:color="auto" w:fill="FFFFFF" w:themeFill="background1"/>
            <w:vAlign w:val="center"/>
          </w:tcPr>
          <w:p w14:paraId="42BE55A2" w14:textId="7AC7DDA8" w:rsidR="008E3779" w:rsidRPr="003B7D21" w:rsidRDefault="00BC1022"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35323629" w14:textId="77777777" w:rsidTr="003C20B6">
        <w:trPr>
          <w:trHeight w:val="285"/>
          <w:jc w:val="center"/>
        </w:trPr>
        <w:tc>
          <w:tcPr>
            <w:tcW w:w="700" w:type="pct"/>
            <w:shd w:val="clear" w:color="auto" w:fill="FFFFFF" w:themeFill="background1"/>
            <w:vAlign w:val="center"/>
          </w:tcPr>
          <w:p w14:paraId="7C0DB3DE"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13</w:t>
            </w:r>
          </w:p>
        </w:tc>
        <w:tc>
          <w:tcPr>
            <w:tcW w:w="939" w:type="pct"/>
            <w:shd w:val="clear" w:color="auto" w:fill="FFFFFF" w:themeFill="background1"/>
            <w:vAlign w:val="center"/>
          </w:tcPr>
          <w:p w14:paraId="34BA4449"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Afetação igual a 1 usuário</w:t>
            </w:r>
          </w:p>
        </w:tc>
        <w:tc>
          <w:tcPr>
            <w:tcW w:w="2568" w:type="pct"/>
            <w:shd w:val="clear" w:color="auto" w:fill="FFFFFF" w:themeFill="background1"/>
            <w:vAlign w:val="center"/>
          </w:tcPr>
          <w:p w14:paraId="68DA6914" w14:textId="05472789"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eastAsia="Times New Roman" w:hAnsi="Calibri" w:cs="Calibri"/>
                <w:sz w:val="20"/>
                <w:szCs w:val="20"/>
                <w:lang w:eastAsia="pt-BR"/>
              </w:rPr>
              <w:t>Eventos de interrupção em que só houve 1 (um) usuário afetado em determinado evento do município (não aplicável ao SMP)</w:t>
            </w:r>
            <w:r w:rsidR="0072737D" w:rsidRPr="003B7D21">
              <w:rPr>
                <w:rFonts w:ascii="Calibri" w:eastAsia="Times New Roman" w:hAnsi="Calibri" w:cs="Calibri"/>
                <w:sz w:val="20"/>
                <w:szCs w:val="20"/>
                <w:lang w:eastAsia="pt-BR"/>
              </w:rPr>
              <w:t>.</w:t>
            </w:r>
          </w:p>
        </w:tc>
        <w:tc>
          <w:tcPr>
            <w:tcW w:w="794" w:type="pct"/>
            <w:shd w:val="clear" w:color="auto" w:fill="FFFFFF" w:themeFill="background1"/>
            <w:vAlign w:val="center"/>
          </w:tcPr>
          <w:p w14:paraId="1DFE05D3" w14:textId="3E29A189"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057718CC" w14:textId="77777777" w:rsidTr="003C20B6">
        <w:trPr>
          <w:trHeight w:val="285"/>
          <w:jc w:val="center"/>
        </w:trPr>
        <w:tc>
          <w:tcPr>
            <w:tcW w:w="700" w:type="pct"/>
            <w:shd w:val="clear" w:color="auto" w:fill="FFFFFF" w:themeFill="background1"/>
            <w:vAlign w:val="center"/>
          </w:tcPr>
          <w:p w14:paraId="625499CF"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15</w:t>
            </w:r>
          </w:p>
        </w:tc>
        <w:tc>
          <w:tcPr>
            <w:tcW w:w="939" w:type="pct"/>
            <w:shd w:val="clear" w:color="auto" w:fill="FFFFFF" w:themeFill="background1"/>
            <w:vAlign w:val="center"/>
          </w:tcPr>
          <w:p w14:paraId="629D8F03"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Período de apuração</w:t>
            </w:r>
          </w:p>
        </w:tc>
        <w:tc>
          <w:tcPr>
            <w:tcW w:w="2568" w:type="pct"/>
            <w:shd w:val="clear" w:color="auto" w:fill="FFFFFF" w:themeFill="background1"/>
            <w:vAlign w:val="center"/>
          </w:tcPr>
          <w:p w14:paraId="518446BF" w14:textId="15C45564"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 xml:space="preserve">Registro fora do período de referência apurado. Quando se tratar de registro que esteja ultrapassando o mês de referência, o registro deve ser duplicado, com a porção fora do mês de apuração devendo ser </w:t>
            </w:r>
            <w:r w:rsidRPr="003B7D21">
              <w:rPr>
                <w:rFonts w:ascii="Calibri" w:hAnsi="Calibri"/>
                <w:sz w:val="20"/>
                <w:szCs w:val="20"/>
              </w:rPr>
              <w:lastRenderedPageBreak/>
              <w:t>classificado como 15 e a porção do mês de coleta classificado como 00 para que conste como classificável no cômputo do indicador</w:t>
            </w:r>
            <w:r w:rsidR="0072737D" w:rsidRPr="003B7D21">
              <w:rPr>
                <w:rFonts w:ascii="Calibri" w:hAnsi="Calibri"/>
                <w:sz w:val="20"/>
                <w:szCs w:val="20"/>
              </w:rPr>
              <w:t>.</w:t>
            </w:r>
          </w:p>
        </w:tc>
        <w:tc>
          <w:tcPr>
            <w:tcW w:w="794" w:type="pct"/>
            <w:shd w:val="clear" w:color="auto" w:fill="FFFFFF" w:themeFill="background1"/>
            <w:vAlign w:val="center"/>
          </w:tcPr>
          <w:p w14:paraId="5A9AF35D" w14:textId="7938E439"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lastRenderedPageBreak/>
              <w:t>Regra de Negócio</w:t>
            </w:r>
          </w:p>
        </w:tc>
      </w:tr>
      <w:tr w:rsidR="008E3779" w:rsidRPr="00B32F24" w14:paraId="1D166CF0" w14:textId="77777777" w:rsidTr="003C20B6">
        <w:trPr>
          <w:trHeight w:val="285"/>
          <w:jc w:val="center"/>
        </w:trPr>
        <w:tc>
          <w:tcPr>
            <w:tcW w:w="700" w:type="pct"/>
            <w:shd w:val="clear" w:color="auto" w:fill="FFFFFF" w:themeFill="background1"/>
            <w:vAlign w:val="center"/>
          </w:tcPr>
          <w:p w14:paraId="44FEEDB3" w14:textId="77777777" w:rsidR="008E3779" w:rsidRPr="003B7D21" w:rsidRDefault="008E3779" w:rsidP="00056B13">
            <w:pPr>
              <w:pStyle w:val="PargrafodaLista"/>
              <w:spacing w:before="0" w:after="0" w:line="240" w:lineRule="auto"/>
              <w:ind w:firstLine="0"/>
              <w:jc w:val="center"/>
              <w:rPr>
                <w:rFonts w:ascii="Calibri" w:hAnsi="Calibri"/>
                <w:color w:val="000000" w:themeColor="text1"/>
                <w:sz w:val="20"/>
                <w:szCs w:val="20"/>
              </w:rPr>
            </w:pPr>
            <w:r w:rsidRPr="003B7D21">
              <w:rPr>
                <w:rFonts w:ascii="Calibri" w:hAnsi="Calibri"/>
                <w:sz w:val="20"/>
                <w:szCs w:val="20"/>
              </w:rPr>
              <w:t>16</w:t>
            </w:r>
          </w:p>
        </w:tc>
        <w:tc>
          <w:tcPr>
            <w:tcW w:w="939" w:type="pct"/>
            <w:shd w:val="clear" w:color="auto" w:fill="FFFFFF" w:themeFill="background1"/>
            <w:vAlign w:val="center"/>
          </w:tcPr>
          <w:p w14:paraId="02F1D096" w14:textId="77777777" w:rsidR="008E3779" w:rsidRPr="003B7D21" w:rsidRDefault="008E3779" w:rsidP="00056B13">
            <w:pPr>
              <w:pStyle w:val="PargrafodaLista"/>
              <w:spacing w:before="0" w:after="0" w:line="240" w:lineRule="auto"/>
              <w:ind w:firstLine="0"/>
              <w:jc w:val="center"/>
              <w:rPr>
                <w:rFonts w:ascii="Calibri" w:hAnsi="Calibri"/>
                <w:color w:val="000000" w:themeColor="text1"/>
                <w:sz w:val="20"/>
                <w:szCs w:val="20"/>
              </w:rPr>
            </w:pPr>
            <w:proofErr w:type="spellStart"/>
            <w:r w:rsidRPr="003B7D21">
              <w:rPr>
                <w:rFonts w:ascii="Calibri" w:hAnsi="Calibri"/>
                <w:sz w:val="20"/>
                <w:szCs w:val="20"/>
              </w:rPr>
              <w:t>Duracao_de</w:t>
            </w:r>
            <w:proofErr w:type="spellEnd"/>
            <w:r w:rsidRPr="003B7D21">
              <w:rPr>
                <w:rFonts w:ascii="Calibri" w:hAnsi="Calibri"/>
                <w:sz w:val="20"/>
                <w:szCs w:val="20"/>
              </w:rPr>
              <w:t xml:space="preserve"> Interrupção Programada dentro da janela de manutenção</w:t>
            </w:r>
          </w:p>
        </w:tc>
        <w:tc>
          <w:tcPr>
            <w:tcW w:w="2568" w:type="pct"/>
            <w:shd w:val="clear" w:color="auto" w:fill="FFFFFF" w:themeFill="background1"/>
            <w:vAlign w:val="center"/>
          </w:tcPr>
          <w:p w14:paraId="11DBB4D4" w14:textId="280C8DA9"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 xml:space="preserve">Interrupção realizada com duração menor ou igual ao </w:t>
            </w:r>
            <w:r w:rsidRPr="003B7D21">
              <w:rPr>
                <w:rFonts w:ascii="Calibri" w:eastAsia="Times New Roman" w:hAnsi="Calibri" w:cs="Calibri"/>
                <w:sz w:val="20"/>
                <w:szCs w:val="20"/>
                <w:lang w:eastAsia="pt-BR"/>
              </w:rPr>
              <w:t>período 0h (zero hora) e 6h (seis horas) para a Planta Interna ou entre 6h (seis horas) e 12h (doze horas) para a Rede Externa. Consultar Árvore de relacionamento, ao final deste documento, para maior detalhamento</w:t>
            </w:r>
            <w:r w:rsidR="0072737D" w:rsidRPr="003B7D21">
              <w:rPr>
                <w:rFonts w:ascii="Calibri" w:eastAsia="Times New Roman" w:hAnsi="Calibri" w:cs="Calibri"/>
                <w:sz w:val="20"/>
                <w:szCs w:val="20"/>
                <w:lang w:eastAsia="pt-BR"/>
              </w:rPr>
              <w:t>.</w:t>
            </w:r>
          </w:p>
        </w:tc>
        <w:tc>
          <w:tcPr>
            <w:tcW w:w="794" w:type="pct"/>
            <w:shd w:val="clear" w:color="auto" w:fill="FFFFFF" w:themeFill="background1"/>
            <w:vAlign w:val="center"/>
          </w:tcPr>
          <w:p w14:paraId="34B4F48C" w14:textId="7AC537EC"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63E80593" w14:textId="77777777" w:rsidTr="003C20B6">
        <w:trPr>
          <w:trHeight w:val="285"/>
          <w:jc w:val="center"/>
        </w:trPr>
        <w:tc>
          <w:tcPr>
            <w:tcW w:w="700" w:type="pct"/>
            <w:shd w:val="clear" w:color="auto" w:fill="FFFFFF" w:themeFill="background1"/>
            <w:vAlign w:val="center"/>
          </w:tcPr>
          <w:p w14:paraId="005DF102"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17</w:t>
            </w:r>
          </w:p>
        </w:tc>
        <w:tc>
          <w:tcPr>
            <w:tcW w:w="939" w:type="pct"/>
            <w:shd w:val="clear" w:color="auto" w:fill="FFFFFF" w:themeFill="background1"/>
            <w:vAlign w:val="center"/>
          </w:tcPr>
          <w:p w14:paraId="2EF38796"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Duração inferior a 10 minutos</w:t>
            </w:r>
          </w:p>
        </w:tc>
        <w:tc>
          <w:tcPr>
            <w:tcW w:w="2568" w:type="pct"/>
            <w:shd w:val="clear" w:color="auto" w:fill="FFFFFF" w:themeFill="background1"/>
            <w:vAlign w:val="center"/>
          </w:tcPr>
          <w:p w14:paraId="4FA53F43" w14:textId="04A345F2"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Eventos com duração inferior (&lt;) a 10 minutos</w:t>
            </w:r>
            <w:r w:rsidR="0072737D" w:rsidRPr="003B7D21">
              <w:rPr>
                <w:rFonts w:ascii="Calibri" w:hAnsi="Calibri"/>
                <w:sz w:val="20"/>
                <w:szCs w:val="20"/>
              </w:rPr>
              <w:t>.</w:t>
            </w:r>
          </w:p>
        </w:tc>
        <w:tc>
          <w:tcPr>
            <w:tcW w:w="794" w:type="pct"/>
            <w:shd w:val="clear" w:color="auto" w:fill="FFFFFF" w:themeFill="background1"/>
            <w:vAlign w:val="center"/>
          </w:tcPr>
          <w:p w14:paraId="1178D74B" w14:textId="433E0640"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03C73CF3" w14:textId="77777777" w:rsidTr="003C20B6">
        <w:trPr>
          <w:trHeight w:val="285"/>
          <w:jc w:val="center"/>
        </w:trPr>
        <w:tc>
          <w:tcPr>
            <w:tcW w:w="700" w:type="pct"/>
            <w:shd w:val="clear" w:color="auto" w:fill="FFFFFF" w:themeFill="background1"/>
            <w:vAlign w:val="center"/>
          </w:tcPr>
          <w:p w14:paraId="572AD47C"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18</w:t>
            </w:r>
          </w:p>
        </w:tc>
        <w:tc>
          <w:tcPr>
            <w:tcW w:w="939" w:type="pct"/>
            <w:shd w:val="clear" w:color="auto" w:fill="FFFFFF" w:themeFill="background1"/>
            <w:vAlign w:val="center"/>
          </w:tcPr>
          <w:p w14:paraId="21266B18" w14:textId="241A148B"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Afetação inferior a 20%</w:t>
            </w:r>
            <w:r w:rsidR="00845577">
              <w:rPr>
                <w:rFonts w:ascii="Calibri" w:hAnsi="Calibri"/>
                <w:sz w:val="20"/>
                <w:szCs w:val="20"/>
              </w:rPr>
              <w:t xml:space="preserve"> (até </w:t>
            </w:r>
            <w:proofErr w:type="gramStart"/>
            <w:r w:rsidR="00DF3782">
              <w:rPr>
                <w:rFonts w:ascii="Calibri" w:hAnsi="Calibri"/>
                <w:sz w:val="20"/>
                <w:szCs w:val="20"/>
              </w:rPr>
              <w:t>Janeiro</w:t>
            </w:r>
            <w:proofErr w:type="gramEnd"/>
            <w:r w:rsidR="00DF3782">
              <w:rPr>
                <w:rFonts w:ascii="Calibri" w:hAnsi="Calibri"/>
                <w:sz w:val="20"/>
                <w:szCs w:val="20"/>
              </w:rPr>
              <w:t xml:space="preserve"> de 2023)</w:t>
            </w:r>
          </w:p>
        </w:tc>
        <w:tc>
          <w:tcPr>
            <w:tcW w:w="2568" w:type="pct"/>
            <w:shd w:val="clear" w:color="auto" w:fill="FFFFFF" w:themeFill="background1"/>
            <w:vAlign w:val="center"/>
          </w:tcPr>
          <w:p w14:paraId="59E74D96" w14:textId="564C1182" w:rsidR="008E3779" w:rsidRPr="003B7D21" w:rsidRDefault="008E3779" w:rsidP="00056B13">
            <w:pPr>
              <w:pStyle w:val="PargrafodaLista"/>
              <w:spacing w:before="0" w:after="0" w:line="240" w:lineRule="auto"/>
              <w:ind w:firstLine="0"/>
              <w:jc w:val="left"/>
              <w:rPr>
                <w:rFonts w:ascii="Calibri" w:hAnsi="Calibri"/>
                <w:bCs/>
                <w:sz w:val="20"/>
                <w:szCs w:val="20"/>
              </w:rPr>
            </w:pPr>
            <w:r w:rsidRPr="003B7D21">
              <w:rPr>
                <w:rFonts w:ascii="Calibri" w:hAnsi="Calibri"/>
                <w:sz w:val="20"/>
                <w:szCs w:val="20"/>
              </w:rPr>
              <w:t xml:space="preserve">Eventos do SMP em que a afetação percentual tenha sido inferior a 20% do total de </w:t>
            </w:r>
            <w:proofErr w:type="spellStart"/>
            <w:r w:rsidRPr="003B7D21">
              <w:rPr>
                <w:rFonts w:ascii="Calibri" w:hAnsi="Calibri"/>
                <w:sz w:val="20"/>
                <w:szCs w:val="20"/>
              </w:rPr>
              <w:t>ERBs</w:t>
            </w:r>
            <w:proofErr w:type="spellEnd"/>
            <w:r w:rsidRPr="003B7D21">
              <w:rPr>
                <w:rFonts w:ascii="Calibri" w:hAnsi="Calibri"/>
                <w:sz w:val="20"/>
                <w:szCs w:val="20"/>
              </w:rPr>
              <w:t xml:space="preserve"> em determinado evento do município</w:t>
            </w:r>
            <w:r w:rsidR="00A82E30">
              <w:rPr>
                <w:rFonts w:ascii="Calibri" w:hAnsi="Calibri"/>
                <w:sz w:val="20"/>
                <w:szCs w:val="20"/>
              </w:rPr>
              <w:t xml:space="preserve"> </w:t>
            </w:r>
          </w:p>
        </w:tc>
        <w:tc>
          <w:tcPr>
            <w:tcW w:w="794" w:type="pct"/>
            <w:shd w:val="clear" w:color="auto" w:fill="FFFFFF" w:themeFill="background1"/>
            <w:vAlign w:val="center"/>
          </w:tcPr>
          <w:p w14:paraId="1998537A" w14:textId="616C84BA"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45577" w:rsidRPr="00B32F24" w14:paraId="675C6BEB" w14:textId="77777777" w:rsidTr="003C20B6">
        <w:trPr>
          <w:trHeight w:val="285"/>
          <w:jc w:val="center"/>
        </w:trPr>
        <w:tc>
          <w:tcPr>
            <w:tcW w:w="700" w:type="pct"/>
            <w:shd w:val="clear" w:color="auto" w:fill="FFFFFF" w:themeFill="background1"/>
            <w:vAlign w:val="center"/>
          </w:tcPr>
          <w:p w14:paraId="230730B5" w14:textId="196B8BCE" w:rsidR="00845577" w:rsidRPr="003B7D21" w:rsidRDefault="00845577" w:rsidP="00056B13">
            <w:pPr>
              <w:pStyle w:val="PargrafodaLista"/>
              <w:spacing w:before="0" w:after="0" w:line="240" w:lineRule="auto"/>
              <w:ind w:firstLine="0"/>
              <w:jc w:val="center"/>
              <w:rPr>
                <w:rFonts w:ascii="Calibri" w:hAnsi="Calibri"/>
                <w:sz w:val="20"/>
                <w:szCs w:val="20"/>
              </w:rPr>
            </w:pPr>
            <w:r>
              <w:rPr>
                <w:rFonts w:ascii="Calibri" w:hAnsi="Calibri"/>
                <w:sz w:val="20"/>
                <w:szCs w:val="20"/>
              </w:rPr>
              <w:t>A definir</w:t>
            </w:r>
          </w:p>
        </w:tc>
        <w:tc>
          <w:tcPr>
            <w:tcW w:w="939" w:type="pct"/>
            <w:shd w:val="clear" w:color="auto" w:fill="FFFFFF" w:themeFill="background1"/>
            <w:vAlign w:val="center"/>
          </w:tcPr>
          <w:p w14:paraId="65E457FC" w14:textId="4893DC9F" w:rsidR="00845577" w:rsidRPr="003B7D21" w:rsidRDefault="00845577" w:rsidP="00056B13">
            <w:pPr>
              <w:pStyle w:val="PargrafodaLista"/>
              <w:spacing w:before="0" w:after="0" w:line="240" w:lineRule="auto"/>
              <w:ind w:firstLine="0"/>
              <w:jc w:val="center"/>
              <w:rPr>
                <w:rFonts w:ascii="Calibri" w:hAnsi="Calibri"/>
                <w:sz w:val="20"/>
                <w:szCs w:val="20"/>
              </w:rPr>
            </w:pPr>
            <w:r>
              <w:rPr>
                <w:rFonts w:ascii="Calibri" w:hAnsi="Calibri"/>
                <w:sz w:val="20"/>
                <w:szCs w:val="20"/>
              </w:rPr>
              <w:t xml:space="preserve">Afetação inferior a 20% (a partir de </w:t>
            </w:r>
            <w:proofErr w:type="gramStart"/>
            <w:r w:rsidR="00DF3782">
              <w:rPr>
                <w:rFonts w:ascii="Calibri" w:hAnsi="Calibri"/>
                <w:sz w:val="20"/>
                <w:szCs w:val="20"/>
              </w:rPr>
              <w:t>Janeiro</w:t>
            </w:r>
            <w:proofErr w:type="gramEnd"/>
            <w:r w:rsidR="00DF3782">
              <w:rPr>
                <w:rFonts w:ascii="Calibri" w:hAnsi="Calibri"/>
                <w:sz w:val="20"/>
                <w:szCs w:val="20"/>
              </w:rPr>
              <w:t xml:space="preserve"> </w:t>
            </w:r>
            <w:r>
              <w:rPr>
                <w:rFonts w:ascii="Calibri" w:hAnsi="Calibri"/>
                <w:sz w:val="20"/>
                <w:szCs w:val="20"/>
              </w:rPr>
              <w:t>2023)</w:t>
            </w:r>
          </w:p>
        </w:tc>
        <w:tc>
          <w:tcPr>
            <w:tcW w:w="2568" w:type="pct"/>
            <w:shd w:val="clear" w:color="auto" w:fill="FFFFFF" w:themeFill="background1"/>
            <w:vAlign w:val="center"/>
          </w:tcPr>
          <w:p w14:paraId="04103C49" w14:textId="51F4AB0A" w:rsidR="00845577" w:rsidRPr="003B7D21" w:rsidRDefault="00845577"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 xml:space="preserve">Eventos do SMP em que a afetação percentual tenha sido inferior a 20% do total de </w:t>
            </w:r>
            <w:proofErr w:type="spellStart"/>
            <w:r w:rsidRPr="003B7D21">
              <w:rPr>
                <w:rFonts w:ascii="Calibri" w:hAnsi="Calibri"/>
                <w:sz w:val="20"/>
                <w:szCs w:val="20"/>
              </w:rPr>
              <w:t>ERBs</w:t>
            </w:r>
            <w:proofErr w:type="spellEnd"/>
            <w:r w:rsidRPr="003B7D21">
              <w:rPr>
                <w:rFonts w:ascii="Calibri" w:hAnsi="Calibri"/>
                <w:sz w:val="20"/>
                <w:szCs w:val="20"/>
              </w:rPr>
              <w:t xml:space="preserve"> em determinado evento do município</w:t>
            </w:r>
            <w:r>
              <w:rPr>
                <w:rFonts w:ascii="Calibri" w:hAnsi="Calibri"/>
                <w:sz w:val="20"/>
                <w:szCs w:val="20"/>
              </w:rPr>
              <w:t>.</w:t>
            </w:r>
            <w:r w:rsidR="00DF3782">
              <w:rPr>
                <w:rFonts w:ascii="Calibri" w:hAnsi="Calibri"/>
                <w:sz w:val="20"/>
                <w:szCs w:val="20"/>
              </w:rPr>
              <w:t xml:space="preserve"> Contudo, não se deve aplicar essa regra, em qualquer caso, se a afetação for superior a 20 </w:t>
            </w:r>
            <w:proofErr w:type="spellStart"/>
            <w:r w:rsidR="00DF3782">
              <w:rPr>
                <w:rFonts w:ascii="Calibri" w:hAnsi="Calibri"/>
                <w:sz w:val="20"/>
                <w:szCs w:val="20"/>
              </w:rPr>
              <w:t>ERBs</w:t>
            </w:r>
            <w:proofErr w:type="spellEnd"/>
            <w:r w:rsidR="00DF3782" w:rsidRPr="003B7D21">
              <w:rPr>
                <w:rFonts w:ascii="Calibri" w:hAnsi="Calibri"/>
                <w:sz w:val="20"/>
                <w:szCs w:val="20"/>
              </w:rPr>
              <w:t>.</w:t>
            </w:r>
          </w:p>
        </w:tc>
        <w:tc>
          <w:tcPr>
            <w:tcW w:w="794" w:type="pct"/>
            <w:shd w:val="clear" w:color="auto" w:fill="FFFFFF" w:themeFill="background1"/>
            <w:vAlign w:val="center"/>
          </w:tcPr>
          <w:p w14:paraId="7DE578E9" w14:textId="23A7A8DE" w:rsidR="00845577" w:rsidRPr="003B7D21" w:rsidRDefault="00DF3782"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8E3779" w:rsidRPr="00B32F24" w14:paraId="40563236" w14:textId="77777777" w:rsidTr="003C20B6">
        <w:trPr>
          <w:trHeight w:val="285"/>
          <w:jc w:val="center"/>
        </w:trPr>
        <w:tc>
          <w:tcPr>
            <w:tcW w:w="700" w:type="pct"/>
            <w:shd w:val="clear" w:color="auto" w:fill="FFFFFF" w:themeFill="background1"/>
            <w:vAlign w:val="center"/>
          </w:tcPr>
          <w:p w14:paraId="0D79F0A6"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19</w:t>
            </w:r>
          </w:p>
        </w:tc>
        <w:tc>
          <w:tcPr>
            <w:tcW w:w="939" w:type="pct"/>
            <w:shd w:val="clear" w:color="auto" w:fill="FFFFFF" w:themeFill="background1"/>
            <w:vAlign w:val="center"/>
          </w:tcPr>
          <w:p w14:paraId="1A11D6E4" w14:textId="77777777" w:rsidR="008E3779" w:rsidRPr="003B7D21" w:rsidRDefault="008E3779" w:rsidP="00056B13">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Exclusivo Longa Distância</w:t>
            </w:r>
          </w:p>
        </w:tc>
        <w:tc>
          <w:tcPr>
            <w:tcW w:w="2568" w:type="pct"/>
            <w:shd w:val="clear" w:color="auto" w:fill="FFFFFF" w:themeFill="background1"/>
            <w:vAlign w:val="center"/>
          </w:tcPr>
          <w:p w14:paraId="396DA05A" w14:textId="66D1D71B" w:rsidR="008E3779" w:rsidRPr="003B7D21" w:rsidRDefault="008E3779" w:rsidP="00056B13">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Evento do serviço STFC em que não houve afetação que envolva a modalidade Local</w:t>
            </w:r>
            <w:r w:rsidR="0072737D" w:rsidRPr="003B7D21">
              <w:rPr>
                <w:rFonts w:ascii="Calibri" w:hAnsi="Calibri"/>
                <w:sz w:val="20"/>
                <w:szCs w:val="20"/>
              </w:rPr>
              <w:t>.</w:t>
            </w:r>
          </w:p>
        </w:tc>
        <w:tc>
          <w:tcPr>
            <w:tcW w:w="794" w:type="pct"/>
            <w:shd w:val="clear" w:color="auto" w:fill="FFFFFF" w:themeFill="background1"/>
            <w:vAlign w:val="center"/>
          </w:tcPr>
          <w:p w14:paraId="3DAD6706" w14:textId="37944742" w:rsidR="008E3779" w:rsidRPr="003B7D21" w:rsidRDefault="008E3779" w:rsidP="00056B13">
            <w:pPr>
              <w:spacing w:after="0" w:line="240" w:lineRule="auto"/>
              <w:jc w:val="center"/>
              <w:rPr>
                <w:rFonts w:ascii="Calibri" w:hAnsi="Calibri"/>
                <w:sz w:val="20"/>
                <w:szCs w:val="20"/>
              </w:rPr>
            </w:pPr>
            <w:r w:rsidRPr="003B7D21">
              <w:rPr>
                <w:rFonts w:ascii="Calibri" w:hAnsi="Calibri"/>
                <w:sz w:val="20"/>
                <w:szCs w:val="20"/>
              </w:rPr>
              <w:t>Regra de Negócio</w:t>
            </w:r>
          </w:p>
        </w:tc>
      </w:tr>
      <w:tr w:rsidR="003C20B6" w:rsidRPr="00B32F24" w14:paraId="04D98B44" w14:textId="77777777" w:rsidTr="003C20B6">
        <w:trPr>
          <w:trHeight w:val="285"/>
          <w:jc w:val="center"/>
        </w:trPr>
        <w:tc>
          <w:tcPr>
            <w:tcW w:w="700" w:type="pct"/>
            <w:shd w:val="clear" w:color="auto" w:fill="FFFFFF" w:themeFill="background1"/>
            <w:vAlign w:val="center"/>
          </w:tcPr>
          <w:p w14:paraId="3D89E717" w14:textId="215B2870" w:rsidR="003C20B6" w:rsidRPr="003B7D21" w:rsidRDefault="003C20B6" w:rsidP="003C20B6">
            <w:pPr>
              <w:pStyle w:val="PargrafodaLista"/>
              <w:spacing w:before="0" w:after="0" w:line="240" w:lineRule="auto"/>
              <w:ind w:firstLine="0"/>
              <w:jc w:val="center"/>
              <w:rPr>
                <w:rFonts w:ascii="Calibri" w:hAnsi="Calibri"/>
                <w:sz w:val="20"/>
                <w:szCs w:val="20"/>
              </w:rPr>
            </w:pPr>
            <w:r>
              <w:rPr>
                <w:rFonts w:ascii="Calibri" w:hAnsi="Calibri"/>
                <w:sz w:val="20"/>
                <w:szCs w:val="20"/>
              </w:rPr>
              <w:t>90</w:t>
            </w:r>
          </w:p>
        </w:tc>
        <w:tc>
          <w:tcPr>
            <w:tcW w:w="939" w:type="pct"/>
            <w:shd w:val="clear" w:color="auto" w:fill="FFFFFF" w:themeFill="background1"/>
            <w:vAlign w:val="center"/>
          </w:tcPr>
          <w:p w14:paraId="6E7323DC" w14:textId="412B0EA7" w:rsidR="003C20B6" w:rsidRPr="003B7D21" w:rsidRDefault="003C20B6" w:rsidP="003C20B6">
            <w:pPr>
              <w:pStyle w:val="PargrafodaLista"/>
              <w:spacing w:before="0" w:after="0" w:line="240" w:lineRule="auto"/>
              <w:ind w:firstLine="0"/>
              <w:jc w:val="center"/>
              <w:rPr>
                <w:rFonts w:ascii="Calibri" w:hAnsi="Calibri"/>
                <w:sz w:val="20"/>
                <w:szCs w:val="20"/>
              </w:rPr>
            </w:pPr>
            <w:r>
              <w:rPr>
                <w:rFonts w:ascii="Calibri" w:hAnsi="Calibri"/>
                <w:sz w:val="20"/>
                <w:szCs w:val="20"/>
              </w:rPr>
              <w:t>Excludente aprovado</w:t>
            </w:r>
          </w:p>
        </w:tc>
        <w:tc>
          <w:tcPr>
            <w:tcW w:w="2568" w:type="pct"/>
            <w:shd w:val="clear" w:color="auto" w:fill="FFFFFF" w:themeFill="background1"/>
            <w:vAlign w:val="center"/>
          </w:tcPr>
          <w:p w14:paraId="5233AC34" w14:textId="2BDDFED3" w:rsidR="003C20B6" w:rsidRPr="003B7D21" w:rsidRDefault="003C20B6" w:rsidP="003C20B6">
            <w:pPr>
              <w:pStyle w:val="PargrafodaLista"/>
              <w:spacing w:before="0" w:after="0" w:line="240" w:lineRule="auto"/>
              <w:ind w:firstLine="0"/>
              <w:jc w:val="left"/>
              <w:rPr>
                <w:rFonts w:ascii="Calibri" w:hAnsi="Calibri"/>
                <w:sz w:val="20"/>
                <w:szCs w:val="20"/>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794" w:type="pct"/>
            <w:shd w:val="clear" w:color="auto" w:fill="FFFFFF" w:themeFill="background1"/>
            <w:vAlign w:val="center"/>
          </w:tcPr>
          <w:p w14:paraId="23621558" w14:textId="7E85BC8A" w:rsidR="003C20B6" w:rsidRPr="003B7D21" w:rsidRDefault="003C20B6" w:rsidP="003C20B6">
            <w:pPr>
              <w:spacing w:after="0" w:line="240" w:lineRule="auto"/>
              <w:jc w:val="center"/>
              <w:rPr>
                <w:rFonts w:ascii="Calibri" w:hAnsi="Calibri"/>
                <w:sz w:val="20"/>
                <w:szCs w:val="20"/>
              </w:rPr>
            </w:pPr>
            <w:r>
              <w:rPr>
                <w:rFonts w:ascii="Calibri" w:hAnsi="Calibri"/>
                <w:sz w:val="20"/>
                <w:szCs w:val="20"/>
              </w:rPr>
              <w:t>Regra de Negócio</w:t>
            </w:r>
          </w:p>
        </w:tc>
      </w:tr>
      <w:tr w:rsidR="003C20B6" w:rsidRPr="00B32F24" w14:paraId="7B207C0D" w14:textId="77777777" w:rsidTr="003C20B6">
        <w:trPr>
          <w:trHeight w:val="285"/>
          <w:jc w:val="center"/>
        </w:trPr>
        <w:tc>
          <w:tcPr>
            <w:tcW w:w="700" w:type="pct"/>
            <w:shd w:val="clear" w:color="auto" w:fill="FFFFFF" w:themeFill="background1"/>
            <w:vAlign w:val="center"/>
          </w:tcPr>
          <w:p w14:paraId="6DA6FAC9" w14:textId="226BBB88" w:rsidR="003C20B6" w:rsidRPr="003B7D21" w:rsidRDefault="003C20B6" w:rsidP="003C20B6">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00</w:t>
            </w:r>
          </w:p>
        </w:tc>
        <w:tc>
          <w:tcPr>
            <w:tcW w:w="939" w:type="pct"/>
            <w:shd w:val="clear" w:color="auto" w:fill="FFFFFF" w:themeFill="background1"/>
            <w:vAlign w:val="center"/>
          </w:tcPr>
          <w:p w14:paraId="39EFD486" w14:textId="1A061964" w:rsidR="003C20B6" w:rsidRPr="003B7D21" w:rsidRDefault="003C20B6" w:rsidP="003C20B6">
            <w:pPr>
              <w:pStyle w:val="PargrafodaLista"/>
              <w:spacing w:before="0" w:after="0" w:line="240" w:lineRule="auto"/>
              <w:ind w:firstLine="0"/>
              <w:jc w:val="center"/>
              <w:rPr>
                <w:rFonts w:ascii="Calibri" w:hAnsi="Calibri"/>
                <w:sz w:val="20"/>
                <w:szCs w:val="20"/>
              </w:rPr>
            </w:pPr>
            <w:r w:rsidRPr="003B7D21">
              <w:rPr>
                <w:rFonts w:ascii="Calibri" w:hAnsi="Calibri"/>
                <w:sz w:val="20"/>
                <w:szCs w:val="20"/>
              </w:rPr>
              <w:t>Registro Válido</w:t>
            </w:r>
          </w:p>
        </w:tc>
        <w:tc>
          <w:tcPr>
            <w:tcW w:w="2568" w:type="pct"/>
            <w:shd w:val="clear" w:color="auto" w:fill="FFFFFF" w:themeFill="background1"/>
            <w:vAlign w:val="center"/>
          </w:tcPr>
          <w:p w14:paraId="40B8FAE9" w14:textId="7708C1A7" w:rsidR="003C20B6" w:rsidRPr="003B7D21" w:rsidRDefault="003C20B6" w:rsidP="003C20B6">
            <w:pPr>
              <w:pStyle w:val="PargrafodaLista"/>
              <w:spacing w:before="0" w:after="0" w:line="240" w:lineRule="auto"/>
              <w:ind w:firstLine="0"/>
              <w:jc w:val="left"/>
              <w:rPr>
                <w:rFonts w:ascii="Calibri" w:hAnsi="Calibri"/>
                <w:sz w:val="20"/>
                <w:szCs w:val="20"/>
              </w:rPr>
            </w:pPr>
            <w:r w:rsidRPr="003B7D21">
              <w:rPr>
                <w:rFonts w:ascii="Calibri" w:hAnsi="Calibri"/>
                <w:sz w:val="20"/>
                <w:szCs w:val="20"/>
              </w:rPr>
              <w:t>Código atribuído à um registro qualificado. Apenas a registros de normalizações.</w:t>
            </w:r>
          </w:p>
        </w:tc>
        <w:tc>
          <w:tcPr>
            <w:tcW w:w="794" w:type="pct"/>
            <w:shd w:val="clear" w:color="auto" w:fill="FFFFFF" w:themeFill="background1"/>
            <w:vAlign w:val="center"/>
          </w:tcPr>
          <w:p w14:paraId="137E9B82" w14:textId="25FA29F1" w:rsidR="003C20B6" w:rsidRPr="003B7D21" w:rsidRDefault="003C20B6" w:rsidP="003C20B6">
            <w:pPr>
              <w:spacing w:after="0" w:line="240" w:lineRule="auto"/>
              <w:jc w:val="center"/>
              <w:rPr>
                <w:rFonts w:ascii="Calibri" w:hAnsi="Calibri"/>
                <w:sz w:val="20"/>
                <w:szCs w:val="20"/>
              </w:rPr>
            </w:pPr>
            <w:r>
              <w:rPr>
                <w:rFonts w:ascii="Calibri" w:hAnsi="Calibri"/>
                <w:sz w:val="20"/>
                <w:szCs w:val="20"/>
              </w:rPr>
              <w:t>Qualificável</w:t>
            </w:r>
          </w:p>
        </w:tc>
      </w:tr>
    </w:tbl>
    <w:p w14:paraId="5D3FF2F1" w14:textId="23C2433A" w:rsidR="008E3779" w:rsidRDefault="008E3779" w:rsidP="008E3779">
      <w:pPr>
        <w:pStyle w:val="Legenda"/>
        <w:jc w:val="center"/>
      </w:pPr>
      <w:r>
        <w:t>Tabela 3 – Critérios da</w:t>
      </w:r>
      <w:r w:rsidRPr="006A58C1" w:rsidDel="002840AE">
        <w:t xml:space="preserve"> </w:t>
      </w:r>
      <w:r w:rsidR="008A65A2">
        <w:t>Segunda</w:t>
      </w:r>
      <w:r>
        <w:t xml:space="preserve"> Rotina de validação</w:t>
      </w:r>
      <w:r w:rsidRPr="006A58C1" w:rsidDel="002840AE">
        <w:t xml:space="preserve"> para o IN</w:t>
      </w:r>
      <w:r>
        <w:t>D8</w:t>
      </w:r>
    </w:p>
    <w:p w14:paraId="623A11F6" w14:textId="3F4883B7" w:rsidR="0021776B" w:rsidRPr="00B61F10" w:rsidRDefault="008E3779" w:rsidP="005D0EA5">
      <w:pPr>
        <w:pStyle w:val="PargrafodaLista"/>
        <w:spacing w:before="0" w:after="120"/>
      </w:pPr>
      <w:r w:rsidRPr="0095779D">
        <w:t xml:space="preserve">As regras de negócio para o processamento </w:t>
      </w:r>
      <w:r>
        <w:t>ocorrerão conforme recebimento dos dados, tendo um processamento final no encerramento do ciclo mensal para o cálculo do indicador.</w:t>
      </w:r>
    </w:p>
    <w:p w14:paraId="0CD40447" w14:textId="04110EE9" w:rsidR="00A738DB" w:rsidRDefault="00A738DB" w:rsidP="00A738DB">
      <w:pPr>
        <w:pStyle w:val="Ttulo3"/>
      </w:pPr>
      <w:bookmarkStart w:id="32" w:name="_Toc98177466"/>
      <w:bookmarkStart w:id="33" w:name="_Hlk90043828"/>
      <w:bookmarkStart w:id="34" w:name="_Ref35886121"/>
      <w:bookmarkStart w:id="35" w:name="_Ref35969616"/>
      <w:r>
        <w:t>Base de Dados Processados</w:t>
      </w:r>
      <w:bookmarkEnd w:id="32"/>
      <w:r>
        <w:t xml:space="preserve"> </w:t>
      </w:r>
    </w:p>
    <w:bookmarkEnd w:id="33"/>
    <w:p w14:paraId="3A7F3676" w14:textId="77777777" w:rsidR="008E3779" w:rsidRDefault="008E3779" w:rsidP="008E3779">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3D591FAA" w14:textId="36262586" w:rsidR="008E3779" w:rsidRDefault="008E3779" w:rsidP="008E3779">
      <w:pPr>
        <w:pStyle w:val="PargrafodaLista"/>
      </w:pPr>
      <w:r>
        <w:t xml:space="preserve">A Base de Dados Processados é a primeira etapa de disponibilização em formato sistêmico dos dados recepcionados, de consulta, tanto pela Anatel quanto pelas Prestadoras, </w:t>
      </w:r>
      <w:r w:rsidR="00CC39EC">
        <w:t>nos seus respectivos conjuntos de dados</w:t>
      </w:r>
      <w:r w:rsidR="00CC39EC" w:rsidRPr="001F438E">
        <w:t>.</w:t>
      </w:r>
    </w:p>
    <w:p w14:paraId="75E8D385" w14:textId="569C052B" w:rsidR="005336BD" w:rsidRDefault="00DA26B6" w:rsidP="007C59F7">
      <w:pPr>
        <w:pStyle w:val="PargrafodaLista"/>
      </w:pPr>
      <w:r>
        <w:t>Para o IND</w:t>
      </w:r>
      <w:r w:rsidR="00AF18F3">
        <w:t>8</w:t>
      </w:r>
      <w:r w:rsidR="00D032BC">
        <w:t xml:space="preserve"> </w:t>
      </w:r>
      <w:r>
        <w:t>est</w:t>
      </w:r>
      <w:r w:rsidR="00D032BC">
        <w:t>á</w:t>
      </w:r>
      <w:r>
        <w:t xml:space="preserve"> previsto </w:t>
      </w:r>
      <w:r w:rsidR="00D032BC">
        <w:t>um</w:t>
      </w:r>
      <w:r>
        <w:t xml:space="preserve"> relatório, contendo campos descritos na </w:t>
      </w:r>
      <w:r>
        <w:fldChar w:fldCharType="begin"/>
      </w:r>
      <w:r>
        <w:instrText xml:space="preserve"> REF _Ref66198595 \h  \* MERGEFORMAT </w:instrText>
      </w:r>
      <w:r>
        <w:fldChar w:fldCharType="separate"/>
      </w:r>
      <w:r w:rsidR="00D237D5">
        <w:t>Tabe</w:t>
      </w:r>
      <w:r w:rsidR="00735019">
        <w:t xml:space="preserve">la </w:t>
      </w:r>
      <w:r>
        <w:fldChar w:fldCharType="end"/>
      </w:r>
      <w:r w:rsidR="00AF18F3">
        <w:t>4</w:t>
      </w:r>
      <w:r w:rsidR="007C59F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539"/>
        <w:gridCol w:w="5238"/>
      </w:tblGrid>
      <w:tr w:rsidR="00E43AA6" w:rsidRPr="00E43AA6" w14:paraId="169682F5" w14:textId="77777777" w:rsidTr="002A44F2">
        <w:trPr>
          <w:trHeight w:val="330"/>
          <w:tblHeader/>
          <w:jc w:val="center"/>
        </w:trPr>
        <w:tc>
          <w:tcPr>
            <w:tcW w:w="2016" w:type="pct"/>
            <w:shd w:val="clear" w:color="auto" w:fill="D3DCE3" w:themeFill="accent2" w:themeFillTint="66"/>
            <w:noWrap/>
            <w:vAlign w:val="center"/>
            <w:hideMark/>
          </w:tcPr>
          <w:p w14:paraId="540E3963" w14:textId="77777777" w:rsidR="00E43AA6" w:rsidRPr="00AF18F3" w:rsidRDefault="00E43AA6" w:rsidP="00C53502">
            <w:pPr>
              <w:spacing w:after="0" w:line="240" w:lineRule="auto"/>
              <w:jc w:val="center"/>
              <w:rPr>
                <w:rFonts w:ascii="Calibri" w:eastAsia="Times New Roman" w:hAnsi="Calibri" w:cs="Calibri"/>
                <w:b/>
                <w:bCs/>
                <w:sz w:val="24"/>
                <w:szCs w:val="24"/>
                <w:lang w:eastAsia="pt-BR"/>
              </w:rPr>
            </w:pPr>
            <w:r w:rsidRPr="00AF18F3">
              <w:rPr>
                <w:rFonts w:ascii="Calibri" w:eastAsia="Times New Roman" w:hAnsi="Calibri" w:cs="Calibri"/>
                <w:b/>
                <w:bCs/>
                <w:sz w:val="24"/>
                <w:szCs w:val="24"/>
                <w:lang w:eastAsia="pt-BR"/>
              </w:rPr>
              <w:t>Campo</w:t>
            </w:r>
          </w:p>
        </w:tc>
        <w:tc>
          <w:tcPr>
            <w:tcW w:w="2984" w:type="pct"/>
            <w:shd w:val="clear" w:color="auto" w:fill="D3DCE3" w:themeFill="accent2" w:themeFillTint="66"/>
            <w:noWrap/>
            <w:vAlign w:val="center"/>
            <w:hideMark/>
          </w:tcPr>
          <w:p w14:paraId="40BC65B4" w14:textId="77777777" w:rsidR="00E43AA6" w:rsidRPr="00AF18F3" w:rsidRDefault="00E43AA6" w:rsidP="00C53502">
            <w:pPr>
              <w:spacing w:after="0" w:line="240" w:lineRule="auto"/>
              <w:jc w:val="center"/>
              <w:rPr>
                <w:rFonts w:ascii="Calibri" w:eastAsia="Times New Roman" w:hAnsi="Calibri" w:cs="Calibri"/>
                <w:b/>
                <w:bCs/>
                <w:sz w:val="24"/>
                <w:szCs w:val="24"/>
                <w:lang w:eastAsia="pt-BR"/>
              </w:rPr>
            </w:pPr>
            <w:r w:rsidRPr="00AF18F3">
              <w:rPr>
                <w:rFonts w:ascii="Calibri" w:eastAsia="Times New Roman" w:hAnsi="Calibri" w:cs="Calibri"/>
                <w:b/>
                <w:bCs/>
                <w:sz w:val="24"/>
                <w:szCs w:val="24"/>
                <w:lang w:eastAsia="pt-BR"/>
              </w:rPr>
              <w:t>Descritivo de campo</w:t>
            </w:r>
          </w:p>
        </w:tc>
      </w:tr>
      <w:tr w:rsidR="00AF18F3" w:rsidRPr="00E43AA6" w14:paraId="66FB954E"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272ABF4E" w14:textId="13468191" w:rsidR="00AF18F3" w:rsidRPr="00AF18F3" w:rsidRDefault="00AF18F3" w:rsidP="00AF18F3">
            <w:pPr>
              <w:spacing w:after="0" w:line="240" w:lineRule="auto"/>
              <w:jc w:val="center"/>
              <w:rPr>
                <w:rFonts w:ascii="Calibri" w:hAnsi="Calibri" w:cs="Calibri"/>
              </w:rPr>
            </w:pPr>
            <w:r w:rsidRPr="00AF18F3">
              <w:rPr>
                <w:rFonts w:ascii="Calibri" w:hAnsi="Calibri" w:cs="Calibri"/>
              </w:rPr>
              <w:t>ANO</w:t>
            </w:r>
          </w:p>
        </w:tc>
        <w:tc>
          <w:tcPr>
            <w:tcW w:w="2984" w:type="pct"/>
            <w:tcBorders>
              <w:top w:val="single" w:sz="4" w:space="0" w:color="auto"/>
              <w:left w:val="single" w:sz="4" w:space="0" w:color="auto"/>
              <w:bottom w:val="single" w:sz="4" w:space="0" w:color="auto"/>
              <w:right w:val="single" w:sz="4" w:space="0" w:color="auto"/>
            </w:tcBorders>
            <w:noWrap/>
          </w:tcPr>
          <w:p w14:paraId="2DF9E60F" w14:textId="0B71443E"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Ano ao qual os dados se referem (Numérico: AAAA)</w:t>
            </w:r>
          </w:p>
        </w:tc>
      </w:tr>
      <w:tr w:rsidR="00AF18F3" w:rsidRPr="00E43AA6" w14:paraId="363C1F62"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5C9BB297" w14:textId="03C2AED9" w:rsidR="00AF18F3" w:rsidRPr="00AF18F3" w:rsidRDefault="00AF18F3" w:rsidP="00AF18F3">
            <w:pPr>
              <w:spacing w:after="0" w:line="240" w:lineRule="auto"/>
              <w:jc w:val="center"/>
              <w:rPr>
                <w:rFonts w:ascii="Calibri" w:hAnsi="Calibri" w:cs="Calibri"/>
              </w:rPr>
            </w:pPr>
            <w:r w:rsidRPr="00AF18F3">
              <w:rPr>
                <w:rFonts w:ascii="Calibri" w:hAnsi="Calibri" w:cs="Calibri"/>
              </w:rPr>
              <w:t>MES</w:t>
            </w:r>
          </w:p>
        </w:tc>
        <w:tc>
          <w:tcPr>
            <w:tcW w:w="2984" w:type="pct"/>
            <w:tcBorders>
              <w:top w:val="single" w:sz="4" w:space="0" w:color="auto"/>
              <w:left w:val="single" w:sz="4" w:space="0" w:color="auto"/>
              <w:bottom w:val="single" w:sz="4" w:space="0" w:color="auto"/>
              <w:right w:val="single" w:sz="4" w:space="0" w:color="auto"/>
            </w:tcBorders>
            <w:noWrap/>
          </w:tcPr>
          <w:p w14:paraId="5C1F4237" w14:textId="56DD862D"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Mês ao qual os dados se referem (Numérico: MM)</w:t>
            </w:r>
          </w:p>
        </w:tc>
      </w:tr>
      <w:tr w:rsidR="00AF18F3" w:rsidRPr="00E43AA6" w14:paraId="30505967" w14:textId="77777777" w:rsidTr="00AF18F3">
        <w:trPr>
          <w:trHeight w:val="300"/>
          <w:jc w:val="center"/>
        </w:trPr>
        <w:tc>
          <w:tcPr>
            <w:tcW w:w="2016" w:type="pct"/>
            <w:tcBorders>
              <w:top w:val="single" w:sz="4" w:space="0" w:color="auto"/>
              <w:left w:val="single" w:sz="4" w:space="0" w:color="auto"/>
              <w:bottom w:val="single" w:sz="4" w:space="0" w:color="auto"/>
              <w:right w:val="single" w:sz="4" w:space="0" w:color="auto"/>
            </w:tcBorders>
            <w:noWrap/>
            <w:vAlign w:val="center"/>
          </w:tcPr>
          <w:p w14:paraId="3B8CBF8E" w14:textId="336E241E" w:rsidR="00AF18F3" w:rsidRPr="00AF18F3" w:rsidRDefault="00AF18F3" w:rsidP="00AF18F3">
            <w:pPr>
              <w:spacing w:after="0" w:line="240" w:lineRule="auto"/>
              <w:jc w:val="center"/>
              <w:rPr>
                <w:rFonts w:ascii="Calibri" w:hAnsi="Calibri" w:cs="Calibri"/>
              </w:rPr>
            </w:pPr>
            <w:r w:rsidRPr="00AF18F3">
              <w:rPr>
                <w:rFonts w:ascii="Calibri" w:hAnsi="Calibri" w:cs="Calibri"/>
              </w:rPr>
              <w:lastRenderedPageBreak/>
              <w:t>SERVIÇO</w:t>
            </w:r>
          </w:p>
        </w:tc>
        <w:tc>
          <w:tcPr>
            <w:tcW w:w="2984" w:type="pct"/>
            <w:tcBorders>
              <w:top w:val="single" w:sz="4" w:space="0" w:color="auto"/>
              <w:left w:val="single" w:sz="4" w:space="0" w:color="auto"/>
              <w:bottom w:val="single" w:sz="4" w:space="0" w:color="auto"/>
              <w:right w:val="single" w:sz="4" w:space="0" w:color="auto"/>
            </w:tcBorders>
            <w:noWrap/>
          </w:tcPr>
          <w:p w14:paraId="219D72F8" w14:textId="1BC273DB"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Sigla do serviço (</w:t>
            </w:r>
            <w:proofErr w:type="spellStart"/>
            <w:r w:rsidRPr="00AF18F3">
              <w:rPr>
                <w:rFonts w:ascii="Calibri" w:hAnsi="Calibri" w:cs="Calibri"/>
                <w:sz w:val="20"/>
                <w:szCs w:val="20"/>
              </w:rPr>
              <w:t>ex</w:t>
            </w:r>
            <w:proofErr w:type="spellEnd"/>
            <w:r w:rsidRPr="00AF18F3">
              <w:rPr>
                <w:rFonts w:ascii="Calibri" w:hAnsi="Calibri" w:cs="Calibri"/>
                <w:sz w:val="20"/>
                <w:szCs w:val="20"/>
              </w:rPr>
              <w:t>: SMP, SCM, STFC e STVA)</w:t>
            </w:r>
          </w:p>
        </w:tc>
      </w:tr>
      <w:tr w:rsidR="00AF18F3" w:rsidRPr="00E43AA6" w14:paraId="65F141B5" w14:textId="77777777" w:rsidTr="00AF18F3">
        <w:trPr>
          <w:trHeight w:val="300"/>
          <w:jc w:val="center"/>
        </w:trPr>
        <w:tc>
          <w:tcPr>
            <w:tcW w:w="2016" w:type="pct"/>
            <w:noWrap/>
          </w:tcPr>
          <w:p w14:paraId="15829EEF" w14:textId="129FB44F" w:rsidR="00AF18F3" w:rsidRPr="00AF18F3" w:rsidRDefault="00AF18F3" w:rsidP="00AF18F3">
            <w:pPr>
              <w:spacing w:after="0" w:line="240" w:lineRule="auto"/>
              <w:jc w:val="center"/>
              <w:rPr>
                <w:rFonts w:ascii="Calibri" w:hAnsi="Calibri" w:cs="Calibri"/>
              </w:rPr>
            </w:pPr>
            <w:r w:rsidRPr="00AF18F3">
              <w:rPr>
                <w:rFonts w:ascii="Calibri" w:hAnsi="Calibri" w:cs="Calibri"/>
              </w:rPr>
              <w:t>PRESTADORA</w:t>
            </w:r>
          </w:p>
        </w:tc>
        <w:tc>
          <w:tcPr>
            <w:tcW w:w="2984" w:type="pct"/>
            <w:noWrap/>
          </w:tcPr>
          <w:p w14:paraId="4F17FA7C" w14:textId="1CCC9123"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 xml:space="preserve">Nome da </w:t>
            </w:r>
            <w:r w:rsidR="003416A1">
              <w:rPr>
                <w:rFonts w:ascii="Calibri" w:hAnsi="Calibri" w:cs="Calibri"/>
                <w:sz w:val="20"/>
                <w:szCs w:val="20"/>
              </w:rPr>
              <w:t>Prestadora</w:t>
            </w:r>
          </w:p>
        </w:tc>
      </w:tr>
      <w:tr w:rsidR="00AF18F3" w:rsidRPr="00E43AA6" w14:paraId="11F54A44" w14:textId="77777777" w:rsidTr="00AF18F3">
        <w:trPr>
          <w:trHeight w:val="300"/>
          <w:jc w:val="center"/>
        </w:trPr>
        <w:tc>
          <w:tcPr>
            <w:tcW w:w="2016" w:type="pct"/>
            <w:noWrap/>
            <w:vAlign w:val="center"/>
          </w:tcPr>
          <w:p w14:paraId="7372B4B6" w14:textId="6ABF2626"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ID_PRESTADORA</w:t>
            </w:r>
          </w:p>
        </w:tc>
        <w:tc>
          <w:tcPr>
            <w:tcW w:w="2984" w:type="pct"/>
            <w:noWrap/>
            <w:vAlign w:val="center"/>
          </w:tcPr>
          <w:p w14:paraId="128BA2E8" w14:textId="6FF30CA8" w:rsidR="00AF18F3" w:rsidRPr="00AF18F3" w:rsidRDefault="00AF18F3" w:rsidP="00AF18F3">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 xml:space="preserve">Identificador de </w:t>
            </w:r>
            <w:r w:rsidR="003416A1">
              <w:rPr>
                <w:rFonts w:ascii="Calibri" w:hAnsi="Calibri" w:cs="Calibri"/>
                <w:sz w:val="20"/>
                <w:szCs w:val="20"/>
              </w:rPr>
              <w:t>Prestadora</w:t>
            </w:r>
          </w:p>
        </w:tc>
      </w:tr>
      <w:tr w:rsidR="00AF18F3" w:rsidRPr="00E43AA6" w14:paraId="08EE101E" w14:textId="77777777" w:rsidTr="00AF18F3">
        <w:trPr>
          <w:trHeight w:val="300"/>
          <w:jc w:val="center"/>
        </w:trPr>
        <w:tc>
          <w:tcPr>
            <w:tcW w:w="2016" w:type="pct"/>
            <w:noWrap/>
            <w:vAlign w:val="center"/>
          </w:tcPr>
          <w:p w14:paraId="0A2EDE16" w14:textId="7B33BA46" w:rsidR="00AF18F3" w:rsidRPr="00AF18F3" w:rsidRDefault="00AF18F3" w:rsidP="00AF18F3">
            <w:pPr>
              <w:spacing w:after="0" w:line="240" w:lineRule="auto"/>
              <w:jc w:val="center"/>
              <w:rPr>
                <w:rFonts w:ascii="Calibri" w:hAnsi="Calibri" w:cs="Calibri"/>
              </w:rPr>
            </w:pPr>
            <w:r w:rsidRPr="00AF18F3">
              <w:rPr>
                <w:rFonts w:ascii="Calibri" w:hAnsi="Calibri" w:cs="Calibri"/>
              </w:rPr>
              <w:t>UF</w:t>
            </w:r>
          </w:p>
        </w:tc>
        <w:tc>
          <w:tcPr>
            <w:tcW w:w="2984" w:type="pct"/>
            <w:noWrap/>
            <w:vAlign w:val="center"/>
          </w:tcPr>
          <w:p w14:paraId="430A9B21" w14:textId="5F0FC010"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Sigla da UF referente à localidade da medição</w:t>
            </w:r>
          </w:p>
        </w:tc>
      </w:tr>
      <w:tr w:rsidR="00AF18F3" w:rsidRPr="00E43AA6" w14:paraId="3CE494BF" w14:textId="77777777" w:rsidTr="00AF18F3">
        <w:trPr>
          <w:trHeight w:val="300"/>
          <w:jc w:val="center"/>
        </w:trPr>
        <w:tc>
          <w:tcPr>
            <w:tcW w:w="2016" w:type="pct"/>
            <w:noWrap/>
            <w:vAlign w:val="center"/>
          </w:tcPr>
          <w:p w14:paraId="2FECFB2F" w14:textId="1F953DE9" w:rsidR="00AF18F3" w:rsidRPr="00AF18F3" w:rsidRDefault="00AF18F3" w:rsidP="00AF18F3">
            <w:pPr>
              <w:spacing w:after="0" w:line="240" w:lineRule="auto"/>
              <w:jc w:val="center"/>
              <w:rPr>
                <w:rFonts w:ascii="Calibri" w:hAnsi="Calibri" w:cs="Calibri"/>
              </w:rPr>
            </w:pPr>
            <w:r w:rsidRPr="00AF18F3">
              <w:rPr>
                <w:rFonts w:ascii="Calibri" w:hAnsi="Calibri" w:cs="Calibri"/>
              </w:rPr>
              <w:t>NOME_DO_MUNICIPIO</w:t>
            </w:r>
          </w:p>
        </w:tc>
        <w:tc>
          <w:tcPr>
            <w:tcW w:w="2984" w:type="pct"/>
            <w:noWrap/>
            <w:vAlign w:val="center"/>
          </w:tcPr>
          <w:p w14:paraId="316CFAF7" w14:textId="53BEF026"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Nome do Município</w:t>
            </w:r>
          </w:p>
        </w:tc>
      </w:tr>
      <w:tr w:rsidR="00AF18F3" w:rsidRPr="00E43AA6" w14:paraId="206C90DD" w14:textId="77777777" w:rsidTr="00AF18F3">
        <w:trPr>
          <w:trHeight w:val="300"/>
          <w:jc w:val="center"/>
        </w:trPr>
        <w:tc>
          <w:tcPr>
            <w:tcW w:w="2016" w:type="pct"/>
            <w:noWrap/>
            <w:vAlign w:val="center"/>
          </w:tcPr>
          <w:p w14:paraId="282B3403" w14:textId="0CE4C0F5" w:rsidR="00AF18F3" w:rsidRPr="00AF18F3" w:rsidRDefault="00AF18F3" w:rsidP="00AF18F3">
            <w:pPr>
              <w:spacing w:after="0" w:line="240" w:lineRule="auto"/>
              <w:jc w:val="center"/>
              <w:rPr>
                <w:rFonts w:ascii="Calibri" w:hAnsi="Calibri" w:cs="Calibri"/>
              </w:rPr>
            </w:pPr>
            <w:r w:rsidRPr="00AF18F3">
              <w:rPr>
                <w:rFonts w:ascii="Calibri" w:hAnsi="Calibri" w:cs="Calibri"/>
              </w:rPr>
              <w:t>CODIGO_IBGE</w:t>
            </w:r>
          </w:p>
        </w:tc>
        <w:tc>
          <w:tcPr>
            <w:tcW w:w="2984" w:type="pct"/>
            <w:noWrap/>
            <w:vAlign w:val="center"/>
          </w:tcPr>
          <w:p w14:paraId="1C771BA7" w14:textId="4BA6A96F"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Código IBGE do Município</w:t>
            </w:r>
          </w:p>
        </w:tc>
      </w:tr>
      <w:tr w:rsidR="00AF18F3" w:rsidRPr="00E43AA6" w14:paraId="5CA41635" w14:textId="77777777" w:rsidTr="00AF18F3">
        <w:trPr>
          <w:trHeight w:val="300"/>
          <w:jc w:val="center"/>
        </w:trPr>
        <w:tc>
          <w:tcPr>
            <w:tcW w:w="2016" w:type="pct"/>
            <w:noWrap/>
            <w:vAlign w:val="center"/>
          </w:tcPr>
          <w:p w14:paraId="7FFE34CA" w14:textId="16963AEA" w:rsidR="00AF18F3" w:rsidRPr="00AF18F3" w:rsidRDefault="00AF18F3" w:rsidP="00AF18F3">
            <w:pPr>
              <w:spacing w:after="0" w:line="240" w:lineRule="auto"/>
              <w:jc w:val="center"/>
              <w:rPr>
                <w:rFonts w:ascii="Calibri" w:hAnsi="Calibri" w:cs="Calibri"/>
              </w:rPr>
            </w:pPr>
            <w:r w:rsidRPr="00AF18F3">
              <w:rPr>
                <w:rFonts w:ascii="Calibri" w:hAnsi="Calibri" w:cs="Calibri"/>
              </w:rPr>
              <w:t>ZONA</w:t>
            </w:r>
          </w:p>
        </w:tc>
        <w:tc>
          <w:tcPr>
            <w:tcW w:w="2984" w:type="pct"/>
            <w:noWrap/>
            <w:vAlign w:val="center"/>
          </w:tcPr>
          <w:p w14:paraId="563C26A9" w14:textId="1C23233B"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 xml:space="preserve">Nome da </w:t>
            </w:r>
            <w:r w:rsidR="00EF3070">
              <w:rPr>
                <w:rFonts w:ascii="Calibri" w:hAnsi="Calibri" w:cs="Calibri"/>
                <w:sz w:val="20"/>
                <w:szCs w:val="20"/>
              </w:rPr>
              <w:t>Z</w:t>
            </w:r>
            <w:r w:rsidRPr="00AF18F3">
              <w:rPr>
                <w:rFonts w:ascii="Calibri" w:hAnsi="Calibri" w:cs="Calibri"/>
                <w:sz w:val="20"/>
                <w:szCs w:val="20"/>
              </w:rPr>
              <w:t xml:space="preserve">ona, </w:t>
            </w:r>
            <w:r w:rsidRPr="00AF18F3">
              <w:rPr>
                <w:rFonts w:ascii="Calibri" w:hAnsi="Calibri" w:cs="Calibri"/>
                <w:color w:val="000000" w:themeColor="text1"/>
                <w:sz w:val="20"/>
                <w:szCs w:val="20"/>
              </w:rPr>
              <w:t xml:space="preserve">para municípios com mais de 2 </w:t>
            </w:r>
            <w:r w:rsidR="004477B2">
              <w:rPr>
                <w:rFonts w:ascii="Calibri" w:hAnsi="Calibri" w:cs="Calibri"/>
                <w:color w:val="000000" w:themeColor="text1"/>
                <w:sz w:val="20"/>
                <w:szCs w:val="20"/>
              </w:rPr>
              <w:t xml:space="preserve">(dois) </w:t>
            </w:r>
            <w:r w:rsidRPr="00AF18F3">
              <w:rPr>
                <w:rFonts w:ascii="Calibri" w:hAnsi="Calibri" w:cs="Calibri"/>
                <w:color w:val="000000" w:themeColor="text1"/>
                <w:sz w:val="20"/>
                <w:szCs w:val="20"/>
              </w:rPr>
              <w:t xml:space="preserve">milhões de habitantes </w:t>
            </w:r>
            <w:r w:rsidRPr="00AF18F3">
              <w:rPr>
                <w:rStyle w:val="font51"/>
                <w:color w:val="000000" w:themeColor="text1"/>
                <w:sz w:val="20"/>
                <w:szCs w:val="20"/>
              </w:rPr>
              <w:t>(pedido sob demanda)</w:t>
            </w:r>
            <w:r w:rsidR="00963155">
              <w:rPr>
                <w:rStyle w:val="font51"/>
                <w:color w:val="000000" w:themeColor="text1"/>
                <w:sz w:val="20"/>
                <w:szCs w:val="20"/>
              </w:rPr>
              <w:t>.</w:t>
            </w:r>
          </w:p>
        </w:tc>
      </w:tr>
      <w:tr w:rsidR="00AF18F3" w:rsidRPr="00E43AA6" w14:paraId="476CCCC5" w14:textId="77777777" w:rsidTr="00AF18F3">
        <w:trPr>
          <w:trHeight w:val="300"/>
          <w:jc w:val="center"/>
        </w:trPr>
        <w:tc>
          <w:tcPr>
            <w:tcW w:w="2016" w:type="pct"/>
            <w:noWrap/>
            <w:vAlign w:val="center"/>
          </w:tcPr>
          <w:p w14:paraId="1DF4CFEA" w14:textId="7EA1B5D8" w:rsidR="00AF18F3" w:rsidRPr="00AF18F3" w:rsidRDefault="00AF18F3" w:rsidP="00AF18F3">
            <w:pPr>
              <w:spacing w:after="0" w:line="240" w:lineRule="auto"/>
              <w:jc w:val="center"/>
              <w:rPr>
                <w:rFonts w:ascii="Calibri" w:hAnsi="Calibri" w:cs="Calibri"/>
              </w:rPr>
            </w:pPr>
            <w:r w:rsidRPr="00AF18F3">
              <w:rPr>
                <w:rFonts w:ascii="Calibri" w:hAnsi="Calibri" w:cs="Calibri"/>
              </w:rPr>
              <w:t>TIPO_DE_VETOR</w:t>
            </w:r>
          </w:p>
        </w:tc>
        <w:tc>
          <w:tcPr>
            <w:tcW w:w="2984" w:type="pct"/>
            <w:noWrap/>
            <w:vAlign w:val="center"/>
          </w:tcPr>
          <w:p w14:paraId="1CCA11A9" w14:textId="77777777" w:rsidR="00AF18F3" w:rsidRPr="00AF18F3" w:rsidRDefault="00AF18F3" w:rsidP="00AF18F3">
            <w:pPr>
              <w:pStyle w:val="Default"/>
              <w:rPr>
                <w:rFonts w:ascii="Calibri" w:hAnsi="Calibri" w:cs="Calibri"/>
                <w:sz w:val="20"/>
                <w:szCs w:val="20"/>
              </w:rPr>
            </w:pPr>
            <w:r w:rsidRPr="00AF18F3">
              <w:rPr>
                <w:rFonts w:ascii="Calibri" w:hAnsi="Calibri" w:cs="Calibri"/>
                <w:sz w:val="20"/>
                <w:szCs w:val="20"/>
              </w:rPr>
              <w:t>Interrupção Não Programada ou</w:t>
            </w:r>
          </w:p>
          <w:p w14:paraId="0F145358" w14:textId="77777777" w:rsidR="00AF18F3" w:rsidRPr="00AF18F3" w:rsidRDefault="00AF18F3" w:rsidP="00AF18F3">
            <w:pPr>
              <w:pStyle w:val="Default"/>
              <w:rPr>
                <w:rFonts w:ascii="Calibri" w:hAnsi="Calibri" w:cs="Calibri"/>
                <w:sz w:val="20"/>
                <w:szCs w:val="20"/>
              </w:rPr>
            </w:pPr>
            <w:r w:rsidRPr="00AF18F3">
              <w:rPr>
                <w:rFonts w:ascii="Calibri" w:hAnsi="Calibri" w:cs="Calibri"/>
                <w:sz w:val="20"/>
                <w:szCs w:val="20"/>
              </w:rPr>
              <w:t>Normalização Não Programada ou</w:t>
            </w:r>
          </w:p>
          <w:p w14:paraId="19CE0D5F" w14:textId="77777777" w:rsidR="00AF18F3" w:rsidRPr="00AF18F3" w:rsidRDefault="00AF18F3" w:rsidP="00AF18F3">
            <w:pPr>
              <w:spacing w:after="0" w:line="240" w:lineRule="auto"/>
              <w:rPr>
                <w:rFonts w:ascii="Calibri" w:hAnsi="Calibri" w:cs="Calibri"/>
                <w:color w:val="000000"/>
                <w:sz w:val="20"/>
                <w:szCs w:val="20"/>
              </w:rPr>
            </w:pPr>
            <w:r w:rsidRPr="00AF18F3">
              <w:rPr>
                <w:rFonts w:ascii="Calibri" w:hAnsi="Calibri" w:cs="Calibri"/>
                <w:color w:val="000000" w:themeColor="text1"/>
                <w:sz w:val="20"/>
                <w:szCs w:val="20"/>
              </w:rPr>
              <w:t>Interrupção Programada ou</w:t>
            </w:r>
          </w:p>
          <w:p w14:paraId="53D9039F" w14:textId="52EFD889"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Normalização Programada</w:t>
            </w:r>
          </w:p>
        </w:tc>
      </w:tr>
      <w:tr w:rsidR="00AF18F3" w:rsidRPr="00E43AA6" w14:paraId="5F5188B5" w14:textId="77777777" w:rsidTr="00AF18F3">
        <w:trPr>
          <w:trHeight w:val="300"/>
          <w:jc w:val="center"/>
        </w:trPr>
        <w:tc>
          <w:tcPr>
            <w:tcW w:w="2016" w:type="pct"/>
            <w:noWrap/>
            <w:vAlign w:val="center"/>
          </w:tcPr>
          <w:p w14:paraId="33F86B86" w14:textId="08190C1F" w:rsidR="00AF18F3" w:rsidRPr="00AF18F3" w:rsidRDefault="00AF18F3" w:rsidP="00AF18F3">
            <w:pPr>
              <w:spacing w:after="0" w:line="240" w:lineRule="auto"/>
              <w:jc w:val="center"/>
              <w:rPr>
                <w:rFonts w:ascii="Calibri" w:hAnsi="Calibri" w:cs="Calibri"/>
              </w:rPr>
            </w:pPr>
            <w:r w:rsidRPr="00AF18F3" w:rsidDel="004A1252">
              <w:rPr>
                <w:rFonts w:ascii="Calibri" w:hAnsi="Calibri" w:cs="Calibri"/>
              </w:rPr>
              <w:t>TIPO_DE_INFORMACAO</w:t>
            </w:r>
          </w:p>
        </w:tc>
        <w:tc>
          <w:tcPr>
            <w:tcW w:w="2984" w:type="pct"/>
            <w:noWrap/>
            <w:vAlign w:val="center"/>
          </w:tcPr>
          <w:p w14:paraId="5C41B1DE" w14:textId="528EFF95" w:rsidR="00AF18F3" w:rsidRPr="00AF18F3" w:rsidRDefault="00AF18F3" w:rsidP="00AF18F3">
            <w:pPr>
              <w:spacing w:after="0" w:line="240" w:lineRule="auto"/>
              <w:rPr>
                <w:rFonts w:ascii="Calibri" w:hAnsi="Calibri" w:cs="Calibri"/>
                <w:sz w:val="20"/>
                <w:szCs w:val="20"/>
              </w:rPr>
            </w:pPr>
            <w:r w:rsidRPr="00AF18F3" w:rsidDel="004A1252">
              <w:rPr>
                <w:rFonts w:ascii="Calibri" w:hAnsi="Calibri" w:cs="Calibri"/>
                <w:sz w:val="20"/>
                <w:szCs w:val="20"/>
              </w:rPr>
              <w:t>Informação ou Retificação</w:t>
            </w:r>
          </w:p>
        </w:tc>
      </w:tr>
      <w:tr w:rsidR="00AF18F3" w:rsidRPr="00E43AA6" w14:paraId="49072C1F" w14:textId="77777777" w:rsidTr="00AF18F3">
        <w:trPr>
          <w:trHeight w:val="300"/>
          <w:jc w:val="center"/>
        </w:trPr>
        <w:tc>
          <w:tcPr>
            <w:tcW w:w="2016" w:type="pct"/>
            <w:noWrap/>
            <w:vAlign w:val="center"/>
          </w:tcPr>
          <w:p w14:paraId="55F679A5" w14:textId="517F8329" w:rsidR="00AF18F3" w:rsidRPr="00AF18F3" w:rsidRDefault="00AF18F3" w:rsidP="00AF18F3">
            <w:pPr>
              <w:spacing w:after="0" w:line="240" w:lineRule="auto"/>
              <w:jc w:val="center"/>
              <w:rPr>
                <w:rFonts w:ascii="Calibri" w:hAnsi="Calibri" w:cs="Calibri"/>
              </w:rPr>
            </w:pPr>
            <w:r w:rsidRPr="00AF18F3">
              <w:rPr>
                <w:rFonts w:ascii="Calibri" w:hAnsi="Calibri" w:cs="Calibri"/>
              </w:rPr>
              <w:t>PROTOCOLO</w:t>
            </w:r>
          </w:p>
        </w:tc>
        <w:tc>
          <w:tcPr>
            <w:tcW w:w="2984" w:type="pct"/>
            <w:noWrap/>
            <w:vAlign w:val="center"/>
          </w:tcPr>
          <w:p w14:paraId="6BA58C60" w14:textId="118C6A60" w:rsidR="00AF18F3" w:rsidRPr="00AF18F3" w:rsidRDefault="00AF18F3" w:rsidP="00AF18F3">
            <w:pPr>
              <w:spacing w:after="0" w:line="240" w:lineRule="auto"/>
              <w:rPr>
                <w:rFonts w:ascii="Calibri" w:hAnsi="Calibri" w:cs="Calibri"/>
                <w:sz w:val="20"/>
                <w:szCs w:val="20"/>
              </w:rPr>
            </w:pPr>
            <w:r w:rsidRPr="00AF18F3">
              <w:rPr>
                <w:rFonts w:ascii="Calibri" w:hAnsi="Calibri" w:cs="Calibri"/>
                <w:sz w:val="20"/>
                <w:szCs w:val="20"/>
              </w:rPr>
              <w:t xml:space="preserve">Número de identificação no sistema da ESAQ para o evento de interrupção reportado, gerado pela </w:t>
            </w:r>
            <w:r w:rsidR="003416A1">
              <w:rPr>
                <w:rFonts w:ascii="Calibri" w:hAnsi="Calibri" w:cs="Calibri"/>
                <w:sz w:val="20"/>
                <w:szCs w:val="20"/>
              </w:rPr>
              <w:t>Prestadora</w:t>
            </w:r>
            <w:r w:rsidR="00963155">
              <w:rPr>
                <w:rFonts w:ascii="Calibri" w:hAnsi="Calibri" w:cs="Calibri"/>
                <w:sz w:val="20"/>
                <w:szCs w:val="20"/>
              </w:rPr>
              <w:t>.</w:t>
            </w:r>
          </w:p>
        </w:tc>
      </w:tr>
      <w:tr w:rsidR="00AF18F3" w:rsidRPr="00E43AA6" w14:paraId="7436A778" w14:textId="77777777" w:rsidTr="00AF18F3">
        <w:trPr>
          <w:trHeight w:val="300"/>
          <w:jc w:val="center"/>
        </w:trPr>
        <w:tc>
          <w:tcPr>
            <w:tcW w:w="2016" w:type="pct"/>
            <w:noWrap/>
            <w:vAlign w:val="center"/>
          </w:tcPr>
          <w:p w14:paraId="333474CF" w14:textId="1ED1F368" w:rsidR="00AF18F3" w:rsidRPr="00AF18F3" w:rsidRDefault="00AF18F3" w:rsidP="00AF18F3">
            <w:pPr>
              <w:spacing w:after="0" w:line="240" w:lineRule="auto"/>
              <w:jc w:val="center"/>
              <w:rPr>
                <w:rFonts w:ascii="Calibri" w:hAnsi="Calibri" w:cs="Calibri"/>
              </w:rPr>
            </w:pPr>
            <w:r w:rsidRPr="00AF18F3">
              <w:rPr>
                <w:rFonts w:ascii="Calibri" w:hAnsi="Calibri" w:cs="Calibri"/>
              </w:rPr>
              <w:t>IDENTIFICACAO_BOLETIM_DE_ANORMALIDADE_(BA)_NA_PRESTADORA</w:t>
            </w:r>
          </w:p>
        </w:tc>
        <w:tc>
          <w:tcPr>
            <w:tcW w:w="2984" w:type="pct"/>
            <w:noWrap/>
            <w:vAlign w:val="center"/>
          </w:tcPr>
          <w:p w14:paraId="7E71F0FA" w14:textId="52D9AB28" w:rsidR="00AF18F3" w:rsidRPr="001243B7" w:rsidRDefault="00AF18F3" w:rsidP="00AF18F3">
            <w:pPr>
              <w:spacing w:after="0" w:line="240" w:lineRule="auto"/>
              <w:rPr>
                <w:rFonts w:ascii="Calibri" w:hAnsi="Calibri" w:cs="Calibri"/>
                <w:sz w:val="20"/>
                <w:szCs w:val="20"/>
              </w:rPr>
            </w:pPr>
            <w:r w:rsidRPr="001243B7">
              <w:rPr>
                <w:rFonts w:ascii="Calibri" w:hAnsi="Calibri" w:cs="Calibri"/>
                <w:sz w:val="20"/>
                <w:szCs w:val="20"/>
              </w:rPr>
              <w:t xml:space="preserve">Nº interno da </w:t>
            </w:r>
            <w:r w:rsidR="003416A1">
              <w:rPr>
                <w:rFonts w:ascii="Calibri" w:hAnsi="Calibri" w:cs="Calibri"/>
                <w:sz w:val="20"/>
                <w:szCs w:val="20"/>
              </w:rPr>
              <w:t>Prestadora</w:t>
            </w:r>
            <w:r w:rsidRPr="001243B7">
              <w:rPr>
                <w:rFonts w:ascii="Calibri" w:hAnsi="Calibri" w:cs="Calibri"/>
                <w:sz w:val="20"/>
                <w:szCs w:val="20"/>
              </w:rPr>
              <w:t xml:space="preserve"> para identificação do evento de interrupção</w:t>
            </w:r>
            <w:r w:rsidR="00963155">
              <w:rPr>
                <w:rFonts w:ascii="Calibri" w:hAnsi="Calibri" w:cs="Calibri"/>
                <w:sz w:val="20"/>
                <w:szCs w:val="20"/>
              </w:rPr>
              <w:t>.</w:t>
            </w:r>
          </w:p>
        </w:tc>
      </w:tr>
      <w:tr w:rsidR="00AF18F3" w:rsidRPr="00E43AA6" w14:paraId="41C059C5" w14:textId="77777777" w:rsidTr="00AF18F3">
        <w:trPr>
          <w:trHeight w:val="300"/>
          <w:jc w:val="center"/>
        </w:trPr>
        <w:tc>
          <w:tcPr>
            <w:tcW w:w="2016" w:type="pct"/>
            <w:noWrap/>
            <w:vAlign w:val="center"/>
          </w:tcPr>
          <w:p w14:paraId="6FC3A226" w14:textId="2738883D" w:rsidR="00AF18F3" w:rsidRPr="00AF18F3" w:rsidRDefault="00AF18F3" w:rsidP="00AF18F3">
            <w:pPr>
              <w:spacing w:after="0" w:line="240" w:lineRule="auto"/>
              <w:jc w:val="center"/>
              <w:rPr>
                <w:rFonts w:ascii="Calibri" w:hAnsi="Calibri" w:cs="Calibri"/>
              </w:rPr>
            </w:pPr>
            <w:r w:rsidRPr="00AF18F3">
              <w:rPr>
                <w:rFonts w:ascii="Calibri" w:hAnsi="Calibri" w:cs="Calibri"/>
              </w:rPr>
              <w:t>TIPO_DE_ REDE</w:t>
            </w:r>
          </w:p>
        </w:tc>
        <w:tc>
          <w:tcPr>
            <w:tcW w:w="2984" w:type="pct"/>
            <w:noWrap/>
            <w:vAlign w:val="center"/>
          </w:tcPr>
          <w:p w14:paraId="3F3079E0" w14:textId="038805E9" w:rsidR="00AF18F3" w:rsidRPr="001243B7" w:rsidRDefault="00AF18F3" w:rsidP="00AF18F3">
            <w:pPr>
              <w:spacing w:after="0" w:line="240" w:lineRule="auto"/>
              <w:rPr>
                <w:rFonts w:ascii="Calibri" w:hAnsi="Calibri" w:cs="Calibri"/>
                <w:sz w:val="20"/>
                <w:szCs w:val="20"/>
              </w:rPr>
            </w:pPr>
            <w:r w:rsidRPr="001243B7">
              <w:rPr>
                <w:rFonts w:ascii="Calibri" w:hAnsi="Calibri" w:cs="Calibri"/>
                <w:sz w:val="20"/>
                <w:szCs w:val="20"/>
              </w:rPr>
              <w:t>Tipo da rede afetada, a depender do serviço</w:t>
            </w:r>
            <w:r w:rsidR="00963155">
              <w:rPr>
                <w:rFonts w:ascii="Calibri" w:hAnsi="Calibri" w:cs="Calibri"/>
                <w:sz w:val="20"/>
                <w:szCs w:val="20"/>
              </w:rPr>
              <w:t>.</w:t>
            </w:r>
          </w:p>
        </w:tc>
      </w:tr>
      <w:tr w:rsidR="00AF18F3" w:rsidRPr="00E43AA6" w14:paraId="2FCC233D" w14:textId="77777777" w:rsidTr="00AF18F3">
        <w:trPr>
          <w:trHeight w:val="300"/>
          <w:jc w:val="center"/>
        </w:trPr>
        <w:tc>
          <w:tcPr>
            <w:tcW w:w="2016" w:type="pct"/>
            <w:noWrap/>
            <w:vAlign w:val="center"/>
          </w:tcPr>
          <w:p w14:paraId="0B40BAC7" w14:textId="30981894"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DATA_HORA_</w:t>
            </w:r>
            <w:proofErr w:type="gramStart"/>
            <w:r w:rsidRPr="00AF18F3">
              <w:rPr>
                <w:rFonts w:ascii="Calibri" w:hAnsi="Calibri" w:cs="Calibri"/>
              </w:rPr>
              <w:t>INICIO</w:t>
            </w:r>
            <w:proofErr w:type="gramEnd"/>
            <w:r w:rsidRPr="00AF18F3">
              <w:rPr>
                <w:rFonts w:ascii="Calibri" w:hAnsi="Calibri" w:cs="Calibri"/>
              </w:rPr>
              <w:t>_PREVISTO</w:t>
            </w:r>
          </w:p>
        </w:tc>
        <w:tc>
          <w:tcPr>
            <w:tcW w:w="2984" w:type="pct"/>
            <w:noWrap/>
            <w:vAlign w:val="center"/>
          </w:tcPr>
          <w:p w14:paraId="4D4A2076" w14:textId="06B9BA41" w:rsidR="00AF18F3" w:rsidRPr="001243B7" w:rsidRDefault="00AF18F3" w:rsidP="00AF18F3">
            <w:pPr>
              <w:spacing w:after="0" w:line="240" w:lineRule="auto"/>
              <w:rPr>
                <w:rFonts w:ascii="Calibri" w:eastAsia="Times New Roman" w:hAnsi="Calibri" w:cs="Calibri"/>
                <w:sz w:val="20"/>
                <w:szCs w:val="20"/>
                <w:lang w:eastAsia="pt-BR"/>
              </w:rPr>
            </w:pPr>
            <w:proofErr w:type="spellStart"/>
            <w:r w:rsidRPr="001243B7">
              <w:rPr>
                <w:rFonts w:ascii="Calibri" w:eastAsia="Times New Roman" w:hAnsi="Calibri" w:cs="Calibri"/>
                <w:sz w:val="20"/>
                <w:szCs w:val="20"/>
                <w:lang w:eastAsia="pt-BR"/>
              </w:rPr>
              <w:t>dd</w:t>
            </w:r>
            <w:proofErr w:type="spellEnd"/>
            <w:r w:rsidRPr="001243B7">
              <w:rPr>
                <w:rFonts w:ascii="Calibri" w:eastAsia="Times New Roman" w:hAnsi="Calibri" w:cs="Calibri"/>
                <w:sz w:val="20"/>
                <w:szCs w:val="20"/>
                <w:lang w:eastAsia="pt-BR"/>
              </w:rPr>
              <w:t>/mm/</w:t>
            </w:r>
            <w:proofErr w:type="spellStart"/>
            <w:r w:rsidRPr="001243B7">
              <w:rPr>
                <w:rFonts w:ascii="Calibri" w:eastAsia="Times New Roman" w:hAnsi="Calibri" w:cs="Calibri"/>
                <w:sz w:val="20"/>
                <w:szCs w:val="20"/>
                <w:lang w:eastAsia="pt-BR"/>
              </w:rPr>
              <w:t>aaaa</w:t>
            </w:r>
            <w:proofErr w:type="spellEnd"/>
            <w:r w:rsidRPr="001243B7">
              <w:rPr>
                <w:rFonts w:ascii="Calibri" w:eastAsia="Times New Roman" w:hAnsi="Calibri" w:cs="Calibri"/>
                <w:sz w:val="20"/>
                <w:szCs w:val="20"/>
                <w:lang w:eastAsia="pt-BR"/>
              </w:rPr>
              <w:t xml:space="preserve"> </w:t>
            </w:r>
            <w:r w:rsidRPr="001243B7">
              <w:rPr>
                <w:rFonts w:ascii="Calibri" w:hAnsi="Calibri"/>
                <w:sz w:val="20"/>
                <w:szCs w:val="20"/>
              </w:rPr>
              <w:t xml:space="preserve">HH:MM:SS, sendo o </w:t>
            </w:r>
            <w:r w:rsidRPr="001243B7">
              <w:rPr>
                <w:rFonts w:ascii="Calibri" w:hAnsi="Calibri" w:cs="Calibri"/>
                <w:sz w:val="20"/>
                <w:szCs w:val="20"/>
              </w:rPr>
              <w:t>horário de 00:00</w:t>
            </w:r>
            <w:r w:rsidR="00963155">
              <w:rPr>
                <w:rFonts w:ascii="Calibri" w:hAnsi="Calibri" w:cs="Calibri"/>
                <w:sz w:val="20"/>
                <w:szCs w:val="20"/>
              </w:rPr>
              <w:t>:00</w:t>
            </w:r>
            <w:r w:rsidRPr="001243B7">
              <w:rPr>
                <w:rFonts w:ascii="Calibri" w:hAnsi="Calibri" w:cs="Calibri"/>
                <w:sz w:val="20"/>
                <w:szCs w:val="20"/>
              </w:rPr>
              <w:t>h a 23:59</w:t>
            </w:r>
            <w:r w:rsidR="00963155">
              <w:rPr>
                <w:rFonts w:ascii="Calibri" w:hAnsi="Calibri" w:cs="Calibri"/>
                <w:sz w:val="20"/>
                <w:szCs w:val="20"/>
              </w:rPr>
              <w:t>:59</w:t>
            </w:r>
            <w:r w:rsidRPr="001243B7">
              <w:rPr>
                <w:rFonts w:ascii="Calibri" w:hAnsi="Calibri" w:cs="Calibri"/>
                <w:sz w:val="20"/>
                <w:szCs w:val="20"/>
              </w:rPr>
              <w:t>h. Somente preencher para o evento de ocorrências Programadas</w:t>
            </w:r>
            <w:r w:rsidR="00B44E18">
              <w:rPr>
                <w:rFonts w:ascii="Calibri" w:hAnsi="Calibri" w:cs="Calibri"/>
                <w:sz w:val="20"/>
                <w:szCs w:val="20"/>
              </w:rPr>
              <w:t>.</w:t>
            </w:r>
          </w:p>
        </w:tc>
      </w:tr>
      <w:tr w:rsidR="00AF18F3" w:rsidRPr="00E43AA6" w14:paraId="4FA4F388" w14:textId="77777777" w:rsidTr="00AF18F3">
        <w:trPr>
          <w:trHeight w:val="300"/>
          <w:jc w:val="center"/>
        </w:trPr>
        <w:tc>
          <w:tcPr>
            <w:tcW w:w="2016" w:type="pct"/>
            <w:noWrap/>
            <w:vAlign w:val="center"/>
          </w:tcPr>
          <w:p w14:paraId="4570A2DE" w14:textId="7EC06061"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DATA_HORA_FINAL_PREVISTO</w:t>
            </w:r>
          </w:p>
        </w:tc>
        <w:tc>
          <w:tcPr>
            <w:tcW w:w="2984" w:type="pct"/>
            <w:noWrap/>
            <w:vAlign w:val="center"/>
          </w:tcPr>
          <w:p w14:paraId="5D639055" w14:textId="1E2B06D6" w:rsidR="00AF18F3" w:rsidRPr="001243B7" w:rsidRDefault="00AF18F3" w:rsidP="00AF18F3">
            <w:pPr>
              <w:spacing w:after="0" w:line="240" w:lineRule="auto"/>
              <w:rPr>
                <w:rFonts w:ascii="Calibri" w:eastAsia="Times New Roman" w:hAnsi="Calibri" w:cs="Calibri"/>
                <w:sz w:val="20"/>
                <w:szCs w:val="20"/>
                <w:lang w:eastAsia="pt-BR"/>
              </w:rPr>
            </w:pPr>
            <w:proofErr w:type="spellStart"/>
            <w:r w:rsidRPr="001243B7">
              <w:rPr>
                <w:rFonts w:ascii="Calibri" w:eastAsia="Times New Roman" w:hAnsi="Calibri" w:cs="Calibri"/>
                <w:sz w:val="20"/>
                <w:szCs w:val="20"/>
                <w:lang w:eastAsia="pt-BR"/>
              </w:rPr>
              <w:t>dd</w:t>
            </w:r>
            <w:proofErr w:type="spellEnd"/>
            <w:r w:rsidRPr="001243B7">
              <w:rPr>
                <w:rFonts w:ascii="Calibri" w:eastAsia="Times New Roman" w:hAnsi="Calibri" w:cs="Calibri"/>
                <w:sz w:val="20"/>
                <w:szCs w:val="20"/>
                <w:lang w:eastAsia="pt-BR"/>
              </w:rPr>
              <w:t>/mm/</w:t>
            </w:r>
            <w:proofErr w:type="spellStart"/>
            <w:r w:rsidRPr="001243B7">
              <w:rPr>
                <w:rFonts w:ascii="Calibri" w:eastAsia="Times New Roman" w:hAnsi="Calibri" w:cs="Calibri"/>
                <w:sz w:val="20"/>
                <w:szCs w:val="20"/>
                <w:lang w:eastAsia="pt-BR"/>
              </w:rPr>
              <w:t>aaaa</w:t>
            </w:r>
            <w:proofErr w:type="spellEnd"/>
            <w:r w:rsidRPr="001243B7">
              <w:rPr>
                <w:rFonts w:ascii="Calibri" w:eastAsia="Times New Roman" w:hAnsi="Calibri" w:cs="Calibri"/>
                <w:sz w:val="20"/>
                <w:szCs w:val="20"/>
                <w:lang w:eastAsia="pt-BR"/>
              </w:rPr>
              <w:t xml:space="preserve"> </w:t>
            </w:r>
            <w:r w:rsidRPr="001243B7">
              <w:rPr>
                <w:rFonts w:ascii="Calibri" w:hAnsi="Calibri"/>
                <w:sz w:val="20"/>
                <w:szCs w:val="20"/>
              </w:rPr>
              <w:t xml:space="preserve">HH:MM:SS, sendo o </w:t>
            </w:r>
            <w:r w:rsidRPr="001243B7">
              <w:rPr>
                <w:rFonts w:ascii="Calibri" w:hAnsi="Calibri" w:cs="Calibri"/>
                <w:sz w:val="20"/>
                <w:szCs w:val="20"/>
              </w:rPr>
              <w:t xml:space="preserve">horário de </w:t>
            </w:r>
            <w:r w:rsidR="00963155" w:rsidRPr="001243B7">
              <w:rPr>
                <w:rFonts w:ascii="Calibri" w:hAnsi="Calibri" w:cs="Calibri"/>
                <w:sz w:val="20"/>
                <w:szCs w:val="20"/>
              </w:rPr>
              <w:t>00:00</w:t>
            </w:r>
            <w:r w:rsidR="00963155">
              <w:rPr>
                <w:rFonts w:ascii="Calibri" w:hAnsi="Calibri" w:cs="Calibri"/>
                <w:sz w:val="20"/>
                <w:szCs w:val="20"/>
              </w:rPr>
              <w:t>:00</w:t>
            </w:r>
            <w:r w:rsidR="00963155" w:rsidRPr="001243B7">
              <w:rPr>
                <w:rFonts w:ascii="Calibri" w:hAnsi="Calibri" w:cs="Calibri"/>
                <w:sz w:val="20"/>
                <w:szCs w:val="20"/>
              </w:rPr>
              <w:t>h a 23:59</w:t>
            </w:r>
            <w:r w:rsidR="00963155">
              <w:rPr>
                <w:rFonts w:ascii="Calibri" w:hAnsi="Calibri" w:cs="Calibri"/>
                <w:sz w:val="20"/>
                <w:szCs w:val="20"/>
              </w:rPr>
              <w:t>:59</w:t>
            </w:r>
            <w:r w:rsidR="00963155" w:rsidRPr="001243B7">
              <w:rPr>
                <w:rFonts w:ascii="Calibri" w:hAnsi="Calibri" w:cs="Calibri"/>
                <w:sz w:val="20"/>
                <w:szCs w:val="20"/>
              </w:rPr>
              <w:t>h</w:t>
            </w:r>
            <w:r w:rsidRPr="001243B7">
              <w:rPr>
                <w:rFonts w:ascii="Calibri" w:hAnsi="Calibri" w:cs="Calibri"/>
                <w:sz w:val="20"/>
                <w:szCs w:val="20"/>
              </w:rPr>
              <w:t>. Somente preencher para o evento de ocorrências Programadas</w:t>
            </w:r>
            <w:r w:rsidR="00B44E18">
              <w:rPr>
                <w:rFonts w:ascii="Calibri" w:hAnsi="Calibri" w:cs="Calibri"/>
                <w:sz w:val="20"/>
                <w:szCs w:val="20"/>
              </w:rPr>
              <w:t>.</w:t>
            </w:r>
          </w:p>
        </w:tc>
      </w:tr>
      <w:tr w:rsidR="00AF18F3" w:rsidRPr="00E43AA6" w14:paraId="36470FDE" w14:textId="77777777" w:rsidTr="00AF18F3">
        <w:trPr>
          <w:trHeight w:val="300"/>
          <w:jc w:val="center"/>
        </w:trPr>
        <w:tc>
          <w:tcPr>
            <w:tcW w:w="2016" w:type="pct"/>
            <w:noWrap/>
            <w:vAlign w:val="center"/>
          </w:tcPr>
          <w:p w14:paraId="061F7C68" w14:textId="3682643F"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DATA_HORA_</w:t>
            </w:r>
            <w:proofErr w:type="gramStart"/>
            <w:r w:rsidRPr="00AF18F3">
              <w:rPr>
                <w:rFonts w:ascii="Calibri" w:hAnsi="Calibri" w:cs="Calibri"/>
              </w:rPr>
              <w:t>INICIO</w:t>
            </w:r>
            <w:proofErr w:type="gramEnd"/>
          </w:p>
        </w:tc>
        <w:tc>
          <w:tcPr>
            <w:tcW w:w="2984" w:type="pct"/>
            <w:noWrap/>
            <w:vAlign w:val="center"/>
          </w:tcPr>
          <w:p w14:paraId="00F446A6" w14:textId="73B2148F" w:rsidR="00AF18F3" w:rsidRPr="001243B7" w:rsidRDefault="00AF18F3" w:rsidP="00AF18F3">
            <w:pPr>
              <w:spacing w:after="0" w:line="240" w:lineRule="auto"/>
              <w:rPr>
                <w:rFonts w:ascii="Calibri" w:eastAsia="Times New Roman" w:hAnsi="Calibri" w:cs="Calibri"/>
                <w:sz w:val="20"/>
                <w:szCs w:val="20"/>
                <w:lang w:eastAsia="pt-BR"/>
              </w:rPr>
            </w:pPr>
            <w:proofErr w:type="spellStart"/>
            <w:r w:rsidRPr="001243B7">
              <w:rPr>
                <w:rFonts w:ascii="Calibri" w:eastAsia="Times New Roman" w:hAnsi="Calibri" w:cs="Calibri"/>
                <w:sz w:val="20"/>
                <w:szCs w:val="20"/>
                <w:lang w:eastAsia="pt-BR"/>
              </w:rPr>
              <w:t>dd</w:t>
            </w:r>
            <w:proofErr w:type="spellEnd"/>
            <w:r w:rsidRPr="001243B7">
              <w:rPr>
                <w:rFonts w:ascii="Calibri" w:eastAsia="Times New Roman" w:hAnsi="Calibri" w:cs="Calibri"/>
                <w:sz w:val="20"/>
                <w:szCs w:val="20"/>
                <w:lang w:eastAsia="pt-BR"/>
              </w:rPr>
              <w:t>/mm/</w:t>
            </w:r>
            <w:proofErr w:type="spellStart"/>
            <w:r w:rsidRPr="001243B7">
              <w:rPr>
                <w:rFonts w:ascii="Calibri" w:eastAsia="Times New Roman" w:hAnsi="Calibri" w:cs="Calibri"/>
                <w:sz w:val="20"/>
                <w:szCs w:val="20"/>
                <w:lang w:eastAsia="pt-BR"/>
              </w:rPr>
              <w:t>aaaa</w:t>
            </w:r>
            <w:proofErr w:type="spellEnd"/>
            <w:r w:rsidRPr="001243B7">
              <w:rPr>
                <w:rFonts w:ascii="Calibri" w:eastAsia="Times New Roman" w:hAnsi="Calibri" w:cs="Calibri"/>
                <w:sz w:val="20"/>
                <w:szCs w:val="20"/>
                <w:lang w:eastAsia="pt-BR"/>
              </w:rPr>
              <w:t xml:space="preserve"> </w:t>
            </w:r>
            <w:r w:rsidRPr="001243B7">
              <w:rPr>
                <w:rFonts w:ascii="Calibri" w:hAnsi="Calibri"/>
                <w:sz w:val="20"/>
                <w:szCs w:val="20"/>
              </w:rPr>
              <w:t xml:space="preserve">HH:MM:SS, sendo o </w:t>
            </w:r>
            <w:r w:rsidRPr="001243B7">
              <w:rPr>
                <w:rFonts w:ascii="Calibri" w:hAnsi="Calibri" w:cs="Calibri"/>
                <w:sz w:val="20"/>
                <w:szCs w:val="20"/>
              </w:rPr>
              <w:t xml:space="preserve">horário de </w:t>
            </w:r>
            <w:r w:rsidR="00963155" w:rsidRPr="001243B7">
              <w:rPr>
                <w:rFonts w:ascii="Calibri" w:hAnsi="Calibri" w:cs="Calibri"/>
                <w:sz w:val="20"/>
                <w:szCs w:val="20"/>
              </w:rPr>
              <w:t>00:00</w:t>
            </w:r>
            <w:r w:rsidR="00963155">
              <w:rPr>
                <w:rFonts w:ascii="Calibri" w:hAnsi="Calibri" w:cs="Calibri"/>
                <w:sz w:val="20"/>
                <w:szCs w:val="20"/>
              </w:rPr>
              <w:t>:00</w:t>
            </w:r>
            <w:r w:rsidR="00963155" w:rsidRPr="001243B7">
              <w:rPr>
                <w:rFonts w:ascii="Calibri" w:hAnsi="Calibri" w:cs="Calibri"/>
                <w:sz w:val="20"/>
                <w:szCs w:val="20"/>
              </w:rPr>
              <w:t>h a 23:59</w:t>
            </w:r>
            <w:r w:rsidR="00963155">
              <w:rPr>
                <w:rFonts w:ascii="Calibri" w:hAnsi="Calibri" w:cs="Calibri"/>
                <w:sz w:val="20"/>
                <w:szCs w:val="20"/>
              </w:rPr>
              <w:t>:59</w:t>
            </w:r>
            <w:r w:rsidR="00963155" w:rsidRPr="001243B7">
              <w:rPr>
                <w:rFonts w:ascii="Calibri" w:hAnsi="Calibri" w:cs="Calibri"/>
                <w:sz w:val="20"/>
                <w:szCs w:val="20"/>
              </w:rPr>
              <w:t>h</w:t>
            </w:r>
            <w:r w:rsidRPr="001243B7">
              <w:rPr>
                <w:rFonts w:ascii="Calibri" w:hAnsi="Calibri" w:cs="Calibri"/>
                <w:sz w:val="20"/>
                <w:szCs w:val="20"/>
              </w:rPr>
              <w:t>*</w:t>
            </w:r>
            <w:r w:rsidR="00B44E18">
              <w:rPr>
                <w:rFonts w:ascii="Calibri" w:hAnsi="Calibri" w:cs="Calibri"/>
                <w:sz w:val="20"/>
                <w:szCs w:val="20"/>
              </w:rPr>
              <w:t>.</w:t>
            </w:r>
          </w:p>
        </w:tc>
      </w:tr>
      <w:tr w:rsidR="00AF18F3" w:rsidRPr="00E43AA6" w14:paraId="248F36D7" w14:textId="77777777" w:rsidTr="00AF18F3">
        <w:trPr>
          <w:trHeight w:val="300"/>
          <w:jc w:val="center"/>
        </w:trPr>
        <w:tc>
          <w:tcPr>
            <w:tcW w:w="2016" w:type="pct"/>
            <w:noWrap/>
            <w:vAlign w:val="center"/>
          </w:tcPr>
          <w:p w14:paraId="5F388F04" w14:textId="6CC2BF21"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DATA_HORA_FINAL</w:t>
            </w:r>
          </w:p>
        </w:tc>
        <w:tc>
          <w:tcPr>
            <w:tcW w:w="2984" w:type="pct"/>
            <w:noWrap/>
            <w:vAlign w:val="center"/>
          </w:tcPr>
          <w:p w14:paraId="17D369D1" w14:textId="11CBA378" w:rsidR="00AF18F3" w:rsidRPr="001243B7" w:rsidRDefault="00AF18F3" w:rsidP="00AF18F3">
            <w:pPr>
              <w:spacing w:after="0" w:line="240" w:lineRule="auto"/>
              <w:rPr>
                <w:rFonts w:ascii="Calibri" w:eastAsia="Times New Roman" w:hAnsi="Calibri" w:cs="Calibri"/>
                <w:sz w:val="20"/>
                <w:szCs w:val="20"/>
                <w:lang w:eastAsia="pt-BR"/>
              </w:rPr>
            </w:pPr>
            <w:proofErr w:type="spellStart"/>
            <w:r w:rsidRPr="001243B7">
              <w:rPr>
                <w:rFonts w:ascii="Calibri" w:eastAsia="Times New Roman" w:hAnsi="Calibri" w:cs="Calibri"/>
                <w:sz w:val="20"/>
                <w:szCs w:val="20"/>
                <w:lang w:eastAsia="pt-BR"/>
              </w:rPr>
              <w:t>dd</w:t>
            </w:r>
            <w:proofErr w:type="spellEnd"/>
            <w:r w:rsidRPr="001243B7">
              <w:rPr>
                <w:rFonts w:ascii="Calibri" w:eastAsia="Times New Roman" w:hAnsi="Calibri" w:cs="Calibri"/>
                <w:sz w:val="20"/>
                <w:szCs w:val="20"/>
                <w:lang w:eastAsia="pt-BR"/>
              </w:rPr>
              <w:t>/mm/</w:t>
            </w:r>
            <w:proofErr w:type="spellStart"/>
            <w:r w:rsidRPr="001243B7">
              <w:rPr>
                <w:rFonts w:ascii="Calibri" w:eastAsia="Times New Roman" w:hAnsi="Calibri" w:cs="Calibri"/>
                <w:sz w:val="20"/>
                <w:szCs w:val="20"/>
                <w:lang w:eastAsia="pt-BR"/>
              </w:rPr>
              <w:t>aaaa</w:t>
            </w:r>
            <w:proofErr w:type="spellEnd"/>
            <w:r w:rsidRPr="001243B7">
              <w:rPr>
                <w:rFonts w:ascii="Calibri" w:eastAsia="Times New Roman" w:hAnsi="Calibri" w:cs="Calibri"/>
                <w:sz w:val="20"/>
                <w:szCs w:val="20"/>
                <w:lang w:eastAsia="pt-BR"/>
              </w:rPr>
              <w:t xml:space="preserve"> </w:t>
            </w:r>
            <w:r w:rsidRPr="001243B7">
              <w:rPr>
                <w:rFonts w:ascii="Calibri" w:hAnsi="Calibri"/>
                <w:sz w:val="20"/>
                <w:szCs w:val="20"/>
              </w:rPr>
              <w:t xml:space="preserve">HH:MM:SS, sendo o </w:t>
            </w:r>
            <w:r w:rsidRPr="001243B7">
              <w:rPr>
                <w:rFonts w:ascii="Calibri" w:hAnsi="Calibri" w:cs="Calibri"/>
                <w:sz w:val="20"/>
                <w:szCs w:val="20"/>
              </w:rPr>
              <w:t xml:space="preserve">horário de </w:t>
            </w:r>
            <w:r w:rsidR="00963155" w:rsidRPr="001243B7">
              <w:rPr>
                <w:rFonts w:ascii="Calibri" w:hAnsi="Calibri" w:cs="Calibri"/>
                <w:sz w:val="20"/>
                <w:szCs w:val="20"/>
              </w:rPr>
              <w:t>00:00</w:t>
            </w:r>
            <w:r w:rsidR="00963155">
              <w:rPr>
                <w:rFonts w:ascii="Calibri" w:hAnsi="Calibri" w:cs="Calibri"/>
                <w:sz w:val="20"/>
                <w:szCs w:val="20"/>
              </w:rPr>
              <w:t>:00</w:t>
            </w:r>
            <w:r w:rsidR="00963155" w:rsidRPr="001243B7">
              <w:rPr>
                <w:rFonts w:ascii="Calibri" w:hAnsi="Calibri" w:cs="Calibri"/>
                <w:sz w:val="20"/>
                <w:szCs w:val="20"/>
              </w:rPr>
              <w:t>h a 23:59</w:t>
            </w:r>
            <w:r w:rsidR="00963155">
              <w:rPr>
                <w:rFonts w:ascii="Calibri" w:hAnsi="Calibri" w:cs="Calibri"/>
                <w:sz w:val="20"/>
                <w:szCs w:val="20"/>
              </w:rPr>
              <w:t>:59</w:t>
            </w:r>
            <w:r w:rsidR="00963155" w:rsidRPr="001243B7">
              <w:rPr>
                <w:rFonts w:ascii="Calibri" w:hAnsi="Calibri" w:cs="Calibri"/>
                <w:sz w:val="20"/>
                <w:szCs w:val="20"/>
              </w:rPr>
              <w:t>h</w:t>
            </w:r>
            <w:r w:rsidRPr="001243B7">
              <w:rPr>
                <w:rFonts w:ascii="Calibri" w:hAnsi="Calibri" w:cs="Calibri"/>
                <w:sz w:val="20"/>
                <w:szCs w:val="20"/>
              </w:rPr>
              <w:t>*</w:t>
            </w:r>
            <w:r w:rsidR="00B44E18">
              <w:rPr>
                <w:rFonts w:ascii="Calibri" w:hAnsi="Calibri" w:cs="Calibri"/>
                <w:sz w:val="20"/>
                <w:szCs w:val="20"/>
              </w:rPr>
              <w:t>.</w:t>
            </w:r>
          </w:p>
        </w:tc>
      </w:tr>
      <w:tr w:rsidR="00AF18F3" w:rsidRPr="00E43AA6" w14:paraId="507A8945" w14:textId="77777777" w:rsidTr="00AF18F3">
        <w:trPr>
          <w:trHeight w:val="300"/>
          <w:jc w:val="center"/>
        </w:trPr>
        <w:tc>
          <w:tcPr>
            <w:tcW w:w="2016" w:type="pct"/>
            <w:noWrap/>
            <w:vAlign w:val="center"/>
          </w:tcPr>
          <w:p w14:paraId="2537ADA0" w14:textId="44CC88DD"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MOTIVO_INTERRUPCAO</w:t>
            </w:r>
          </w:p>
        </w:tc>
        <w:tc>
          <w:tcPr>
            <w:tcW w:w="2984" w:type="pct"/>
            <w:noWrap/>
            <w:vAlign w:val="center"/>
          </w:tcPr>
          <w:p w14:paraId="640C8C98" w14:textId="1F2506C8" w:rsidR="00AF18F3" w:rsidRPr="001243B7" w:rsidRDefault="00AF18F3" w:rsidP="00AF18F3">
            <w:pPr>
              <w:spacing w:after="0" w:line="240" w:lineRule="auto"/>
              <w:rPr>
                <w:rFonts w:ascii="Calibri" w:eastAsia="Times New Roman" w:hAnsi="Calibri" w:cs="Calibri"/>
                <w:sz w:val="20"/>
                <w:szCs w:val="20"/>
                <w:lang w:eastAsia="pt-BR"/>
              </w:rPr>
            </w:pPr>
            <w:r w:rsidRPr="001243B7">
              <w:rPr>
                <w:rFonts w:ascii="Calibri" w:hAnsi="Calibri" w:cs="Calibri"/>
                <w:sz w:val="20"/>
                <w:szCs w:val="20"/>
              </w:rPr>
              <w:t>Fato motivador da interrupção</w:t>
            </w:r>
          </w:p>
        </w:tc>
      </w:tr>
      <w:tr w:rsidR="00AF18F3" w:rsidRPr="00E43AA6" w14:paraId="7B3975F1" w14:textId="77777777" w:rsidTr="00AF18F3">
        <w:trPr>
          <w:trHeight w:val="300"/>
          <w:jc w:val="center"/>
        </w:trPr>
        <w:tc>
          <w:tcPr>
            <w:tcW w:w="2016" w:type="pct"/>
            <w:shd w:val="clear" w:color="auto" w:fill="auto"/>
            <w:noWrap/>
            <w:vAlign w:val="center"/>
          </w:tcPr>
          <w:p w14:paraId="07F1050B" w14:textId="4BE98DE8"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SEGMENTO_DE_REDE_DA_INTERRUPCAO</w:t>
            </w:r>
          </w:p>
        </w:tc>
        <w:tc>
          <w:tcPr>
            <w:tcW w:w="2984" w:type="pct"/>
            <w:shd w:val="clear" w:color="auto" w:fill="auto"/>
            <w:noWrap/>
            <w:vAlign w:val="center"/>
          </w:tcPr>
          <w:p w14:paraId="445B3CD4" w14:textId="3D346C21" w:rsidR="00AF18F3" w:rsidRPr="001243B7" w:rsidRDefault="00AF18F3" w:rsidP="00AF18F3">
            <w:pPr>
              <w:spacing w:after="0" w:line="240" w:lineRule="auto"/>
              <w:rPr>
                <w:rFonts w:ascii="Calibri" w:eastAsia="Times New Roman" w:hAnsi="Calibri" w:cs="Calibri"/>
                <w:sz w:val="20"/>
                <w:szCs w:val="20"/>
                <w:lang w:eastAsia="pt-BR"/>
              </w:rPr>
            </w:pPr>
            <w:r w:rsidRPr="001243B7">
              <w:rPr>
                <w:rFonts w:ascii="Calibri" w:hAnsi="Calibri" w:cs="Calibri"/>
                <w:sz w:val="20"/>
                <w:szCs w:val="20"/>
              </w:rPr>
              <w:t>Segmento de Rede da Interrupção</w:t>
            </w:r>
          </w:p>
        </w:tc>
      </w:tr>
      <w:tr w:rsidR="00AF18F3" w:rsidRPr="00E43AA6" w14:paraId="586C87A1" w14:textId="77777777" w:rsidTr="00AF18F3">
        <w:trPr>
          <w:trHeight w:val="300"/>
          <w:jc w:val="center"/>
        </w:trPr>
        <w:tc>
          <w:tcPr>
            <w:tcW w:w="2016" w:type="pct"/>
            <w:noWrap/>
            <w:vAlign w:val="center"/>
          </w:tcPr>
          <w:p w14:paraId="666E9217" w14:textId="487B443A"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CAUSA_INTERRUPCAO</w:t>
            </w:r>
          </w:p>
        </w:tc>
        <w:tc>
          <w:tcPr>
            <w:tcW w:w="2984" w:type="pct"/>
            <w:noWrap/>
            <w:vAlign w:val="center"/>
          </w:tcPr>
          <w:p w14:paraId="3AE759CB" w14:textId="611D5435" w:rsidR="00AF18F3" w:rsidRPr="00AF18F3" w:rsidRDefault="00AF18F3" w:rsidP="00AF18F3">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Detalhar causa da interrupção</w:t>
            </w:r>
          </w:p>
        </w:tc>
      </w:tr>
      <w:tr w:rsidR="00AF18F3" w:rsidRPr="00E43AA6" w14:paraId="18482D3C" w14:textId="77777777" w:rsidTr="00AF18F3">
        <w:trPr>
          <w:trHeight w:val="300"/>
          <w:jc w:val="center"/>
        </w:trPr>
        <w:tc>
          <w:tcPr>
            <w:tcW w:w="2016" w:type="pct"/>
            <w:noWrap/>
            <w:vAlign w:val="center"/>
          </w:tcPr>
          <w:p w14:paraId="569BFEE2" w14:textId="4830DCB3"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DURAÇÃO_DA_INTERRUPCAO</w:t>
            </w:r>
          </w:p>
        </w:tc>
        <w:tc>
          <w:tcPr>
            <w:tcW w:w="2984" w:type="pct"/>
            <w:noWrap/>
            <w:vAlign w:val="center"/>
          </w:tcPr>
          <w:p w14:paraId="398E044F" w14:textId="14577019" w:rsidR="00AF18F3" w:rsidRPr="00AF18F3" w:rsidRDefault="00AF18F3" w:rsidP="00AF18F3">
            <w:pPr>
              <w:spacing w:after="0" w:line="240" w:lineRule="auto"/>
              <w:rPr>
                <w:rFonts w:ascii="Calibri" w:eastAsia="Times New Roman" w:hAnsi="Calibri" w:cs="Calibri"/>
                <w:sz w:val="20"/>
                <w:szCs w:val="20"/>
                <w:lang w:eastAsia="pt-BR"/>
              </w:rPr>
            </w:pPr>
            <w:r w:rsidRPr="00AF18F3">
              <w:rPr>
                <w:rFonts w:ascii="Calibri" w:hAnsi="Calibri" w:cs="Calibri"/>
                <w:sz w:val="20"/>
                <w:szCs w:val="20"/>
              </w:rPr>
              <w:t>Duração da interrupção no formato HHHH:MM (sem limite para casa das horas)</w:t>
            </w:r>
            <w:r w:rsidR="00963155">
              <w:rPr>
                <w:rFonts w:ascii="Calibri" w:hAnsi="Calibri" w:cs="Calibri"/>
                <w:sz w:val="20"/>
                <w:szCs w:val="20"/>
              </w:rPr>
              <w:t>.</w:t>
            </w:r>
          </w:p>
        </w:tc>
      </w:tr>
      <w:tr w:rsidR="00AF18F3" w:rsidRPr="00E43AA6" w14:paraId="407419D1" w14:textId="77777777" w:rsidTr="00AF18F3">
        <w:trPr>
          <w:trHeight w:val="300"/>
          <w:jc w:val="center"/>
        </w:trPr>
        <w:tc>
          <w:tcPr>
            <w:tcW w:w="2016" w:type="pct"/>
            <w:noWrap/>
            <w:vAlign w:val="center"/>
          </w:tcPr>
          <w:p w14:paraId="23FC04CE" w14:textId="405894C9" w:rsidR="00AF18F3" w:rsidRPr="00AF18F3" w:rsidRDefault="00AF18F3" w:rsidP="00AF18F3">
            <w:pPr>
              <w:spacing w:after="0" w:line="240" w:lineRule="auto"/>
              <w:jc w:val="center"/>
              <w:rPr>
                <w:rFonts w:ascii="Calibri" w:hAnsi="Calibri" w:cs="Calibri"/>
              </w:rPr>
            </w:pPr>
            <w:r w:rsidRPr="00AF18F3">
              <w:rPr>
                <w:rFonts w:ascii="Calibri" w:hAnsi="Calibri" w:cs="Calibri"/>
              </w:rPr>
              <w:t>DURACAO_DA_INTERRUPCAO_EM DECIMAL</w:t>
            </w:r>
          </w:p>
        </w:tc>
        <w:tc>
          <w:tcPr>
            <w:tcW w:w="2984" w:type="pct"/>
            <w:noWrap/>
            <w:vAlign w:val="center"/>
          </w:tcPr>
          <w:p w14:paraId="16511A8C" w14:textId="4F036F64" w:rsidR="00AF18F3" w:rsidRPr="00AF18F3" w:rsidRDefault="00AF18F3" w:rsidP="00AF18F3">
            <w:pPr>
              <w:spacing w:after="0" w:line="240" w:lineRule="auto"/>
              <w:rPr>
                <w:rFonts w:ascii="Calibri" w:hAnsi="Calibri" w:cs="Calibri"/>
                <w:color w:val="000000" w:themeColor="text1"/>
                <w:sz w:val="20"/>
                <w:szCs w:val="20"/>
              </w:rPr>
            </w:pPr>
            <w:r w:rsidRPr="00AF18F3">
              <w:rPr>
                <w:rFonts w:ascii="Calibri" w:hAnsi="Calibri" w:cs="Calibri"/>
                <w:sz w:val="20"/>
                <w:szCs w:val="20"/>
              </w:rPr>
              <w:t xml:space="preserve">Duração da </w:t>
            </w:r>
            <w:r w:rsidRPr="00C81E5E">
              <w:rPr>
                <w:rFonts w:ascii="Calibri" w:hAnsi="Calibri" w:cs="Calibri"/>
                <w:sz w:val="20"/>
                <w:szCs w:val="20"/>
              </w:rPr>
              <w:t xml:space="preserve">interrupção </w:t>
            </w:r>
            <w:r w:rsidR="003F52F7" w:rsidRPr="00C81E5E">
              <w:rPr>
                <w:rFonts w:ascii="Calibri" w:hAnsi="Calibri" w:cs="Calibri"/>
                <w:sz w:val="20"/>
                <w:szCs w:val="20"/>
              </w:rPr>
              <w:t xml:space="preserve">(em horas), </w:t>
            </w:r>
            <w:r w:rsidRPr="00C81E5E">
              <w:rPr>
                <w:rFonts w:ascii="Calibri" w:hAnsi="Calibri" w:cs="Calibri"/>
                <w:sz w:val="20"/>
                <w:szCs w:val="20"/>
              </w:rPr>
              <w:t>no formato</w:t>
            </w:r>
            <w:r w:rsidRPr="00AF18F3">
              <w:rPr>
                <w:rFonts w:ascii="Calibri" w:hAnsi="Calibri" w:cs="Calibri"/>
                <w:sz w:val="20"/>
                <w:szCs w:val="20"/>
              </w:rPr>
              <w:t xml:space="preserve"> decimal</w:t>
            </w:r>
            <w:r w:rsidR="00963155">
              <w:rPr>
                <w:rFonts w:ascii="Calibri" w:hAnsi="Calibri" w:cs="Calibri"/>
                <w:sz w:val="20"/>
                <w:szCs w:val="20"/>
              </w:rPr>
              <w:t>.</w:t>
            </w:r>
          </w:p>
        </w:tc>
      </w:tr>
      <w:tr w:rsidR="00AF18F3" w:rsidRPr="00E43AA6" w14:paraId="61A7CBA3" w14:textId="77777777" w:rsidTr="00AF18F3">
        <w:trPr>
          <w:trHeight w:val="300"/>
          <w:jc w:val="center"/>
        </w:trPr>
        <w:tc>
          <w:tcPr>
            <w:tcW w:w="2016" w:type="pct"/>
            <w:noWrap/>
            <w:vAlign w:val="center"/>
          </w:tcPr>
          <w:p w14:paraId="410F402A" w14:textId="337AFDCD" w:rsidR="00AF18F3" w:rsidRPr="00AF18F3" w:rsidRDefault="00AF18F3" w:rsidP="00AF18F3">
            <w:pPr>
              <w:spacing w:after="0" w:line="240" w:lineRule="auto"/>
              <w:jc w:val="center"/>
              <w:rPr>
                <w:rFonts w:ascii="Calibri" w:hAnsi="Calibri" w:cs="Calibri"/>
              </w:rPr>
            </w:pPr>
            <w:r w:rsidRPr="00AF18F3">
              <w:rPr>
                <w:rFonts w:ascii="Calibri" w:hAnsi="Calibri" w:cs="Calibri"/>
              </w:rPr>
              <w:t>EXCEPCIONALIDADE DA INTERRUPÇÃO</w:t>
            </w:r>
          </w:p>
        </w:tc>
        <w:tc>
          <w:tcPr>
            <w:tcW w:w="2984" w:type="pct"/>
            <w:noWrap/>
            <w:vAlign w:val="center"/>
          </w:tcPr>
          <w:p w14:paraId="011D71EA" w14:textId="0196FAB0" w:rsidR="00AF18F3" w:rsidRPr="00AF18F3" w:rsidRDefault="00AF18F3" w:rsidP="00AF18F3">
            <w:pPr>
              <w:spacing w:after="0" w:line="240" w:lineRule="auto"/>
              <w:rPr>
                <w:rFonts w:ascii="Calibri" w:hAnsi="Calibri" w:cs="Calibri"/>
                <w:color w:val="000000" w:themeColor="text1"/>
                <w:sz w:val="20"/>
                <w:szCs w:val="20"/>
              </w:rPr>
            </w:pPr>
            <w:r w:rsidRPr="00AF18F3">
              <w:rPr>
                <w:rFonts w:ascii="Calibri" w:hAnsi="Calibri" w:cs="Calibri"/>
                <w:sz w:val="20"/>
                <w:szCs w:val="20"/>
              </w:rPr>
              <w:t>Excepcional ou Não-excepcional</w:t>
            </w:r>
          </w:p>
        </w:tc>
      </w:tr>
      <w:tr w:rsidR="00AF18F3" w:rsidRPr="00E43AA6" w14:paraId="53C88F6B" w14:textId="77777777" w:rsidTr="00AF18F3">
        <w:trPr>
          <w:trHeight w:val="300"/>
          <w:jc w:val="center"/>
        </w:trPr>
        <w:tc>
          <w:tcPr>
            <w:tcW w:w="2016" w:type="pct"/>
            <w:noWrap/>
            <w:vAlign w:val="center"/>
          </w:tcPr>
          <w:p w14:paraId="7D3C1DCE" w14:textId="687A7134" w:rsidR="00AF18F3" w:rsidRPr="00AF18F3" w:rsidRDefault="00AF18F3" w:rsidP="00AF18F3">
            <w:pPr>
              <w:spacing w:after="0" w:line="240" w:lineRule="auto"/>
              <w:jc w:val="center"/>
              <w:rPr>
                <w:rFonts w:ascii="Calibri" w:eastAsia="Times New Roman" w:hAnsi="Calibri" w:cs="Calibri"/>
                <w:lang w:eastAsia="pt-BR"/>
              </w:rPr>
            </w:pPr>
            <w:r w:rsidRPr="00AF18F3">
              <w:rPr>
                <w:rFonts w:ascii="Calibri" w:hAnsi="Calibri" w:cs="Calibri"/>
              </w:rPr>
              <w:t>IMPACTO DA INTERRUPÇÃO</w:t>
            </w:r>
          </w:p>
        </w:tc>
        <w:tc>
          <w:tcPr>
            <w:tcW w:w="2984" w:type="pct"/>
            <w:noWrap/>
            <w:vAlign w:val="center"/>
          </w:tcPr>
          <w:p w14:paraId="06505B3B" w14:textId="36D76DAB" w:rsidR="00AF18F3" w:rsidRPr="00AF18F3" w:rsidRDefault="00AF18F3" w:rsidP="00AF18F3">
            <w:pPr>
              <w:keepNext/>
              <w:spacing w:after="0" w:line="240" w:lineRule="auto"/>
              <w:rPr>
                <w:rFonts w:ascii="Calibri" w:eastAsia="Times New Roman" w:hAnsi="Calibri" w:cs="Calibri"/>
                <w:sz w:val="20"/>
                <w:szCs w:val="20"/>
                <w:lang w:eastAsia="pt-BR"/>
              </w:rPr>
            </w:pPr>
            <w:r w:rsidRPr="00AF18F3">
              <w:rPr>
                <w:rFonts w:ascii="Calibri" w:hAnsi="Calibri" w:cs="Calibri"/>
                <w:sz w:val="20"/>
                <w:szCs w:val="20"/>
              </w:rPr>
              <w:t>Não-Massiva ou Massiva</w:t>
            </w:r>
          </w:p>
        </w:tc>
      </w:tr>
      <w:tr w:rsidR="00AF18F3" w:rsidRPr="00E43AA6" w14:paraId="671C2392" w14:textId="77777777" w:rsidTr="00AF18F3">
        <w:trPr>
          <w:trHeight w:val="300"/>
          <w:jc w:val="center"/>
        </w:trPr>
        <w:tc>
          <w:tcPr>
            <w:tcW w:w="2016" w:type="pct"/>
            <w:noWrap/>
            <w:vAlign w:val="center"/>
          </w:tcPr>
          <w:p w14:paraId="1D1BD94E" w14:textId="3D8D8E34" w:rsidR="00AF18F3" w:rsidRPr="00AF18F3" w:rsidRDefault="00AF18F3" w:rsidP="00AF18F3">
            <w:pPr>
              <w:spacing w:after="0" w:line="240" w:lineRule="auto"/>
              <w:jc w:val="center"/>
              <w:rPr>
                <w:rFonts w:ascii="Calibri" w:hAnsi="Calibri" w:cs="Calibri"/>
              </w:rPr>
            </w:pPr>
            <w:r w:rsidRPr="00AF18F3">
              <w:rPr>
                <w:rFonts w:ascii="Calibri" w:hAnsi="Calibri" w:cs="Calibri"/>
              </w:rPr>
              <w:t>AFETAÇÃO</w:t>
            </w:r>
          </w:p>
        </w:tc>
        <w:tc>
          <w:tcPr>
            <w:tcW w:w="2984" w:type="pct"/>
            <w:noWrap/>
            <w:vAlign w:val="center"/>
          </w:tcPr>
          <w:p w14:paraId="506C5595" w14:textId="78390FCA" w:rsidR="00AF18F3" w:rsidRPr="00AF18F3" w:rsidRDefault="00AF18F3" w:rsidP="00AF18F3">
            <w:pPr>
              <w:keepNext/>
              <w:spacing w:after="0" w:line="240" w:lineRule="auto"/>
              <w:rPr>
                <w:rFonts w:ascii="Calibri" w:hAnsi="Calibri" w:cs="Calibri"/>
                <w:sz w:val="20"/>
                <w:szCs w:val="20"/>
              </w:rPr>
            </w:pPr>
            <w:r w:rsidRPr="00AF18F3">
              <w:rPr>
                <w:rFonts w:ascii="Calibri" w:hAnsi="Calibri" w:cs="Calibri"/>
                <w:sz w:val="20"/>
                <w:szCs w:val="20"/>
              </w:rPr>
              <w:t xml:space="preserve">Quantidade de acessos individuais em serviço da </w:t>
            </w:r>
            <w:r w:rsidR="003416A1">
              <w:rPr>
                <w:rFonts w:ascii="Calibri" w:hAnsi="Calibri" w:cs="Calibri"/>
                <w:sz w:val="20"/>
                <w:szCs w:val="20"/>
              </w:rPr>
              <w:t>Prestadora</w:t>
            </w:r>
            <w:r w:rsidRPr="00AF18F3">
              <w:rPr>
                <w:rFonts w:ascii="Calibri" w:hAnsi="Calibri" w:cs="Calibri"/>
                <w:sz w:val="20"/>
                <w:szCs w:val="20"/>
              </w:rPr>
              <w:t xml:space="preserve"> no município que tiveram o serviço interrompido durante a interrupção J, quando se tratar de serviços fixos; ou quantidade de </w:t>
            </w:r>
            <w:proofErr w:type="spellStart"/>
            <w:r w:rsidRPr="00AF18F3">
              <w:rPr>
                <w:rFonts w:ascii="Calibri" w:hAnsi="Calibri" w:cs="Calibri"/>
                <w:sz w:val="20"/>
                <w:szCs w:val="20"/>
              </w:rPr>
              <w:t>ERBs</w:t>
            </w:r>
            <w:proofErr w:type="spellEnd"/>
            <w:r w:rsidRPr="00AF18F3">
              <w:rPr>
                <w:rFonts w:ascii="Calibri" w:hAnsi="Calibri" w:cs="Calibri"/>
                <w:sz w:val="20"/>
                <w:szCs w:val="20"/>
              </w:rPr>
              <w:t xml:space="preserve"> da </w:t>
            </w:r>
            <w:r w:rsidR="003416A1">
              <w:rPr>
                <w:rFonts w:ascii="Calibri" w:hAnsi="Calibri" w:cs="Calibri"/>
                <w:sz w:val="20"/>
                <w:szCs w:val="20"/>
              </w:rPr>
              <w:t>Prestadora</w:t>
            </w:r>
            <w:r w:rsidRPr="00AF18F3">
              <w:rPr>
                <w:rFonts w:ascii="Calibri" w:hAnsi="Calibri" w:cs="Calibri"/>
                <w:sz w:val="20"/>
                <w:szCs w:val="20"/>
              </w:rPr>
              <w:t xml:space="preserve"> do município interrompida durante a interrupção J, quando se tratar do SMP</w:t>
            </w:r>
            <w:r w:rsidR="00963155">
              <w:rPr>
                <w:rFonts w:ascii="Calibri" w:hAnsi="Calibri" w:cs="Calibri"/>
                <w:sz w:val="20"/>
                <w:szCs w:val="20"/>
              </w:rPr>
              <w:t>.</w:t>
            </w:r>
          </w:p>
        </w:tc>
      </w:tr>
      <w:tr w:rsidR="00AF18F3" w:rsidRPr="00E43AA6" w14:paraId="50FF01CE" w14:textId="77777777" w:rsidTr="00AF18F3">
        <w:trPr>
          <w:trHeight w:val="300"/>
          <w:jc w:val="center"/>
        </w:trPr>
        <w:tc>
          <w:tcPr>
            <w:tcW w:w="2016" w:type="pct"/>
            <w:noWrap/>
            <w:vAlign w:val="center"/>
          </w:tcPr>
          <w:p w14:paraId="57C0AFBD" w14:textId="61F5202A" w:rsidR="00AF18F3" w:rsidRPr="00AF18F3" w:rsidRDefault="00AF18F3" w:rsidP="00AF18F3">
            <w:pPr>
              <w:spacing w:after="0" w:line="240" w:lineRule="auto"/>
              <w:jc w:val="center"/>
              <w:rPr>
                <w:rFonts w:ascii="Calibri" w:hAnsi="Calibri" w:cs="Calibri"/>
              </w:rPr>
            </w:pPr>
            <w:r w:rsidRPr="00AF18F3">
              <w:rPr>
                <w:rFonts w:ascii="Calibri" w:hAnsi="Calibri" w:cs="Calibri"/>
              </w:rPr>
              <w:t>AFETAÇÃO PERCENTUAL</w:t>
            </w:r>
          </w:p>
        </w:tc>
        <w:tc>
          <w:tcPr>
            <w:tcW w:w="2984" w:type="pct"/>
            <w:noWrap/>
            <w:vAlign w:val="center"/>
          </w:tcPr>
          <w:p w14:paraId="1622D2D5" w14:textId="401FB1FE" w:rsidR="00AF18F3" w:rsidRPr="00AF18F3" w:rsidRDefault="00AF18F3" w:rsidP="00AF18F3">
            <w:pPr>
              <w:keepNext/>
              <w:spacing w:after="0" w:line="240" w:lineRule="auto"/>
              <w:rPr>
                <w:rFonts w:ascii="Calibri" w:hAnsi="Calibri" w:cs="Calibri"/>
                <w:sz w:val="20"/>
                <w:szCs w:val="20"/>
              </w:rPr>
            </w:pPr>
            <w:r w:rsidRPr="00AF18F3">
              <w:rPr>
                <w:rFonts w:ascii="Calibri" w:hAnsi="Calibri" w:cs="Calibri"/>
                <w:sz w:val="20"/>
                <w:szCs w:val="20"/>
              </w:rPr>
              <w:t xml:space="preserve">Percentual correspondente de afetação, considerando a planta do município de terminais quando se tratar de serviços fixos, ou a planta de </w:t>
            </w:r>
            <w:proofErr w:type="spellStart"/>
            <w:r w:rsidRPr="00AF18F3">
              <w:rPr>
                <w:rFonts w:ascii="Calibri" w:hAnsi="Calibri" w:cs="Calibri"/>
                <w:sz w:val="20"/>
                <w:szCs w:val="20"/>
              </w:rPr>
              <w:t>ERBs</w:t>
            </w:r>
            <w:proofErr w:type="spellEnd"/>
            <w:r w:rsidRPr="00AF18F3">
              <w:rPr>
                <w:rFonts w:ascii="Calibri" w:hAnsi="Calibri" w:cs="Calibri"/>
                <w:sz w:val="20"/>
                <w:szCs w:val="20"/>
              </w:rPr>
              <w:t xml:space="preserve"> quando se tratar do SMP</w:t>
            </w:r>
            <w:r w:rsidR="00963155">
              <w:rPr>
                <w:rFonts w:ascii="Calibri" w:hAnsi="Calibri" w:cs="Calibri"/>
                <w:sz w:val="20"/>
                <w:szCs w:val="20"/>
              </w:rPr>
              <w:t>.</w:t>
            </w:r>
          </w:p>
        </w:tc>
      </w:tr>
      <w:tr w:rsidR="00F62F75" w:rsidRPr="00E43AA6" w14:paraId="4EABD880" w14:textId="77777777" w:rsidTr="00AF18F3">
        <w:trPr>
          <w:trHeight w:val="300"/>
          <w:jc w:val="center"/>
        </w:trPr>
        <w:tc>
          <w:tcPr>
            <w:tcW w:w="2016" w:type="pct"/>
            <w:noWrap/>
            <w:vAlign w:val="center"/>
          </w:tcPr>
          <w:p w14:paraId="34AAFDE4" w14:textId="12207E5E" w:rsidR="00F62F75" w:rsidRPr="00C81E5E" w:rsidRDefault="00F62F75" w:rsidP="00F62F75">
            <w:pPr>
              <w:spacing w:after="0" w:line="240" w:lineRule="auto"/>
              <w:jc w:val="center"/>
              <w:rPr>
                <w:rFonts w:ascii="Calibri" w:hAnsi="Calibri" w:cs="Calibri"/>
              </w:rPr>
            </w:pPr>
            <w:r w:rsidRPr="00C81E5E">
              <w:rPr>
                <w:rFonts w:ascii="Calibri" w:eastAsia="Times New Roman" w:hAnsi="Calibri" w:cs="Calibri"/>
                <w:lang w:eastAsia="pt-BR"/>
              </w:rPr>
              <w:lastRenderedPageBreak/>
              <w:t>INDISPONIBILIDADE</w:t>
            </w:r>
          </w:p>
        </w:tc>
        <w:tc>
          <w:tcPr>
            <w:tcW w:w="2984" w:type="pct"/>
            <w:noWrap/>
            <w:vAlign w:val="center"/>
          </w:tcPr>
          <w:p w14:paraId="1EDAE5BA" w14:textId="20DE0D4B" w:rsidR="00F62F75" w:rsidRPr="00C81E5E" w:rsidRDefault="00F62F75" w:rsidP="00F62F75">
            <w:pPr>
              <w:keepNext/>
              <w:spacing w:after="0" w:line="240" w:lineRule="auto"/>
              <w:rPr>
                <w:rFonts w:ascii="Calibri" w:hAnsi="Calibri" w:cs="Calibri"/>
                <w:sz w:val="20"/>
                <w:szCs w:val="20"/>
              </w:rPr>
            </w:pPr>
            <w:r w:rsidRPr="00C81E5E">
              <w:rPr>
                <w:rFonts w:ascii="Calibri" w:eastAsia="Times New Roman" w:hAnsi="Calibri" w:cs="Calibri"/>
                <w:sz w:val="20"/>
                <w:szCs w:val="20"/>
                <w:lang w:eastAsia="pt-BR"/>
              </w:rPr>
              <w:t>Produto d</w:t>
            </w:r>
            <w:r w:rsidR="00127338" w:rsidRPr="00C81E5E">
              <w:rPr>
                <w:rFonts w:ascii="Calibri" w:eastAsia="Times New Roman" w:hAnsi="Calibri" w:cs="Calibri"/>
                <w:sz w:val="20"/>
                <w:szCs w:val="20"/>
                <w:lang w:eastAsia="pt-BR"/>
              </w:rPr>
              <w:t>a “Duração interrupção no mês” pelo</w:t>
            </w:r>
            <w:r w:rsidRPr="00C81E5E">
              <w:rPr>
                <w:rFonts w:ascii="Calibri" w:eastAsia="Times New Roman" w:hAnsi="Calibri" w:cs="Calibri"/>
                <w:sz w:val="20"/>
                <w:szCs w:val="20"/>
                <w:lang w:eastAsia="pt-BR"/>
              </w:rPr>
              <w:t xml:space="preserve"> campo</w:t>
            </w:r>
            <w:r w:rsidR="00127338" w:rsidRPr="00C81E5E">
              <w:rPr>
                <w:rFonts w:ascii="Calibri" w:eastAsia="Times New Roman" w:hAnsi="Calibri" w:cs="Calibri"/>
                <w:sz w:val="20"/>
                <w:szCs w:val="20"/>
                <w:lang w:eastAsia="pt-BR"/>
              </w:rPr>
              <w:t xml:space="preserve"> </w:t>
            </w:r>
            <w:r w:rsidRPr="00C81E5E">
              <w:rPr>
                <w:rFonts w:ascii="Calibri" w:eastAsia="Times New Roman" w:hAnsi="Calibri" w:cs="Calibri"/>
                <w:sz w:val="20"/>
                <w:szCs w:val="20"/>
                <w:lang w:eastAsia="pt-BR"/>
              </w:rPr>
              <w:t>AFETAÇÃO PERCENTUAL.</w:t>
            </w:r>
          </w:p>
        </w:tc>
      </w:tr>
      <w:tr w:rsidR="00680A38" w:rsidRPr="00E43AA6" w14:paraId="77A60C22" w14:textId="77777777" w:rsidTr="00AF18F3">
        <w:trPr>
          <w:trHeight w:val="300"/>
          <w:jc w:val="center"/>
        </w:trPr>
        <w:tc>
          <w:tcPr>
            <w:tcW w:w="2016" w:type="pct"/>
            <w:noWrap/>
            <w:vAlign w:val="center"/>
          </w:tcPr>
          <w:p w14:paraId="66D022C2" w14:textId="20BE93BB" w:rsidR="00680A38" w:rsidRPr="00680A38" w:rsidRDefault="00680A38" w:rsidP="00F62F75">
            <w:pPr>
              <w:spacing w:after="0" w:line="240" w:lineRule="auto"/>
              <w:jc w:val="center"/>
              <w:rPr>
                <w:rFonts w:ascii="Calibri" w:eastAsia="Times New Roman" w:hAnsi="Calibri" w:cs="Calibri"/>
                <w:lang w:eastAsia="pt-BR"/>
              </w:rPr>
            </w:pPr>
            <w:r w:rsidRPr="00680A38">
              <w:rPr>
                <w:rFonts w:ascii="Calibri" w:eastAsia="Times New Roman" w:hAnsi="Calibri" w:cs="Calibri"/>
                <w:lang w:eastAsia="pt-BR"/>
              </w:rPr>
              <w:t>A</w:t>
            </w:r>
            <w:r w:rsidRPr="00680A38">
              <w:rPr>
                <w:rFonts w:ascii="Calibri" w:eastAsia="Times New Roman" w:hAnsi="Calibri" w:cs="Calibri"/>
                <w:vertAlign w:val="subscript"/>
                <w:lang w:eastAsia="pt-BR"/>
              </w:rPr>
              <w:t>J</w:t>
            </w:r>
            <w:r w:rsidRPr="00680A38">
              <w:rPr>
                <w:rFonts w:ascii="Calibri" w:eastAsia="Times New Roman" w:hAnsi="Calibri" w:cs="Calibri"/>
                <w:lang w:eastAsia="pt-BR"/>
              </w:rPr>
              <w:t xml:space="preserve"> x T</w:t>
            </w:r>
            <w:r w:rsidRPr="00680A38">
              <w:rPr>
                <w:rFonts w:ascii="Calibri" w:eastAsia="Times New Roman" w:hAnsi="Calibri" w:cs="Calibri"/>
                <w:vertAlign w:val="subscript"/>
                <w:lang w:eastAsia="pt-BR"/>
              </w:rPr>
              <w:t>J</w:t>
            </w:r>
          </w:p>
        </w:tc>
        <w:tc>
          <w:tcPr>
            <w:tcW w:w="2984" w:type="pct"/>
            <w:noWrap/>
            <w:vAlign w:val="center"/>
          </w:tcPr>
          <w:p w14:paraId="59D26629" w14:textId="7C8C47CC" w:rsidR="00680A38" w:rsidRPr="00C81E5E" w:rsidRDefault="00680A38" w:rsidP="00F62F75">
            <w:pPr>
              <w:keepNext/>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Produto d</w:t>
            </w:r>
            <w:r>
              <w:rPr>
                <w:rFonts w:ascii="Calibri" w:eastAsia="Times New Roman" w:hAnsi="Calibri" w:cs="Calibri"/>
                <w:sz w:val="20"/>
                <w:szCs w:val="20"/>
                <w:lang w:eastAsia="pt-BR"/>
              </w:rPr>
              <w:t xml:space="preserve">o campo </w:t>
            </w:r>
            <w:r w:rsidRPr="00680A38">
              <w:rPr>
                <w:rFonts w:ascii="Calibri" w:eastAsia="Times New Roman" w:hAnsi="Calibri" w:cs="Calibri"/>
                <w:sz w:val="20"/>
                <w:szCs w:val="20"/>
                <w:lang w:eastAsia="pt-BR"/>
              </w:rPr>
              <w:t>AFETAÇÃO pelo campo DURACAO_DA_INTERRUPCAO_EM DECIMAL</w:t>
            </w:r>
            <w:r>
              <w:rPr>
                <w:rFonts w:ascii="Calibri" w:eastAsia="Times New Roman" w:hAnsi="Calibri" w:cs="Calibri"/>
                <w:sz w:val="20"/>
                <w:szCs w:val="20"/>
                <w:lang w:eastAsia="pt-BR"/>
              </w:rPr>
              <w:t>.</w:t>
            </w:r>
          </w:p>
        </w:tc>
      </w:tr>
      <w:tr w:rsidR="00F62F75" w:rsidRPr="00E43AA6" w14:paraId="4C98DA22" w14:textId="77777777" w:rsidTr="00AF18F3">
        <w:trPr>
          <w:trHeight w:val="300"/>
          <w:jc w:val="center"/>
        </w:trPr>
        <w:tc>
          <w:tcPr>
            <w:tcW w:w="2016" w:type="pct"/>
            <w:noWrap/>
            <w:vAlign w:val="center"/>
          </w:tcPr>
          <w:p w14:paraId="19396399" w14:textId="37201BD4" w:rsidR="00F62F75" w:rsidRPr="00C81E5E" w:rsidRDefault="00F62F75" w:rsidP="00F62F75">
            <w:pPr>
              <w:spacing w:after="0" w:line="240" w:lineRule="auto"/>
              <w:jc w:val="center"/>
              <w:rPr>
                <w:rFonts w:ascii="Calibri" w:hAnsi="Calibri" w:cs="Calibri"/>
              </w:rPr>
            </w:pPr>
            <w:r w:rsidRPr="00C81E5E">
              <w:rPr>
                <w:rFonts w:ascii="Calibri" w:hAnsi="Calibri" w:cs="Calibri"/>
              </w:rPr>
              <w:t>TOTAL DE ACESSOS/</w:t>
            </w:r>
            <w:proofErr w:type="spellStart"/>
            <w:r w:rsidRPr="00C81E5E">
              <w:rPr>
                <w:rFonts w:ascii="Calibri" w:hAnsi="Calibri" w:cs="Calibri"/>
              </w:rPr>
              <w:t>ERBs</w:t>
            </w:r>
            <w:proofErr w:type="spellEnd"/>
            <w:r w:rsidRPr="00C81E5E">
              <w:rPr>
                <w:rFonts w:ascii="Calibri" w:hAnsi="Calibri" w:cs="Calibri"/>
              </w:rPr>
              <w:t xml:space="preserve"> EM SERVIÇO_CALCULADA</w:t>
            </w:r>
          </w:p>
        </w:tc>
        <w:tc>
          <w:tcPr>
            <w:tcW w:w="2984" w:type="pct"/>
            <w:noWrap/>
            <w:vAlign w:val="center"/>
          </w:tcPr>
          <w:p w14:paraId="3BA8926D" w14:textId="387AB99C" w:rsidR="00F62F75" w:rsidRPr="00C81E5E" w:rsidRDefault="00F62F75" w:rsidP="00F62F75">
            <w:pPr>
              <w:keepNext/>
              <w:spacing w:after="0" w:line="240" w:lineRule="auto"/>
              <w:rPr>
                <w:rFonts w:ascii="Calibri" w:hAnsi="Calibri" w:cs="Calibri"/>
                <w:sz w:val="20"/>
                <w:szCs w:val="20"/>
              </w:rPr>
            </w:pPr>
            <w:r w:rsidRPr="00C81E5E">
              <w:rPr>
                <w:rFonts w:ascii="Calibri" w:hAnsi="Calibri" w:cs="Calibri"/>
                <w:sz w:val="20"/>
                <w:szCs w:val="20"/>
              </w:rPr>
              <w:t xml:space="preserve">Quantidade de acessos individuais em serviço da Prestadora no município, quando se tratar de serviços fixos; ou quantidade de </w:t>
            </w:r>
            <w:proofErr w:type="spellStart"/>
            <w:r w:rsidRPr="00C81E5E">
              <w:rPr>
                <w:rFonts w:ascii="Calibri" w:hAnsi="Calibri" w:cs="Calibri"/>
                <w:sz w:val="20"/>
                <w:szCs w:val="20"/>
              </w:rPr>
              <w:t>ERBs</w:t>
            </w:r>
            <w:proofErr w:type="spellEnd"/>
            <w:r w:rsidRPr="00C81E5E">
              <w:rPr>
                <w:rFonts w:ascii="Calibri" w:hAnsi="Calibri" w:cs="Calibri"/>
                <w:sz w:val="20"/>
                <w:szCs w:val="20"/>
              </w:rPr>
              <w:t xml:space="preserve"> da Prestadora do município, quando se tratar do SMP.</w:t>
            </w:r>
          </w:p>
          <w:p w14:paraId="49AEA911" w14:textId="4A846398" w:rsidR="00F62F75" w:rsidRPr="00C81E5E" w:rsidRDefault="00F62F75" w:rsidP="00F62F75">
            <w:pPr>
              <w:keepNext/>
              <w:spacing w:after="0" w:line="240" w:lineRule="auto"/>
              <w:rPr>
                <w:rFonts w:ascii="Calibri" w:hAnsi="Calibri" w:cs="Calibri"/>
                <w:sz w:val="20"/>
                <w:szCs w:val="20"/>
                <w:u w:val="single"/>
              </w:rPr>
            </w:pPr>
            <w:r w:rsidRPr="00C81E5E">
              <w:rPr>
                <w:rFonts w:ascii="Calibri" w:eastAsia="Times New Roman" w:hAnsi="Calibri" w:cs="Calibri"/>
                <w:sz w:val="20"/>
                <w:szCs w:val="20"/>
                <w:u w:val="single"/>
                <w:lang w:eastAsia="pt-BR"/>
              </w:rPr>
              <w:t>Informação</w:t>
            </w:r>
            <w:r w:rsidRPr="00C81E5E">
              <w:rPr>
                <w:rFonts w:ascii="Calibri" w:hAnsi="Calibri" w:cs="Calibri"/>
                <w:sz w:val="20"/>
                <w:szCs w:val="20"/>
                <w:u w:val="single"/>
              </w:rPr>
              <w:t xml:space="preserve"> a partir do cálculo das informações passadas na Base Coletada.</w:t>
            </w:r>
          </w:p>
        </w:tc>
      </w:tr>
      <w:tr w:rsidR="00F62F75" w:rsidRPr="00E43AA6" w14:paraId="6A1240C5" w14:textId="77777777" w:rsidTr="00AF18F3">
        <w:trPr>
          <w:trHeight w:val="300"/>
          <w:jc w:val="center"/>
        </w:trPr>
        <w:tc>
          <w:tcPr>
            <w:tcW w:w="2016" w:type="pct"/>
            <w:noWrap/>
            <w:vAlign w:val="center"/>
          </w:tcPr>
          <w:p w14:paraId="467A1B99" w14:textId="0C98FE6E" w:rsidR="00F62F75" w:rsidRPr="00C81E5E" w:rsidRDefault="00F62F75" w:rsidP="00F62F75">
            <w:pPr>
              <w:spacing w:after="0" w:line="240" w:lineRule="auto"/>
              <w:jc w:val="center"/>
              <w:rPr>
                <w:rFonts w:ascii="Calibri" w:hAnsi="Calibri" w:cs="Calibri"/>
              </w:rPr>
            </w:pPr>
            <w:r w:rsidRPr="00C81E5E">
              <w:rPr>
                <w:rFonts w:ascii="Calibri" w:hAnsi="Calibri" w:cs="Calibri"/>
              </w:rPr>
              <w:t>TOTAL DE ACESSOS/</w:t>
            </w:r>
            <w:proofErr w:type="spellStart"/>
            <w:r w:rsidRPr="00C81E5E">
              <w:rPr>
                <w:rFonts w:ascii="Calibri" w:hAnsi="Calibri" w:cs="Calibri"/>
              </w:rPr>
              <w:t>ERBs</w:t>
            </w:r>
            <w:proofErr w:type="spellEnd"/>
            <w:r w:rsidRPr="00C81E5E">
              <w:rPr>
                <w:rFonts w:ascii="Calibri" w:hAnsi="Calibri" w:cs="Calibri"/>
              </w:rPr>
              <w:t xml:space="preserve"> EM SERVIÇO </w:t>
            </w:r>
          </w:p>
        </w:tc>
        <w:tc>
          <w:tcPr>
            <w:tcW w:w="2984" w:type="pct"/>
            <w:noWrap/>
            <w:vAlign w:val="center"/>
          </w:tcPr>
          <w:p w14:paraId="4AB28AF4" w14:textId="03A538C0" w:rsidR="00F62F75" w:rsidRPr="00C81E5E" w:rsidRDefault="00F62F75" w:rsidP="00F62F75">
            <w:pPr>
              <w:keepNext/>
              <w:spacing w:after="0" w:line="240" w:lineRule="auto"/>
              <w:rPr>
                <w:rFonts w:ascii="Calibri" w:hAnsi="Calibri" w:cs="Calibri"/>
                <w:sz w:val="20"/>
                <w:szCs w:val="20"/>
              </w:rPr>
            </w:pPr>
            <w:r w:rsidRPr="00C81E5E">
              <w:rPr>
                <w:rFonts w:ascii="Calibri" w:hAnsi="Calibri" w:cs="Calibri"/>
                <w:sz w:val="20"/>
                <w:szCs w:val="20"/>
              </w:rPr>
              <w:t>Quantidade de acessos individuais em serviço da Prestadora no município (registrada</w:t>
            </w:r>
            <w:r w:rsidR="000B5565" w:rsidRPr="00C81E5E">
              <w:rPr>
                <w:rFonts w:ascii="Calibri" w:hAnsi="Calibri" w:cs="Calibri"/>
                <w:sz w:val="20"/>
                <w:szCs w:val="20"/>
              </w:rPr>
              <w:t xml:space="preserve"> para </w:t>
            </w:r>
            <w:r w:rsidRPr="00C81E5E">
              <w:rPr>
                <w:rFonts w:ascii="Calibri" w:hAnsi="Calibri" w:cs="Calibri"/>
                <w:sz w:val="20"/>
                <w:szCs w:val="20"/>
              </w:rPr>
              <w:t xml:space="preserve">o mês), quando se tratar de serviços fixos; ou quantidade de </w:t>
            </w:r>
            <w:proofErr w:type="spellStart"/>
            <w:r w:rsidRPr="00C81E5E">
              <w:rPr>
                <w:rFonts w:ascii="Calibri" w:hAnsi="Calibri" w:cs="Calibri"/>
                <w:sz w:val="20"/>
                <w:szCs w:val="20"/>
              </w:rPr>
              <w:t>ERBs</w:t>
            </w:r>
            <w:proofErr w:type="spellEnd"/>
            <w:r w:rsidRPr="00C81E5E">
              <w:rPr>
                <w:rFonts w:ascii="Calibri" w:hAnsi="Calibri" w:cs="Calibri"/>
                <w:sz w:val="20"/>
                <w:szCs w:val="20"/>
              </w:rPr>
              <w:t xml:space="preserve"> da Prestadora no município (registrada no mês), quando se tratar do SMP.</w:t>
            </w:r>
          </w:p>
          <w:p w14:paraId="5581A7E1" w14:textId="7728837A" w:rsidR="00F62F75" w:rsidRPr="00C81E5E" w:rsidRDefault="00F62F75" w:rsidP="00F62F75">
            <w:pPr>
              <w:spacing w:after="0" w:line="240" w:lineRule="auto"/>
              <w:jc w:val="both"/>
              <w:rPr>
                <w:rFonts w:ascii="Calibri" w:hAnsi="Calibri" w:cs="Calibri"/>
                <w:sz w:val="20"/>
                <w:szCs w:val="20"/>
                <w:u w:val="single"/>
              </w:rPr>
            </w:pPr>
            <w:r w:rsidRPr="00C81E5E">
              <w:rPr>
                <w:rFonts w:ascii="Calibri" w:eastAsia="Times New Roman" w:hAnsi="Calibri" w:cs="Calibri"/>
                <w:sz w:val="20"/>
                <w:szCs w:val="20"/>
                <w:u w:val="single"/>
                <w:lang w:eastAsia="pt-BR"/>
              </w:rPr>
              <w:t xml:space="preserve">Informação a partir do Gabarito de Oferta </w:t>
            </w:r>
            <w:r w:rsidRPr="00C81E5E">
              <w:rPr>
                <w:rFonts w:ascii="Calibri" w:hAnsi="Calibri" w:cs="Calibri"/>
                <w:sz w:val="20"/>
                <w:szCs w:val="20"/>
                <w:u w:val="single"/>
              </w:rPr>
              <w:t>para serviços fixos</w:t>
            </w:r>
            <w:r w:rsidRPr="00C81E5E">
              <w:rPr>
                <w:rFonts w:ascii="Calibri" w:eastAsia="Times New Roman" w:hAnsi="Calibri" w:cs="Calibri"/>
                <w:sz w:val="20"/>
                <w:szCs w:val="20"/>
                <w:u w:val="single"/>
                <w:lang w:eastAsia="pt-BR"/>
              </w:rPr>
              <w:t xml:space="preserve"> e inventário para o SMP.</w:t>
            </w:r>
          </w:p>
        </w:tc>
      </w:tr>
      <w:tr w:rsidR="00F62F75" w:rsidRPr="00E43AA6" w14:paraId="226E8391" w14:textId="77777777" w:rsidTr="00AF18F3">
        <w:trPr>
          <w:trHeight w:val="300"/>
          <w:jc w:val="center"/>
        </w:trPr>
        <w:tc>
          <w:tcPr>
            <w:tcW w:w="2016" w:type="pct"/>
            <w:noWrap/>
            <w:vAlign w:val="center"/>
          </w:tcPr>
          <w:p w14:paraId="178EA53E" w14:textId="04BA17E3" w:rsidR="00F62F75" w:rsidRPr="00C81E5E" w:rsidRDefault="00F62F75" w:rsidP="00F62F75">
            <w:pPr>
              <w:spacing w:after="0" w:line="240" w:lineRule="auto"/>
              <w:jc w:val="center"/>
              <w:rPr>
                <w:rFonts w:ascii="Calibri" w:hAnsi="Calibri" w:cs="Calibri"/>
              </w:rPr>
            </w:pPr>
            <w:r w:rsidRPr="00C81E5E">
              <w:rPr>
                <w:rFonts w:ascii="Calibri" w:hAnsi="Calibri" w:cs="Calibri"/>
              </w:rPr>
              <w:t>ELEMENTOS AFETADOS</w:t>
            </w:r>
          </w:p>
        </w:tc>
        <w:tc>
          <w:tcPr>
            <w:tcW w:w="2984" w:type="pct"/>
            <w:noWrap/>
            <w:vAlign w:val="center"/>
          </w:tcPr>
          <w:p w14:paraId="5666022E" w14:textId="56ADDE93" w:rsidR="00F62F75" w:rsidRPr="00C81E5E" w:rsidRDefault="00F62F75" w:rsidP="00F62F75">
            <w:pPr>
              <w:keepNext/>
              <w:spacing w:after="0" w:line="240" w:lineRule="auto"/>
              <w:rPr>
                <w:rFonts w:ascii="Calibri" w:hAnsi="Calibri" w:cs="Calibri"/>
                <w:sz w:val="20"/>
                <w:szCs w:val="20"/>
              </w:rPr>
            </w:pPr>
            <w:r w:rsidRPr="00C81E5E">
              <w:rPr>
                <w:rFonts w:ascii="Calibri" w:eastAsia="Times New Roman" w:hAnsi="Calibri" w:cs="Calibri"/>
                <w:sz w:val="20"/>
                <w:szCs w:val="20"/>
                <w:lang w:eastAsia="pt-BR"/>
              </w:rPr>
              <w:t>Identificador único</w:t>
            </w:r>
            <w:r w:rsidRPr="00C81E5E">
              <w:rPr>
                <w:rFonts w:ascii="Calibri" w:hAnsi="Calibri" w:cs="Calibri"/>
                <w:sz w:val="20"/>
                <w:szCs w:val="20"/>
              </w:rPr>
              <w:t xml:space="preserve"> do elemento afetado com base no código STEL ou outro que venha substituí-lo.</w:t>
            </w:r>
          </w:p>
        </w:tc>
      </w:tr>
      <w:tr w:rsidR="00F62F75" w:rsidRPr="00E43AA6" w14:paraId="3D002FDF" w14:textId="77777777" w:rsidTr="00AF18F3">
        <w:trPr>
          <w:trHeight w:val="300"/>
          <w:jc w:val="center"/>
        </w:trPr>
        <w:tc>
          <w:tcPr>
            <w:tcW w:w="2016" w:type="pct"/>
            <w:noWrap/>
            <w:vAlign w:val="center"/>
          </w:tcPr>
          <w:p w14:paraId="2DBA66A9" w14:textId="1E65E1ED" w:rsidR="00F62F75" w:rsidRPr="00C81E5E" w:rsidRDefault="00F62F75" w:rsidP="00F62F75">
            <w:pPr>
              <w:spacing w:after="0" w:line="240" w:lineRule="auto"/>
              <w:jc w:val="center"/>
              <w:rPr>
                <w:rFonts w:ascii="Calibri" w:hAnsi="Calibri" w:cs="Calibri"/>
              </w:rPr>
            </w:pPr>
            <w:r w:rsidRPr="00C81E5E">
              <w:rPr>
                <w:rFonts w:ascii="Calibri" w:hAnsi="Calibri" w:cs="Calibri"/>
              </w:rPr>
              <w:t xml:space="preserve">PROVIDÊNCIA NORMALIZAÇÃO </w:t>
            </w:r>
          </w:p>
        </w:tc>
        <w:tc>
          <w:tcPr>
            <w:tcW w:w="2984" w:type="pct"/>
            <w:noWrap/>
            <w:vAlign w:val="center"/>
          </w:tcPr>
          <w:p w14:paraId="63011E9C" w14:textId="6740A2E3" w:rsidR="00F62F75" w:rsidRPr="00C81E5E" w:rsidRDefault="00F62F75" w:rsidP="00F62F75">
            <w:pPr>
              <w:keepNext/>
              <w:spacing w:after="0" w:line="240" w:lineRule="auto"/>
              <w:rPr>
                <w:rFonts w:ascii="Calibri" w:eastAsia="Times New Roman" w:hAnsi="Calibri" w:cs="Calibri"/>
                <w:sz w:val="20"/>
                <w:szCs w:val="20"/>
                <w:lang w:eastAsia="pt-BR"/>
              </w:rPr>
            </w:pPr>
            <w:r w:rsidRPr="00C81E5E">
              <w:rPr>
                <w:rFonts w:ascii="Calibri" w:hAnsi="Calibri" w:cs="Calibri"/>
                <w:sz w:val="20"/>
                <w:szCs w:val="20"/>
              </w:rPr>
              <w:t>Providência adotada para restabelecimento dos serviços.</w:t>
            </w:r>
          </w:p>
        </w:tc>
      </w:tr>
      <w:tr w:rsidR="003C20B6" w:rsidRPr="00E43AA6" w14:paraId="14BC0C2B" w14:textId="77777777" w:rsidTr="00AF18F3">
        <w:trPr>
          <w:trHeight w:val="300"/>
          <w:jc w:val="center"/>
        </w:trPr>
        <w:tc>
          <w:tcPr>
            <w:tcW w:w="2016" w:type="pct"/>
            <w:noWrap/>
            <w:vAlign w:val="center"/>
          </w:tcPr>
          <w:p w14:paraId="3E7173CF" w14:textId="0C1E5F98" w:rsidR="003C20B6" w:rsidRPr="00C81E5E" w:rsidRDefault="003C20B6" w:rsidP="003C20B6">
            <w:pPr>
              <w:spacing w:after="0" w:line="240" w:lineRule="auto"/>
              <w:jc w:val="center"/>
              <w:rPr>
                <w:rFonts w:ascii="Calibri" w:hAnsi="Calibri" w:cs="Calibri"/>
              </w:rPr>
            </w:pPr>
            <w:r w:rsidRPr="00C81E5E">
              <w:rPr>
                <w:rFonts w:ascii="Calibri" w:hAnsi="Calibri" w:cs="Calibri"/>
              </w:rPr>
              <w:t>TIPO DE ENTREGA</w:t>
            </w:r>
          </w:p>
        </w:tc>
        <w:tc>
          <w:tcPr>
            <w:tcW w:w="2984" w:type="pct"/>
            <w:noWrap/>
            <w:vAlign w:val="center"/>
          </w:tcPr>
          <w:p w14:paraId="2174B121" w14:textId="0445FF92" w:rsidR="003C20B6" w:rsidRPr="00C81E5E" w:rsidRDefault="003C20B6" w:rsidP="003C20B6">
            <w:pPr>
              <w:keepNext/>
              <w:spacing w:after="0" w:line="240" w:lineRule="auto"/>
              <w:rPr>
                <w:rFonts w:ascii="Calibri" w:hAnsi="Calibri" w:cs="Calibri"/>
                <w:sz w:val="20"/>
                <w:szCs w:val="20"/>
              </w:rPr>
            </w:pPr>
            <w:r w:rsidRPr="00C81E5E">
              <w:rPr>
                <w:rFonts w:ascii="Calibri" w:hAnsi="Calibri" w:cs="Calibri"/>
                <w:sz w:val="20"/>
                <w:szCs w:val="20"/>
              </w:rPr>
              <w:t xml:space="preserve">Manual (inserção por formulário) ou Arquivo (inserção via arquivo) </w:t>
            </w:r>
            <w:proofErr w:type="gramStart"/>
            <w:r w:rsidRPr="00C81E5E">
              <w:rPr>
                <w:rFonts w:ascii="Calibri" w:hAnsi="Calibri" w:cs="Calibri"/>
                <w:sz w:val="20"/>
                <w:szCs w:val="20"/>
              </w:rPr>
              <w:t>ou Automática</w:t>
            </w:r>
            <w:proofErr w:type="gramEnd"/>
            <w:r w:rsidRPr="00C81E5E">
              <w:rPr>
                <w:rFonts w:ascii="Calibri" w:hAnsi="Calibri" w:cs="Calibri"/>
                <w:sz w:val="20"/>
                <w:szCs w:val="20"/>
              </w:rPr>
              <w:t xml:space="preserve"> (inserção via arquivo enviado automaticamente por máquina).</w:t>
            </w:r>
          </w:p>
        </w:tc>
      </w:tr>
      <w:tr w:rsidR="003C20B6" w:rsidRPr="00E43AA6" w14:paraId="53A9BF97" w14:textId="77777777" w:rsidTr="00AF18F3">
        <w:trPr>
          <w:trHeight w:val="300"/>
          <w:jc w:val="center"/>
        </w:trPr>
        <w:tc>
          <w:tcPr>
            <w:tcW w:w="2016" w:type="pct"/>
            <w:noWrap/>
            <w:vAlign w:val="center"/>
          </w:tcPr>
          <w:p w14:paraId="7171837F" w14:textId="0C6A441B" w:rsidR="003C20B6" w:rsidRPr="00AF18F3" w:rsidRDefault="003C20B6" w:rsidP="003C20B6">
            <w:pPr>
              <w:spacing w:after="0" w:line="240" w:lineRule="auto"/>
              <w:jc w:val="center"/>
              <w:rPr>
                <w:rFonts w:ascii="Calibri" w:hAnsi="Calibri" w:cs="Calibri"/>
              </w:rPr>
            </w:pPr>
            <w:r w:rsidRPr="00AF18F3">
              <w:rPr>
                <w:rFonts w:ascii="Calibri" w:hAnsi="Calibri" w:cs="Calibri"/>
              </w:rPr>
              <w:t>DATA DE ENTREGA</w:t>
            </w:r>
          </w:p>
        </w:tc>
        <w:tc>
          <w:tcPr>
            <w:tcW w:w="2984" w:type="pct"/>
            <w:noWrap/>
            <w:vAlign w:val="center"/>
          </w:tcPr>
          <w:p w14:paraId="2ACE9EAB" w14:textId="63C37EE5" w:rsidR="003C20B6" w:rsidRPr="00AF18F3" w:rsidRDefault="003C20B6" w:rsidP="003C20B6">
            <w:pPr>
              <w:keepNext/>
              <w:spacing w:after="0" w:line="240" w:lineRule="auto"/>
              <w:rPr>
                <w:rFonts w:ascii="Calibri" w:hAnsi="Calibri" w:cs="Calibri"/>
                <w:sz w:val="20"/>
                <w:szCs w:val="20"/>
              </w:rPr>
            </w:pPr>
            <w:proofErr w:type="spellStart"/>
            <w:r w:rsidRPr="001243B7">
              <w:rPr>
                <w:rFonts w:ascii="Calibri" w:eastAsia="Times New Roman" w:hAnsi="Calibri" w:cs="Calibri"/>
                <w:sz w:val="20"/>
                <w:szCs w:val="20"/>
                <w:lang w:eastAsia="pt-BR"/>
              </w:rPr>
              <w:t>dd</w:t>
            </w:r>
            <w:proofErr w:type="spellEnd"/>
            <w:r w:rsidRPr="001243B7">
              <w:rPr>
                <w:rFonts w:ascii="Calibri" w:eastAsia="Times New Roman" w:hAnsi="Calibri" w:cs="Calibri"/>
                <w:sz w:val="20"/>
                <w:szCs w:val="20"/>
                <w:lang w:eastAsia="pt-BR"/>
              </w:rPr>
              <w:t>/mm/</w:t>
            </w:r>
            <w:proofErr w:type="spellStart"/>
            <w:r w:rsidRPr="001243B7">
              <w:rPr>
                <w:rFonts w:ascii="Calibri" w:eastAsia="Times New Roman" w:hAnsi="Calibri" w:cs="Calibri"/>
                <w:sz w:val="20"/>
                <w:szCs w:val="20"/>
                <w:lang w:eastAsia="pt-BR"/>
              </w:rPr>
              <w:t>aaaa</w:t>
            </w:r>
            <w:proofErr w:type="spellEnd"/>
            <w:r w:rsidRPr="001243B7">
              <w:rPr>
                <w:rFonts w:ascii="Calibri" w:eastAsia="Times New Roman" w:hAnsi="Calibri" w:cs="Calibri"/>
                <w:sz w:val="20"/>
                <w:szCs w:val="20"/>
                <w:lang w:eastAsia="pt-BR"/>
              </w:rPr>
              <w:t xml:space="preserve"> </w:t>
            </w:r>
            <w:r w:rsidRPr="00AF18F3">
              <w:rPr>
                <w:rFonts w:ascii="Calibri" w:eastAsia="Times New Roman" w:hAnsi="Calibri" w:cs="Calibri"/>
                <w:sz w:val="20"/>
                <w:szCs w:val="20"/>
                <w:lang w:eastAsia="pt-BR"/>
              </w:rPr>
              <w:t xml:space="preserve">HH:MM </w:t>
            </w:r>
            <w:r w:rsidRPr="00AF18F3">
              <w:rPr>
                <w:rFonts w:ascii="Calibri" w:hAnsi="Calibri" w:cs="Calibri"/>
                <w:sz w:val="20"/>
                <w:szCs w:val="20"/>
              </w:rPr>
              <w:t xml:space="preserve">(de </w:t>
            </w:r>
            <w:r w:rsidRPr="001243B7">
              <w:rPr>
                <w:rFonts w:ascii="Calibri" w:hAnsi="Calibri" w:cs="Calibri"/>
                <w:sz w:val="20"/>
                <w:szCs w:val="20"/>
              </w:rPr>
              <w:t>00:00</w:t>
            </w:r>
            <w:r>
              <w:rPr>
                <w:rFonts w:ascii="Calibri" w:hAnsi="Calibri" w:cs="Calibri"/>
                <w:sz w:val="20"/>
                <w:szCs w:val="20"/>
              </w:rPr>
              <w:t>:00</w:t>
            </w:r>
            <w:r w:rsidRPr="001243B7">
              <w:rPr>
                <w:rFonts w:ascii="Calibri" w:hAnsi="Calibri" w:cs="Calibri"/>
                <w:sz w:val="20"/>
                <w:szCs w:val="20"/>
              </w:rPr>
              <w:t>h a 23:59</w:t>
            </w:r>
            <w:r>
              <w:rPr>
                <w:rFonts w:ascii="Calibri" w:hAnsi="Calibri" w:cs="Calibri"/>
                <w:sz w:val="20"/>
                <w:szCs w:val="20"/>
              </w:rPr>
              <w:t>:59</w:t>
            </w:r>
            <w:r w:rsidRPr="001243B7">
              <w:rPr>
                <w:rFonts w:ascii="Calibri" w:hAnsi="Calibri" w:cs="Calibri"/>
                <w:sz w:val="20"/>
                <w:szCs w:val="20"/>
              </w:rPr>
              <w:t>h</w:t>
            </w:r>
            <w:r w:rsidRPr="00AF18F3">
              <w:rPr>
                <w:rFonts w:ascii="Calibri" w:hAnsi="Calibri" w:cs="Calibri"/>
                <w:sz w:val="20"/>
                <w:szCs w:val="20"/>
              </w:rPr>
              <w:t>). Referente ao primeiro reporte do evento</w:t>
            </w:r>
            <w:r>
              <w:rPr>
                <w:rFonts w:ascii="Calibri" w:hAnsi="Calibri" w:cs="Calibri"/>
                <w:sz w:val="20"/>
                <w:szCs w:val="20"/>
              </w:rPr>
              <w:t>.</w:t>
            </w:r>
          </w:p>
        </w:tc>
      </w:tr>
      <w:tr w:rsidR="003C20B6" w:rsidRPr="00E43AA6" w14:paraId="40550E97" w14:textId="77777777" w:rsidTr="00AF18F3">
        <w:trPr>
          <w:trHeight w:val="300"/>
          <w:jc w:val="center"/>
        </w:trPr>
        <w:tc>
          <w:tcPr>
            <w:tcW w:w="2016" w:type="pct"/>
            <w:noWrap/>
            <w:vAlign w:val="center"/>
          </w:tcPr>
          <w:p w14:paraId="444AB5F9" w14:textId="1A1D9ABD" w:rsidR="003C20B6" w:rsidRPr="00AF18F3" w:rsidRDefault="003C20B6" w:rsidP="003C20B6">
            <w:pPr>
              <w:spacing w:after="0" w:line="240" w:lineRule="auto"/>
              <w:jc w:val="center"/>
              <w:rPr>
                <w:rFonts w:ascii="Calibri" w:hAnsi="Calibri" w:cs="Calibri"/>
              </w:rPr>
            </w:pPr>
            <w:r w:rsidRPr="00AF18F3">
              <w:rPr>
                <w:rFonts w:ascii="Calibri" w:hAnsi="Calibri" w:cs="Calibri"/>
              </w:rPr>
              <w:t>OBSERVAÇÃO</w:t>
            </w:r>
          </w:p>
        </w:tc>
        <w:tc>
          <w:tcPr>
            <w:tcW w:w="2984" w:type="pct"/>
            <w:noWrap/>
            <w:vAlign w:val="center"/>
          </w:tcPr>
          <w:p w14:paraId="0133EE99" w14:textId="4C4AED43" w:rsidR="003C20B6" w:rsidRPr="00AF18F3" w:rsidRDefault="003C20B6" w:rsidP="003C20B6">
            <w:pPr>
              <w:keepNext/>
              <w:spacing w:after="0" w:line="240" w:lineRule="auto"/>
              <w:rPr>
                <w:rFonts w:ascii="Calibri" w:hAnsi="Calibri" w:cs="Calibri"/>
                <w:sz w:val="20"/>
                <w:szCs w:val="20"/>
              </w:rPr>
            </w:pPr>
            <w:r w:rsidRPr="00AF18F3">
              <w:rPr>
                <w:rFonts w:ascii="Calibri" w:hAnsi="Calibri" w:cs="Calibri"/>
                <w:sz w:val="20"/>
                <w:szCs w:val="20"/>
              </w:rPr>
              <w:t>Campo texto livre</w:t>
            </w:r>
            <w:r>
              <w:rPr>
                <w:rFonts w:ascii="Calibri" w:hAnsi="Calibri" w:cs="Calibri"/>
                <w:sz w:val="20"/>
                <w:szCs w:val="20"/>
              </w:rPr>
              <w:t>.</w:t>
            </w:r>
          </w:p>
        </w:tc>
      </w:tr>
      <w:tr w:rsidR="003C20B6" w:rsidRPr="00E43AA6" w14:paraId="74BB5B02" w14:textId="77777777" w:rsidTr="00AF18F3">
        <w:trPr>
          <w:trHeight w:val="300"/>
          <w:jc w:val="center"/>
        </w:trPr>
        <w:tc>
          <w:tcPr>
            <w:tcW w:w="2016" w:type="pct"/>
            <w:noWrap/>
            <w:vAlign w:val="center"/>
          </w:tcPr>
          <w:p w14:paraId="67BBB87C" w14:textId="529F5556" w:rsidR="003C20B6" w:rsidRPr="00AF18F3" w:rsidRDefault="003C20B6" w:rsidP="003C20B6">
            <w:pPr>
              <w:spacing w:after="0" w:line="240" w:lineRule="auto"/>
              <w:jc w:val="center"/>
              <w:rPr>
                <w:rFonts w:ascii="Calibri" w:hAnsi="Calibri" w:cs="Calibri"/>
              </w:rPr>
            </w:pPr>
            <w:r w:rsidRPr="00AF18F3">
              <w:rPr>
                <w:rFonts w:ascii="Calibri" w:eastAsia="Times New Roman" w:hAnsi="Calibri" w:cs="Calibri"/>
                <w:lang w:eastAsia="pt-BR"/>
              </w:rPr>
              <w:t>CÓDIGO DE MEDIÇÃO</w:t>
            </w:r>
          </w:p>
        </w:tc>
        <w:tc>
          <w:tcPr>
            <w:tcW w:w="2984" w:type="pct"/>
            <w:noWrap/>
            <w:vAlign w:val="center"/>
          </w:tcPr>
          <w:p w14:paraId="27A15EB7" w14:textId="35B5D77A" w:rsidR="003C20B6" w:rsidRPr="00AF18F3" w:rsidRDefault="003C20B6" w:rsidP="003C20B6">
            <w:pPr>
              <w:keepNext/>
              <w:spacing w:after="0" w:line="240" w:lineRule="auto"/>
              <w:rPr>
                <w:rFonts w:ascii="Calibri" w:hAnsi="Calibri" w:cs="Calibri"/>
                <w:sz w:val="20"/>
                <w:szCs w:val="20"/>
              </w:rPr>
            </w:pPr>
            <w:r w:rsidRPr="00AF18F3">
              <w:rPr>
                <w:rFonts w:ascii="Calibri" w:eastAsia="Times New Roman" w:hAnsi="Calibri" w:cs="Calibri"/>
                <w:sz w:val="20"/>
                <w:szCs w:val="20"/>
                <w:lang w:eastAsia="pt-BR"/>
              </w:rPr>
              <w:t xml:space="preserve">Códigos de medição apresentados na </w:t>
            </w:r>
            <w:r w:rsidRPr="00AF18F3">
              <w:rPr>
                <w:rFonts w:ascii="Calibri" w:eastAsia="Times New Roman" w:hAnsi="Calibri" w:cs="Calibri"/>
                <w:sz w:val="20"/>
                <w:szCs w:val="20"/>
                <w:lang w:eastAsia="pt-BR"/>
              </w:rPr>
              <w:fldChar w:fldCharType="begin"/>
            </w:r>
            <w:r w:rsidRPr="00AF18F3">
              <w:rPr>
                <w:rFonts w:ascii="Calibri" w:eastAsia="Times New Roman" w:hAnsi="Calibri" w:cs="Calibri"/>
                <w:sz w:val="20"/>
                <w:szCs w:val="20"/>
                <w:lang w:eastAsia="pt-BR"/>
              </w:rPr>
              <w:instrText xml:space="preserve"> REF _Ref70088039 \h  \* MERGEFORMAT </w:instrText>
            </w:r>
            <w:r w:rsidRPr="00AF18F3">
              <w:rPr>
                <w:rFonts w:ascii="Calibri" w:eastAsia="Times New Roman" w:hAnsi="Calibri" w:cs="Calibri"/>
                <w:sz w:val="20"/>
                <w:szCs w:val="20"/>
                <w:lang w:eastAsia="pt-BR"/>
              </w:rPr>
            </w:r>
            <w:r w:rsidRPr="00AF18F3">
              <w:rPr>
                <w:rFonts w:ascii="Calibri" w:eastAsia="Times New Roman" w:hAnsi="Calibri" w:cs="Calibri"/>
                <w:sz w:val="20"/>
                <w:szCs w:val="20"/>
                <w:lang w:eastAsia="pt-BR"/>
              </w:rPr>
              <w:fldChar w:fldCharType="separate"/>
            </w:r>
            <w:r w:rsidRPr="00AF18F3">
              <w:rPr>
                <w:rFonts w:ascii="Calibri" w:hAnsi="Calibri"/>
                <w:sz w:val="20"/>
                <w:szCs w:val="20"/>
              </w:rPr>
              <w:t xml:space="preserve">Tabela </w:t>
            </w:r>
            <w:r>
              <w:rPr>
                <w:rFonts w:ascii="Calibri" w:hAnsi="Calibri"/>
                <w:sz w:val="20"/>
                <w:szCs w:val="20"/>
              </w:rPr>
              <w:t>3</w:t>
            </w:r>
            <w:r w:rsidRPr="00AF18F3">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3C20B6" w:rsidRPr="00C81E5E" w14:paraId="429975FA" w14:textId="77777777" w:rsidTr="00AF18F3">
        <w:trPr>
          <w:trHeight w:val="300"/>
          <w:jc w:val="center"/>
        </w:trPr>
        <w:tc>
          <w:tcPr>
            <w:tcW w:w="2016" w:type="pct"/>
            <w:noWrap/>
            <w:vAlign w:val="center"/>
          </w:tcPr>
          <w:p w14:paraId="5FB63EDD" w14:textId="4A1DFB43" w:rsidR="003C20B6" w:rsidRPr="00C81E5E" w:rsidRDefault="003C20B6" w:rsidP="003C20B6">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CODIGO_DE_MARCACAO</w:t>
            </w:r>
          </w:p>
        </w:tc>
        <w:tc>
          <w:tcPr>
            <w:tcW w:w="2984" w:type="pct"/>
            <w:noWrap/>
            <w:vAlign w:val="center"/>
          </w:tcPr>
          <w:p w14:paraId="6D9685D7" w14:textId="7B3D1C04" w:rsidR="003C20B6" w:rsidRPr="00C81E5E" w:rsidRDefault="003C20B6" w:rsidP="003C20B6">
            <w:pPr>
              <w:keepNext/>
              <w:spacing w:after="0" w:line="240" w:lineRule="auto"/>
              <w:rPr>
                <w:rFonts w:ascii="Calibri" w:eastAsia="Times New Roman" w:hAnsi="Calibri" w:cs="Calibri"/>
                <w:sz w:val="20"/>
                <w:szCs w:val="20"/>
                <w:lang w:eastAsia="pt-BR"/>
              </w:rPr>
            </w:pPr>
            <w:r w:rsidRPr="00C81E5E">
              <w:rPr>
                <w:rFonts w:ascii="Calibri" w:hAnsi="Calibri"/>
                <w:sz w:val="20"/>
                <w:szCs w:val="20"/>
              </w:rPr>
              <w:t xml:space="preserve">Código de marcação atribuído devido a um requerimento </w:t>
            </w:r>
            <w:proofErr w:type="gramStart"/>
            <w:r w:rsidRPr="00C81E5E">
              <w:rPr>
                <w:rFonts w:ascii="Calibri" w:hAnsi="Calibri"/>
                <w:sz w:val="20"/>
                <w:szCs w:val="20"/>
              </w:rPr>
              <w:t>de Excludente</w:t>
            </w:r>
            <w:proofErr w:type="gramEnd"/>
            <w:r w:rsidRPr="00C81E5E">
              <w:rPr>
                <w:rFonts w:ascii="Calibri" w:hAnsi="Calibri"/>
                <w:sz w:val="20"/>
                <w:szCs w:val="20"/>
              </w:rPr>
              <w:t xml:space="preserve"> apresentado, conforme tratamento descrito no Anexo específico de Excludente.</w:t>
            </w:r>
          </w:p>
        </w:tc>
      </w:tr>
    </w:tbl>
    <w:p w14:paraId="7EBE3F79" w14:textId="674C1EB3" w:rsidR="007C59F7" w:rsidRPr="00C81E5E" w:rsidRDefault="007C59F7" w:rsidP="007C59F7">
      <w:pPr>
        <w:pStyle w:val="Legenda"/>
        <w:jc w:val="center"/>
      </w:pPr>
      <w:bookmarkStart w:id="36" w:name="_Ref35968510"/>
      <w:r w:rsidRPr="00C81E5E">
        <w:t xml:space="preserve">Tabela </w:t>
      </w:r>
      <w:r w:rsidR="001243B7" w:rsidRPr="00C81E5E">
        <w:t>4</w:t>
      </w:r>
      <w:r w:rsidRPr="00C81E5E">
        <w:t xml:space="preserve"> </w:t>
      </w:r>
      <w:r w:rsidR="00741637" w:rsidRPr="00C81E5E">
        <w:t>–</w:t>
      </w:r>
      <w:r w:rsidRPr="00C81E5E">
        <w:t xml:space="preserve"> </w:t>
      </w:r>
      <w:r w:rsidR="00741637" w:rsidRPr="00C81E5E">
        <w:t xml:space="preserve">Campos </w:t>
      </w:r>
      <w:r w:rsidRPr="00C81E5E">
        <w:t xml:space="preserve">Base de Dados Processados – </w:t>
      </w:r>
      <w:r w:rsidR="001243B7" w:rsidRPr="00C81E5E">
        <w:t xml:space="preserve">Arquivo </w:t>
      </w:r>
      <w:r w:rsidR="00741637" w:rsidRPr="00C81E5E">
        <w:t>R</w:t>
      </w:r>
      <w:r w:rsidR="00963155" w:rsidRPr="00C81E5E">
        <w:t xml:space="preserve">egistros </w:t>
      </w:r>
      <w:r w:rsidR="001243B7" w:rsidRPr="00C81E5E">
        <w:t>de eventos de interrupção</w:t>
      </w:r>
    </w:p>
    <w:bookmarkEnd w:id="36"/>
    <w:p w14:paraId="26B4EC27" w14:textId="42FF4014" w:rsidR="00127338" w:rsidRPr="00C81E5E" w:rsidRDefault="00127338" w:rsidP="00F62F75">
      <w:pPr>
        <w:pStyle w:val="PargrafodaLista"/>
      </w:pPr>
      <w:r w:rsidRPr="00C81E5E">
        <w:t xml:space="preserve">A “Duração interrupção no mês” é calculada pela razão da duração de cada registro de interrupção (campo DURACAO_DA_INTERRUPCAO_EM DECIMAL) pela quantidade total de horas do mês de referência, se obtendo o quanto cada evento contribuiu no desconto de tempo no mês da disponibilidade do serviço. </w:t>
      </w:r>
    </w:p>
    <w:p w14:paraId="0A18E9D4" w14:textId="1C6696D3" w:rsidR="00F62F75" w:rsidRPr="00C81E5E" w:rsidRDefault="00F62F75" w:rsidP="00F62F75">
      <w:pPr>
        <w:pStyle w:val="PargrafodaLista"/>
      </w:pPr>
      <w:r w:rsidRPr="00C81E5E">
        <w:t xml:space="preserve">O cálculo da duração da interrupção em valores decimais deve ser efetuado considerando a porção inteira de horas </w:t>
      </w:r>
      <w:proofErr w:type="gramStart"/>
      <w:r w:rsidRPr="00C81E5E">
        <w:t>e também</w:t>
      </w:r>
      <w:proofErr w:type="gramEnd"/>
      <w:r w:rsidRPr="00C81E5E">
        <w:t xml:space="preserve"> a parcela correspondente de minutos, devendo essa ser representada na porção decimal. E todo cálculo envolvendo a quantidade de horas em decimal neste documento deve ser efetuada nesse formato.</w:t>
      </w:r>
    </w:p>
    <w:p w14:paraId="16336069" w14:textId="36029F63" w:rsidR="00963155" w:rsidRDefault="00963155" w:rsidP="00963155">
      <w:pPr>
        <w:pStyle w:val="PargrafodaLista"/>
      </w:pPr>
      <w:r w:rsidRPr="00C81E5E">
        <w:t>Os registros de interrupção serão exibidos na Base de Dados Processados</w:t>
      </w:r>
      <w:r>
        <w:t xml:space="preserve"> de forma agrupada, procurando refletir como um único evento de interrupção para cada Município. Esse agrupamento poderá ocorrer a partir de algum campo específico acordado entre ESAQ e Prestadora como sendo a chave de agregação, ou então a partir da consulta de alguns campos com conteúdo coincidentes: uma Prestadora em um mesmo serviço, com data de início e fim idênticos, e com mesmo conteúdo nos campos: Tipo de Rede, Segmento de Rede, Causa, Motivo e Providência, devendo ser somadas a Afetação e a Afetação Percentual; campos Protocolo e BA, quando distintos, agrupar </w:t>
      </w:r>
      <w:r>
        <w:lastRenderedPageBreak/>
        <w:t xml:space="preserve">para não haver perda de informação, campos Excepcionalidade e Impacto, quando distintos, optar pelas opções, respectivamente Excepcional e Massiva. </w:t>
      </w:r>
    </w:p>
    <w:p w14:paraId="4C064727" w14:textId="77777777" w:rsidR="00963155" w:rsidRDefault="00963155" w:rsidP="00963155">
      <w:pPr>
        <w:pStyle w:val="PargrafodaLista"/>
      </w:pPr>
      <w:r>
        <w:t>Na Base de Dados Processados, também será avaliada o período de ocorrência da interrupção, havendo a quebra em mais de um registro para as seguintes situações:</w:t>
      </w:r>
    </w:p>
    <w:p w14:paraId="27E4870D" w14:textId="77777777" w:rsidR="00963155" w:rsidRDefault="00963155" w:rsidP="00963155">
      <w:pPr>
        <w:pStyle w:val="PargrafodaLista"/>
        <w:numPr>
          <w:ilvl w:val="0"/>
          <w:numId w:val="9"/>
        </w:numPr>
        <w:ind w:left="993"/>
      </w:pPr>
      <w:r>
        <w:t>Para eventos que ultrapassem o mês de análise, a duração deve ser repartida, correspondendo a cada mês o respectivo período de sua durabilidade;</w:t>
      </w:r>
    </w:p>
    <w:p w14:paraId="051DB613" w14:textId="77777777" w:rsidR="00963155" w:rsidRDefault="00963155" w:rsidP="00963155">
      <w:pPr>
        <w:pStyle w:val="PargrafodaLista"/>
        <w:numPr>
          <w:ilvl w:val="0"/>
          <w:numId w:val="9"/>
        </w:numPr>
        <w:ind w:left="993"/>
      </w:pPr>
      <w:r>
        <w:t>Para eventos de interrupção Programadas que ultrapassem a janela de manutenção programada, tanto com início antecipado como com fim após a janela, considerando a localização na rede da intervenção (Planta Interna e Rede Externa). A duração também deve ser repartida, correspondendo a porção que ultrapassou a janela de manutenção, e a que se restringiu a ela.</w:t>
      </w:r>
    </w:p>
    <w:p w14:paraId="5FDE9ACB" w14:textId="77777777" w:rsidR="00963155" w:rsidRDefault="00963155" w:rsidP="00963155">
      <w:pPr>
        <w:pStyle w:val="PargrafodaLista"/>
      </w:pPr>
    </w:p>
    <w:p w14:paraId="107A5064" w14:textId="74E86601" w:rsidR="00963155" w:rsidRPr="00963155" w:rsidRDefault="00963155" w:rsidP="00963155">
      <w:pPr>
        <w:pStyle w:val="PargrafodaLista"/>
      </w:pPr>
      <w:r w:rsidRPr="00963155">
        <w:t>Não obstante, todo registro de interrupção que em algum momento tenha sido validado e processado constará na base e não deve ser apagado do sistema, mesmo que posteriormente tenha havido reenvio e/ou retificações. O último registro da interrupção validado deve constar como o dado oficial, estando os anteriores com status de invalidado.</w:t>
      </w:r>
    </w:p>
    <w:p w14:paraId="3F6ABB4F" w14:textId="77777777" w:rsidR="00963155" w:rsidRPr="00963155" w:rsidRDefault="00963155" w:rsidP="00963155">
      <w:pPr>
        <w:pStyle w:val="Ttulo4"/>
        <w:spacing w:before="0" w:line="240" w:lineRule="auto"/>
        <w:ind w:left="993" w:hanging="426"/>
      </w:pPr>
      <w:r w:rsidRPr="00963155">
        <w:t>Retificação de dados disponibilizados:</w:t>
      </w:r>
    </w:p>
    <w:p w14:paraId="7CA09B44" w14:textId="77777777" w:rsidR="00963155" w:rsidRPr="00963155" w:rsidRDefault="00963155" w:rsidP="00963155">
      <w:pPr>
        <w:pStyle w:val="PargrafodaLista"/>
        <w:spacing w:before="0" w:after="0" w:line="240" w:lineRule="auto"/>
        <w:ind w:left="708" w:firstLine="0"/>
      </w:pPr>
      <w:r w:rsidRPr="00963155">
        <w:t>Mesmo protocolo, o último registro do evento de interrupção enviado será considerado como válido e os demais receberão status de invalidado.</w:t>
      </w:r>
    </w:p>
    <w:p w14:paraId="38716A2D" w14:textId="77777777" w:rsidR="00963155" w:rsidRPr="00963155" w:rsidRDefault="00963155" w:rsidP="00963155">
      <w:pPr>
        <w:pStyle w:val="PargrafodaLista"/>
        <w:spacing w:before="0" w:after="0" w:line="240" w:lineRule="auto"/>
        <w:ind w:left="708" w:firstLine="0"/>
      </w:pPr>
    </w:p>
    <w:p w14:paraId="72031E88" w14:textId="77777777" w:rsidR="00963155" w:rsidRPr="00963155" w:rsidRDefault="00963155" w:rsidP="00963155">
      <w:pPr>
        <w:pStyle w:val="Ttulo4"/>
        <w:spacing w:before="0" w:line="240" w:lineRule="auto"/>
        <w:ind w:left="993" w:hanging="426"/>
      </w:pPr>
      <w:r w:rsidRPr="00963155">
        <w:t xml:space="preserve">Protocolo Cancelado: </w:t>
      </w:r>
    </w:p>
    <w:p w14:paraId="7CB72D9B" w14:textId="77777777" w:rsidR="00963155" w:rsidRDefault="00963155" w:rsidP="00963155">
      <w:pPr>
        <w:pStyle w:val="PargrafodaLista"/>
        <w:spacing w:before="0" w:after="0" w:line="240" w:lineRule="auto"/>
        <w:ind w:left="708" w:firstLine="0"/>
      </w:pPr>
      <w:r w:rsidRPr="00963155">
        <w:t>No caso da comunicação de evento de interrupção por meio de arquivo, se caracterizará como um evento cancelado, àqueles registros que constem com Data e hora de início e fim iguais, para caracterizar o tempo de duração igual a zero.</w:t>
      </w:r>
    </w:p>
    <w:p w14:paraId="7ED5E518" w14:textId="3324ECBF" w:rsidR="00A738DB" w:rsidRPr="00EA6B77" w:rsidRDefault="00A738DB" w:rsidP="00A738DB">
      <w:pPr>
        <w:pStyle w:val="Ttulo3"/>
      </w:pPr>
      <w:bookmarkStart w:id="37" w:name="_Toc98177467"/>
      <w:bookmarkEnd w:id="34"/>
      <w:bookmarkEnd w:id="35"/>
      <w:r>
        <w:t xml:space="preserve">Checagem </w:t>
      </w:r>
      <w:r w:rsidR="00143A82">
        <w:t xml:space="preserve">de </w:t>
      </w:r>
      <w:r>
        <w:t>pós</w:t>
      </w:r>
      <w:r w:rsidR="00143A82">
        <w:t>-</w:t>
      </w:r>
      <w:r>
        <w:t>processamento</w:t>
      </w:r>
      <w:bookmarkEnd w:id="37"/>
    </w:p>
    <w:p w14:paraId="4CD180B5" w14:textId="2E01986B"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702398">
        <w:t>Prestadora</w:t>
      </w:r>
      <w:r w:rsidR="00095610">
        <w:t xml:space="preserve"> sobre os dados gerados previamente à geração dos indicadores, de forma que possam ser informadas sobre possíveis inconsistências nos dados, tais como:</w:t>
      </w:r>
    </w:p>
    <w:p w14:paraId="13971694" w14:textId="77777777" w:rsidR="001243B7" w:rsidRPr="00AE4CEA" w:rsidRDefault="001243B7" w:rsidP="00D76B7E">
      <w:pPr>
        <w:pStyle w:val="PargrafodaLista"/>
        <w:numPr>
          <w:ilvl w:val="0"/>
          <w:numId w:val="3"/>
        </w:numPr>
      </w:pPr>
      <w:r w:rsidRPr="00AE4CEA">
        <w:t>Comparação mês a mês da evolução d</w:t>
      </w:r>
      <w:r>
        <w:t>os dados de Disponibilidade</w:t>
      </w:r>
      <w:r w:rsidRPr="00AE4CEA">
        <w:t xml:space="preserve"> por município e por serviço; </w:t>
      </w:r>
    </w:p>
    <w:p w14:paraId="2649DEB8" w14:textId="77777777" w:rsidR="001243B7" w:rsidRDefault="001243B7" w:rsidP="00D76B7E">
      <w:pPr>
        <w:pStyle w:val="PargrafodaLista"/>
        <w:numPr>
          <w:ilvl w:val="0"/>
          <w:numId w:val="3"/>
        </w:numPr>
      </w:pPr>
      <w:r>
        <w:t>Município com variação de Disponibilidade, acima de um determinado percentual estabelecido;</w:t>
      </w:r>
    </w:p>
    <w:p w14:paraId="7AF20019" w14:textId="77777777" w:rsidR="001243B7" w:rsidRPr="00A46345" w:rsidRDefault="001243B7" w:rsidP="00D76B7E">
      <w:pPr>
        <w:pStyle w:val="PargrafodaLista"/>
        <w:numPr>
          <w:ilvl w:val="0"/>
          <w:numId w:val="3"/>
        </w:numPr>
      </w:pPr>
      <w:r>
        <w:t>Município com valor de Disponibilidade acima de 100% ou negativa;</w:t>
      </w:r>
    </w:p>
    <w:p w14:paraId="30FAB552" w14:textId="77777777" w:rsidR="001243B7" w:rsidRPr="00EA6B77" w:rsidRDefault="001243B7" w:rsidP="00D76B7E">
      <w:pPr>
        <w:pStyle w:val="PargrafodaLista"/>
        <w:numPr>
          <w:ilvl w:val="0"/>
          <w:numId w:val="3"/>
        </w:numPr>
        <w:spacing w:before="0" w:after="0"/>
      </w:pPr>
      <w:bookmarkStart w:id="38" w:name="_Toc36657981"/>
      <w:r>
        <w:t>Garantia de comparabilidade</w:t>
      </w:r>
      <w:bookmarkEnd w:id="38"/>
      <w:r>
        <w:t>.</w:t>
      </w:r>
    </w:p>
    <w:p w14:paraId="0F95F3B0" w14:textId="74853D63" w:rsidR="00F94EEA" w:rsidRDefault="00F94EEA" w:rsidP="00F94EEA">
      <w:pPr>
        <w:pStyle w:val="Ttulo3"/>
      </w:pPr>
      <w:bookmarkStart w:id="39" w:name="_Toc98177468"/>
      <w:r>
        <w:t>Base de Parcelas Agregadas</w:t>
      </w:r>
      <w:bookmarkEnd w:id="39"/>
      <w:r>
        <w:t xml:space="preserve"> </w:t>
      </w:r>
    </w:p>
    <w:p w14:paraId="711E4F4D" w14:textId="539BEFE8" w:rsidR="00963155" w:rsidRDefault="00BC2187" w:rsidP="00963155">
      <w:pPr>
        <w:pStyle w:val="PargrafodaLista"/>
      </w:pPr>
      <w:r>
        <w:t>De posse</w:t>
      </w:r>
      <w:r w:rsidR="00963155">
        <w:t xml:space="preserve"> das informações constantes na Base de Dados Processados ocorre um agrupamento de informações, considerando características semelhantes de maneira a dar visibilidade a certos indicadores de forma conjunta ou por contexto.</w:t>
      </w:r>
    </w:p>
    <w:p w14:paraId="32D53768" w14:textId="77777777" w:rsidR="00963155" w:rsidRDefault="00963155" w:rsidP="00963155">
      <w:pPr>
        <w:pStyle w:val="PargrafodaLista"/>
      </w:pPr>
      <w:bookmarkStart w:id="40" w:name="_Hlk69232788"/>
      <w:r>
        <w:lastRenderedPageBreak/>
        <w:t xml:space="preserve">Nesta etapa ocorre uma consolidação dos dados referente a cada Município em cada período de coleta, em um processo de agregação de dados em parcelas, que irão compor o cálculo do indicador. </w:t>
      </w:r>
    </w:p>
    <w:p w14:paraId="38BB6321" w14:textId="77777777" w:rsidR="00963155" w:rsidRDefault="00963155" w:rsidP="00963155">
      <w:pPr>
        <w:pStyle w:val="PargrafodaLista"/>
      </w:pPr>
      <w:r>
        <w:t xml:space="preserve">A partir desse processo, é constituída a Base de Parcelas Agregadas, também sob responsabilidade da ESAQ, de atualização e disponibilização com periodicidade mensal.  </w:t>
      </w:r>
    </w:p>
    <w:bookmarkEnd w:id="40"/>
    <w:p w14:paraId="07D6B45F" w14:textId="77777777" w:rsidR="00963155" w:rsidRDefault="00963155" w:rsidP="00963155">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037FB0D0" w14:textId="53A80848" w:rsidR="00615AE4" w:rsidRDefault="00D90C40" w:rsidP="00920023">
      <w:pPr>
        <w:pStyle w:val="PargrafodaLista"/>
      </w:pPr>
      <w:r>
        <w:t xml:space="preserve">Os campos existentes nos relatórios da Base de Parcelas Agregadas são os apresentados na </w:t>
      </w:r>
      <w:r w:rsidR="001B2BE9">
        <w:fldChar w:fldCharType="begin"/>
      </w:r>
      <w:r w:rsidR="001B2BE9">
        <w:instrText xml:space="preserve"> REF _Ref65009874 \h </w:instrText>
      </w:r>
      <w:r w:rsidR="001B2BE9">
        <w:fldChar w:fldCharType="separate"/>
      </w:r>
      <w:r w:rsidR="00D237D5">
        <w:t>Tabela</w:t>
      </w:r>
      <w:r w:rsidR="001F156A">
        <w:t xml:space="preserve"> </w:t>
      </w:r>
      <w:r w:rsidR="00B71AF2">
        <w:t>5</w:t>
      </w:r>
      <w:r w:rsidR="001B2BE9">
        <w:fldChar w:fldCharType="end"/>
      </w:r>
      <w:r w:rsidR="001F156A">
        <w:t>:</w:t>
      </w:r>
      <w:r w:rsidR="009259E3">
        <w:t xml:space="preserve"> </w:t>
      </w:r>
      <w:bookmarkStart w:id="41"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1F156A" w:rsidRPr="00B71AF2" w14:paraId="61504A34" w14:textId="77777777" w:rsidTr="002A44F2">
        <w:trPr>
          <w:trHeight w:val="330"/>
          <w:tblHeader/>
          <w:jc w:val="center"/>
        </w:trPr>
        <w:tc>
          <w:tcPr>
            <w:tcW w:w="1370" w:type="pct"/>
            <w:shd w:val="clear" w:color="auto" w:fill="D3DCE3" w:themeFill="accent2" w:themeFillTint="66"/>
            <w:noWrap/>
            <w:vAlign w:val="center"/>
            <w:hideMark/>
          </w:tcPr>
          <w:p w14:paraId="469AFC4A" w14:textId="77777777" w:rsidR="001F156A" w:rsidRPr="00B71AF2" w:rsidRDefault="001F156A" w:rsidP="001F156A">
            <w:pPr>
              <w:spacing w:after="0" w:line="240" w:lineRule="auto"/>
              <w:jc w:val="center"/>
              <w:rPr>
                <w:rFonts w:ascii="Calibri" w:eastAsia="Times New Roman" w:hAnsi="Calibri" w:cs="Calibri"/>
                <w:b/>
                <w:bCs/>
                <w:sz w:val="24"/>
                <w:szCs w:val="24"/>
                <w:lang w:eastAsia="pt-BR"/>
              </w:rPr>
            </w:pPr>
            <w:r w:rsidRPr="00B71AF2">
              <w:rPr>
                <w:rFonts w:ascii="Calibri" w:eastAsia="Times New Roman" w:hAnsi="Calibri" w:cs="Calibri"/>
                <w:b/>
                <w:bCs/>
                <w:sz w:val="24"/>
                <w:szCs w:val="24"/>
                <w:lang w:eastAsia="pt-BR"/>
              </w:rPr>
              <w:t>Campo</w:t>
            </w:r>
          </w:p>
        </w:tc>
        <w:tc>
          <w:tcPr>
            <w:tcW w:w="3630" w:type="pct"/>
            <w:shd w:val="clear" w:color="auto" w:fill="D3DCE3" w:themeFill="accent2" w:themeFillTint="66"/>
            <w:noWrap/>
            <w:vAlign w:val="center"/>
            <w:hideMark/>
          </w:tcPr>
          <w:p w14:paraId="42CD8411" w14:textId="77777777" w:rsidR="001F156A" w:rsidRPr="00B71AF2" w:rsidRDefault="001F156A" w:rsidP="001F156A">
            <w:pPr>
              <w:spacing w:after="0" w:line="240" w:lineRule="auto"/>
              <w:jc w:val="center"/>
              <w:rPr>
                <w:rFonts w:ascii="Calibri" w:eastAsia="Times New Roman" w:hAnsi="Calibri" w:cs="Calibri"/>
                <w:b/>
                <w:bCs/>
                <w:sz w:val="24"/>
                <w:szCs w:val="24"/>
                <w:lang w:eastAsia="pt-BR"/>
              </w:rPr>
            </w:pPr>
            <w:r w:rsidRPr="00B71AF2">
              <w:rPr>
                <w:rFonts w:ascii="Calibri" w:eastAsia="Times New Roman" w:hAnsi="Calibri" w:cs="Calibri"/>
                <w:b/>
                <w:bCs/>
                <w:sz w:val="24"/>
                <w:szCs w:val="24"/>
                <w:lang w:eastAsia="pt-BR"/>
              </w:rPr>
              <w:t>Descritivo de campo</w:t>
            </w:r>
          </w:p>
        </w:tc>
      </w:tr>
      <w:tr w:rsidR="00B71AF2" w:rsidRPr="00B71AF2" w14:paraId="2C7802E5"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03B9869" w14:textId="36170A8F" w:rsidR="00B71AF2" w:rsidRPr="00B71AF2" w:rsidRDefault="00B71AF2" w:rsidP="00B71AF2">
            <w:pPr>
              <w:spacing w:after="0" w:line="240" w:lineRule="auto"/>
              <w:jc w:val="center"/>
              <w:rPr>
                <w:rFonts w:ascii="Calibri" w:eastAsia="Times New Roman" w:hAnsi="Calibri" w:cs="Calibri"/>
                <w:lang w:eastAsia="pt-BR"/>
              </w:rPr>
            </w:pPr>
            <w:r w:rsidRPr="00B71AF2">
              <w:rPr>
                <w:rFonts w:ascii="Calibri" w:eastAsia="Times New Roman" w:hAnsi="Calibri" w:cs="Calibri"/>
                <w:lang w:eastAsia="pt-BR"/>
              </w:rPr>
              <w:t>ANO</w:t>
            </w:r>
          </w:p>
        </w:tc>
        <w:tc>
          <w:tcPr>
            <w:tcW w:w="3630" w:type="pct"/>
            <w:tcBorders>
              <w:top w:val="single" w:sz="4" w:space="0" w:color="auto"/>
              <w:left w:val="single" w:sz="4" w:space="0" w:color="auto"/>
              <w:bottom w:val="single" w:sz="4" w:space="0" w:color="auto"/>
              <w:right w:val="single" w:sz="4" w:space="0" w:color="auto"/>
            </w:tcBorders>
            <w:noWrap/>
          </w:tcPr>
          <w:p w14:paraId="6952E715" w14:textId="33B3DA92" w:rsidR="00B71AF2" w:rsidRPr="00B71AF2" w:rsidRDefault="00B71AF2" w:rsidP="00B71AF2">
            <w:pPr>
              <w:spacing w:after="0" w:line="240" w:lineRule="auto"/>
              <w:rPr>
                <w:rFonts w:ascii="Calibri" w:eastAsia="Times New Roman" w:hAnsi="Calibri" w:cs="Calibri"/>
                <w:sz w:val="20"/>
                <w:szCs w:val="20"/>
                <w:lang w:eastAsia="pt-BR"/>
              </w:rPr>
            </w:pPr>
            <w:r w:rsidRPr="00B71AF2">
              <w:rPr>
                <w:rFonts w:ascii="Calibri" w:eastAsia="Times New Roman" w:hAnsi="Calibri" w:cs="Calibri"/>
                <w:sz w:val="20"/>
                <w:szCs w:val="20"/>
                <w:lang w:eastAsia="pt-BR"/>
              </w:rPr>
              <w:t>Ano ao qual os dados se referem (Numérico: AAAA)</w:t>
            </w:r>
          </w:p>
        </w:tc>
      </w:tr>
      <w:tr w:rsidR="00B71AF2" w:rsidRPr="00B71AF2" w14:paraId="77C8B20B" w14:textId="77777777" w:rsidTr="001F156A">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313E51C" w14:textId="518E81FC" w:rsidR="00B71AF2" w:rsidRPr="00B71AF2" w:rsidRDefault="00B71AF2" w:rsidP="00B71AF2">
            <w:pPr>
              <w:spacing w:after="0" w:line="240" w:lineRule="auto"/>
              <w:jc w:val="center"/>
              <w:rPr>
                <w:rFonts w:ascii="Calibri" w:eastAsia="Times New Roman" w:hAnsi="Calibri" w:cs="Calibri"/>
                <w:lang w:eastAsia="pt-BR"/>
              </w:rPr>
            </w:pPr>
            <w:r w:rsidRPr="00B71AF2">
              <w:rPr>
                <w:rFonts w:ascii="Calibri" w:eastAsia="Times New Roman" w:hAnsi="Calibri" w:cs="Calibri"/>
                <w:lang w:eastAsia="pt-BR"/>
              </w:rPr>
              <w:t>MES</w:t>
            </w:r>
          </w:p>
        </w:tc>
        <w:tc>
          <w:tcPr>
            <w:tcW w:w="3630" w:type="pct"/>
            <w:tcBorders>
              <w:top w:val="single" w:sz="4" w:space="0" w:color="auto"/>
              <w:left w:val="single" w:sz="4" w:space="0" w:color="auto"/>
              <w:bottom w:val="single" w:sz="4" w:space="0" w:color="auto"/>
              <w:right w:val="single" w:sz="4" w:space="0" w:color="auto"/>
            </w:tcBorders>
            <w:noWrap/>
          </w:tcPr>
          <w:p w14:paraId="7D491572" w14:textId="15D4E23E" w:rsidR="00B71AF2" w:rsidRPr="00B71AF2" w:rsidRDefault="00B71AF2" w:rsidP="00B71AF2">
            <w:pPr>
              <w:spacing w:after="0" w:line="240" w:lineRule="auto"/>
              <w:rPr>
                <w:rFonts w:ascii="Calibri" w:eastAsia="Times New Roman" w:hAnsi="Calibri" w:cs="Calibri"/>
                <w:sz w:val="20"/>
                <w:szCs w:val="20"/>
                <w:lang w:eastAsia="pt-BR"/>
              </w:rPr>
            </w:pPr>
            <w:r w:rsidRPr="00B71AF2">
              <w:rPr>
                <w:rFonts w:ascii="Calibri" w:eastAsia="Times New Roman" w:hAnsi="Calibri" w:cs="Calibri"/>
                <w:sz w:val="20"/>
                <w:szCs w:val="20"/>
                <w:lang w:eastAsia="pt-BR"/>
              </w:rPr>
              <w:t>Mês ao qual os dados se referem (Numérico: MM)</w:t>
            </w:r>
          </w:p>
        </w:tc>
      </w:tr>
      <w:tr w:rsidR="00B71AF2" w:rsidRPr="00B71AF2" w14:paraId="7B5ED3F7" w14:textId="77777777" w:rsidTr="001F156A">
        <w:trPr>
          <w:trHeight w:val="300"/>
          <w:jc w:val="center"/>
        </w:trPr>
        <w:tc>
          <w:tcPr>
            <w:tcW w:w="1370" w:type="pct"/>
            <w:noWrap/>
            <w:vAlign w:val="center"/>
          </w:tcPr>
          <w:p w14:paraId="6963451B" w14:textId="2FD09CEB" w:rsidR="00B71AF2" w:rsidRPr="00B71AF2" w:rsidRDefault="00B71AF2" w:rsidP="00B71AF2">
            <w:pPr>
              <w:spacing w:after="0" w:line="240" w:lineRule="auto"/>
              <w:jc w:val="center"/>
              <w:rPr>
                <w:rFonts w:ascii="Calibri" w:eastAsia="Times New Roman" w:hAnsi="Calibri" w:cs="Calibri"/>
                <w:lang w:eastAsia="pt-BR"/>
              </w:rPr>
            </w:pPr>
            <w:r w:rsidRPr="00B71AF2">
              <w:rPr>
                <w:rFonts w:ascii="Calibri" w:eastAsia="Times New Roman" w:hAnsi="Calibri" w:cs="Calibri"/>
                <w:lang w:eastAsia="pt-BR"/>
              </w:rPr>
              <w:t xml:space="preserve">SERVIÇO </w:t>
            </w:r>
          </w:p>
        </w:tc>
        <w:tc>
          <w:tcPr>
            <w:tcW w:w="3630" w:type="pct"/>
            <w:noWrap/>
            <w:vAlign w:val="center"/>
          </w:tcPr>
          <w:p w14:paraId="205F196B" w14:textId="7FDF3D6F" w:rsidR="00B71AF2" w:rsidRPr="00B71AF2" w:rsidRDefault="00B71AF2" w:rsidP="00B71AF2">
            <w:pPr>
              <w:spacing w:after="0" w:line="240" w:lineRule="auto"/>
              <w:rPr>
                <w:rFonts w:ascii="Calibri" w:eastAsia="Times New Roman" w:hAnsi="Calibri" w:cs="Calibri"/>
                <w:sz w:val="20"/>
                <w:szCs w:val="20"/>
                <w:lang w:eastAsia="pt-BR"/>
              </w:rPr>
            </w:pPr>
            <w:r w:rsidRPr="00B71AF2">
              <w:rPr>
                <w:rFonts w:ascii="Calibri" w:eastAsia="Times New Roman" w:hAnsi="Calibri" w:cs="Calibri"/>
                <w:sz w:val="20"/>
                <w:szCs w:val="20"/>
                <w:lang w:eastAsia="pt-BR"/>
              </w:rPr>
              <w:t>Sigla do serviço (</w:t>
            </w:r>
            <w:proofErr w:type="spellStart"/>
            <w:r w:rsidRPr="00B71AF2">
              <w:rPr>
                <w:rFonts w:ascii="Calibri" w:eastAsia="Times New Roman" w:hAnsi="Calibri" w:cs="Calibri"/>
                <w:sz w:val="20"/>
                <w:szCs w:val="20"/>
                <w:lang w:eastAsia="pt-BR"/>
              </w:rPr>
              <w:t>ex</w:t>
            </w:r>
            <w:proofErr w:type="spellEnd"/>
            <w:r w:rsidRPr="00B71AF2">
              <w:rPr>
                <w:rFonts w:ascii="Calibri" w:eastAsia="Times New Roman" w:hAnsi="Calibri" w:cs="Calibri"/>
                <w:sz w:val="20"/>
                <w:szCs w:val="20"/>
                <w:lang w:eastAsia="pt-BR"/>
              </w:rPr>
              <w:t>: SMP, SCM, STFC e STVA)</w:t>
            </w:r>
          </w:p>
        </w:tc>
      </w:tr>
      <w:tr w:rsidR="00B71AF2" w:rsidRPr="00B71AF2" w14:paraId="7E61B161" w14:textId="77777777" w:rsidTr="001F156A">
        <w:trPr>
          <w:trHeight w:val="300"/>
          <w:jc w:val="center"/>
        </w:trPr>
        <w:tc>
          <w:tcPr>
            <w:tcW w:w="1370" w:type="pct"/>
            <w:noWrap/>
            <w:vAlign w:val="center"/>
          </w:tcPr>
          <w:p w14:paraId="7FF6B079" w14:textId="1DD135F4" w:rsidR="00B71AF2" w:rsidRPr="00B71AF2" w:rsidRDefault="00B71AF2" w:rsidP="00B71AF2">
            <w:pPr>
              <w:spacing w:after="0" w:line="240" w:lineRule="auto"/>
              <w:jc w:val="center"/>
              <w:rPr>
                <w:rFonts w:ascii="Calibri" w:hAnsi="Calibri" w:cs="Calibri"/>
              </w:rPr>
            </w:pPr>
            <w:r w:rsidRPr="00B71AF2">
              <w:rPr>
                <w:rFonts w:ascii="Calibri" w:eastAsia="Times New Roman" w:hAnsi="Calibri" w:cs="Calibri"/>
                <w:lang w:eastAsia="pt-BR"/>
              </w:rPr>
              <w:t>PRESTADORA</w:t>
            </w:r>
          </w:p>
        </w:tc>
        <w:tc>
          <w:tcPr>
            <w:tcW w:w="3630" w:type="pct"/>
            <w:noWrap/>
            <w:vAlign w:val="center"/>
          </w:tcPr>
          <w:p w14:paraId="35DD1B00" w14:textId="3244CFE0" w:rsidR="00B71AF2" w:rsidRPr="00B71AF2" w:rsidRDefault="00B71AF2" w:rsidP="00B71AF2">
            <w:pPr>
              <w:spacing w:after="0" w:line="240" w:lineRule="auto"/>
              <w:rPr>
                <w:rFonts w:ascii="Calibri" w:eastAsia="Times New Roman" w:hAnsi="Calibri" w:cs="Calibri"/>
                <w:sz w:val="20"/>
                <w:szCs w:val="20"/>
                <w:lang w:eastAsia="pt-BR"/>
              </w:rPr>
            </w:pPr>
            <w:r w:rsidRPr="00B71AF2">
              <w:rPr>
                <w:rFonts w:ascii="Calibri" w:eastAsia="Times New Roman" w:hAnsi="Calibri" w:cs="Calibri"/>
                <w:sz w:val="20"/>
                <w:szCs w:val="20"/>
                <w:lang w:eastAsia="pt-BR"/>
              </w:rPr>
              <w:t>Nome da Prestadora</w:t>
            </w:r>
          </w:p>
        </w:tc>
      </w:tr>
      <w:tr w:rsidR="00B71AF2" w:rsidRPr="00B71AF2" w14:paraId="4F2E36EA" w14:textId="77777777" w:rsidTr="001F156A">
        <w:trPr>
          <w:trHeight w:val="300"/>
          <w:jc w:val="center"/>
        </w:trPr>
        <w:tc>
          <w:tcPr>
            <w:tcW w:w="1370" w:type="pct"/>
            <w:noWrap/>
            <w:vAlign w:val="center"/>
          </w:tcPr>
          <w:p w14:paraId="04DEC30A" w14:textId="58AFB1C2" w:rsidR="00B71AF2" w:rsidRPr="00C81E5E"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ID_PRESTADORA</w:t>
            </w:r>
          </w:p>
        </w:tc>
        <w:tc>
          <w:tcPr>
            <w:tcW w:w="3630" w:type="pct"/>
            <w:noWrap/>
            <w:vAlign w:val="center"/>
          </w:tcPr>
          <w:p w14:paraId="70ED0037" w14:textId="475891FE"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Identificador de </w:t>
            </w:r>
            <w:r w:rsidR="003416A1" w:rsidRPr="00C81E5E">
              <w:rPr>
                <w:rFonts w:ascii="Calibri" w:eastAsia="Times New Roman" w:hAnsi="Calibri" w:cs="Calibri"/>
                <w:sz w:val="20"/>
                <w:szCs w:val="20"/>
                <w:lang w:eastAsia="pt-BR"/>
              </w:rPr>
              <w:t>Prestadora</w:t>
            </w:r>
          </w:p>
        </w:tc>
      </w:tr>
      <w:tr w:rsidR="00B71AF2" w:rsidRPr="00B71AF2" w14:paraId="14089AA2" w14:textId="77777777" w:rsidTr="001F156A">
        <w:trPr>
          <w:trHeight w:val="300"/>
          <w:jc w:val="center"/>
        </w:trPr>
        <w:tc>
          <w:tcPr>
            <w:tcW w:w="1370" w:type="pct"/>
            <w:noWrap/>
            <w:vAlign w:val="center"/>
          </w:tcPr>
          <w:p w14:paraId="3AFD8F71" w14:textId="06163C1A" w:rsidR="00B71AF2" w:rsidRPr="00C81E5E" w:rsidDel="009A6AA8"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UF</w:t>
            </w:r>
          </w:p>
        </w:tc>
        <w:tc>
          <w:tcPr>
            <w:tcW w:w="3630" w:type="pct"/>
            <w:noWrap/>
            <w:vAlign w:val="center"/>
          </w:tcPr>
          <w:p w14:paraId="2C74B320" w14:textId="717D05CB" w:rsidR="00B71AF2" w:rsidRPr="00C81E5E" w:rsidDel="009A6AA8"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Sigla da UF referente à localidade da medição</w:t>
            </w:r>
            <w:r w:rsidR="00B44E18" w:rsidRPr="00C81E5E">
              <w:rPr>
                <w:rFonts w:ascii="Calibri" w:eastAsia="Times New Roman" w:hAnsi="Calibri" w:cs="Calibri"/>
                <w:sz w:val="20"/>
                <w:szCs w:val="20"/>
                <w:lang w:eastAsia="pt-BR"/>
              </w:rPr>
              <w:t>.</w:t>
            </w:r>
          </w:p>
        </w:tc>
      </w:tr>
      <w:tr w:rsidR="00B71AF2" w:rsidRPr="00B71AF2" w14:paraId="2A3801AB" w14:textId="77777777" w:rsidTr="001F156A">
        <w:trPr>
          <w:trHeight w:val="300"/>
          <w:jc w:val="center"/>
        </w:trPr>
        <w:tc>
          <w:tcPr>
            <w:tcW w:w="1370" w:type="pct"/>
            <w:noWrap/>
            <w:vAlign w:val="center"/>
          </w:tcPr>
          <w:p w14:paraId="292101AF" w14:textId="6D663CC3" w:rsidR="00B71AF2" w:rsidRPr="00C81E5E"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NOME_DO_MUNICIPIO</w:t>
            </w:r>
          </w:p>
        </w:tc>
        <w:tc>
          <w:tcPr>
            <w:tcW w:w="3630" w:type="pct"/>
            <w:noWrap/>
            <w:vAlign w:val="center"/>
          </w:tcPr>
          <w:p w14:paraId="724A5F54" w14:textId="525C42E3"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Nome do Município</w:t>
            </w:r>
          </w:p>
        </w:tc>
      </w:tr>
      <w:tr w:rsidR="00B71AF2" w:rsidRPr="00B71AF2" w14:paraId="09E1BEE4" w14:textId="77777777" w:rsidTr="001F156A">
        <w:trPr>
          <w:trHeight w:val="300"/>
          <w:jc w:val="center"/>
        </w:trPr>
        <w:tc>
          <w:tcPr>
            <w:tcW w:w="1370" w:type="pct"/>
            <w:noWrap/>
            <w:vAlign w:val="center"/>
          </w:tcPr>
          <w:p w14:paraId="41A4C32E" w14:textId="789ECB46" w:rsidR="00B71AF2" w:rsidRPr="00C81E5E"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CODIGO_IBGE</w:t>
            </w:r>
          </w:p>
        </w:tc>
        <w:tc>
          <w:tcPr>
            <w:tcW w:w="3630" w:type="pct"/>
            <w:noWrap/>
            <w:vAlign w:val="center"/>
          </w:tcPr>
          <w:p w14:paraId="68E08F2E" w14:textId="387EE485"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Código IBGE do Município</w:t>
            </w:r>
          </w:p>
        </w:tc>
      </w:tr>
      <w:tr w:rsidR="00B71AF2" w:rsidRPr="00B71AF2" w14:paraId="18929F73" w14:textId="77777777" w:rsidTr="008F2CDD">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3464E8E0" w14:textId="38BD54F1" w:rsidR="00B71AF2" w:rsidRPr="00C81E5E"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ZONA</w:t>
            </w:r>
          </w:p>
        </w:tc>
        <w:tc>
          <w:tcPr>
            <w:tcW w:w="3630" w:type="pct"/>
            <w:tcBorders>
              <w:top w:val="single" w:sz="4" w:space="0" w:color="auto"/>
              <w:left w:val="single" w:sz="4" w:space="0" w:color="auto"/>
              <w:bottom w:val="single" w:sz="4" w:space="0" w:color="auto"/>
              <w:right w:val="single" w:sz="4" w:space="0" w:color="auto"/>
            </w:tcBorders>
            <w:noWrap/>
            <w:vAlign w:val="center"/>
          </w:tcPr>
          <w:p w14:paraId="1E46AE1F" w14:textId="4CAF7980"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Nome da </w:t>
            </w:r>
            <w:r w:rsidR="00EF3070" w:rsidRPr="00C81E5E">
              <w:rPr>
                <w:rFonts w:ascii="Calibri" w:eastAsia="Times New Roman" w:hAnsi="Calibri" w:cs="Calibri"/>
                <w:sz w:val="20"/>
                <w:szCs w:val="20"/>
                <w:lang w:eastAsia="pt-BR"/>
              </w:rPr>
              <w:t>Z</w:t>
            </w:r>
            <w:r w:rsidRPr="00C81E5E">
              <w:rPr>
                <w:rFonts w:ascii="Calibri" w:eastAsia="Times New Roman" w:hAnsi="Calibri" w:cs="Calibri"/>
                <w:sz w:val="20"/>
                <w:szCs w:val="20"/>
                <w:lang w:eastAsia="pt-BR"/>
              </w:rPr>
              <w:t xml:space="preserve">ona, para municípios com mais de 2 </w:t>
            </w:r>
            <w:r w:rsidR="004477B2" w:rsidRPr="00C81E5E">
              <w:rPr>
                <w:rFonts w:ascii="Calibri" w:eastAsia="Times New Roman" w:hAnsi="Calibri" w:cs="Calibri"/>
                <w:sz w:val="20"/>
                <w:szCs w:val="20"/>
                <w:lang w:eastAsia="pt-BR"/>
              </w:rPr>
              <w:t xml:space="preserve">(dois) </w:t>
            </w:r>
            <w:r w:rsidRPr="00C81E5E">
              <w:rPr>
                <w:rFonts w:ascii="Calibri" w:eastAsia="Times New Roman" w:hAnsi="Calibri" w:cs="Calibri"/>
                <w:sz w:val="20"/>
                <w:szCs w:val="20"/>
                <w:lang w:eastAsia="pt-BR"/>
              </w:rPr>
              <w:t xml:space="preserve">milhões de habitantes </w:t>
            </w:r>
            <w:r w:rsidRPr="00C81E5E">
              <w:rPr>
                <w:rFonts w:ascii="Calibri" w:eastAsia="Times New Roman" w:hAnsi="Calibri"/>
                <w:sz w:val="20"/>
                <w:szCs w:val="20"/>
                <w:lang w:eastAsia="pt-BR"/>
              </w:rPr>
              <w:t>(pedido sob demanda).</w:t>
            </w:r>
          </w:p>
        </w:tc>
      </w:tr>
      <w:tr w:rsidR="00B71AF2" w:rsidRPr="00B71AF2" w14:paraId="31CE8A82" w14:textId="77777777" w:rsidTr="001F156A">
        <w:trPr>
          <w:trHeight w:val="300"/>
          <w:jc w:val="center"/>
        </w:trPr>
        <w:tc>
          <w:tcPr>
            <w:tcW w:w="1370" w:type="pct"/>
            <w:noWrap/>
            <w:vAlign w:val="center"/>
          </w:tcPr>
          <w:p w14:paraId="4BFBBD7E" w14:textId="6F39C13B" w:rsidR="00B71AF2" w:rsidRPr="00C81E5E" w:rsidRDefault="00B71AF2" w:rsidP="00B71AF2">
            <w:pPr>
              <w:spacing w:after="0" w:line="240" w:lineRule="auto"/>
              <w:jc w:val="center"/>
              <w:rPr>
                <w:rFonts w:ascii="Calibri" w:eastAsia="Times New Roman" w:hAnsi="Calibri" w:cs="Calibri"/>
                <w:lang w:eastAsia="pt-BR"/>
              </w:rPr>
            </w:pPr>
            <w:r w:rsidRPr="00C81E5E">
              <w:rPr>
                <w:rFonts w:ascii="Calibri" w:eastAsia="Times New Roman" w:hAnsi="Calibri" w:cs="Calibri"/>
                <w:lang w:eastAsia="pt-BR"/>
              </w:rPr>
              <w:t>DURAÇÃO TOTAL DAS INTERRUPÇÕES</w:t>
            </w:r>
          </w:p>
        </w:tc>
        <w:tc>
          <w:tcPr>
            <w:tcW w:w="3630" w:type="pct"/>
            <w:noWrap/>
            <w:vAlign w:val="center"/>
          </w:tcPr>
          <w:p w14:paraId="13A165E4" w14:textId="572F58F5"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Soma de duração das interrupções qualificáveis</w:t>
            </w:r>
            <w:r w:rsidR="003500D2" w:rsidRPr="00C81E5E">
              <w:rPr>
                <w:rFonts w:ascii="Calibri" w:eastAsia="Times New Roman" w:hAnsi="Calibri" w:cs="Calibri"/>
                <w:sz w:val="20"/>
                <w:szCs w:val="20"/>
                <w:lang w:eastAsia="pt-BR"/>
              </w:rPr>
              <w:t>,</w:t>
            </w:r>
            <w:r w:rsidRPr="00C81E5E">
              <w:rPr>
                <w:rFonts w:ascii="Calibri" w:eastAsia="Times New Roman" w:hAnsi="Calibri" w:cs="Calibri"/>
                <w:sz w:val="20"/>
                <w:szCs w:val="20"/>
                <w:lang w:eastAsia="pt-BR"/>
              </w:rPr>
              <w:t xml:space="preserve"> </w:t>
            </w:r>
            <w:r w:rsidR="003500D2" w:rsidRPr="00C81E5E">
              <w:rPr>
                <w:rFonts w:ascii="Calibri" w:eastAsia="Times New Roman" w:hAnsi="Calibri" w:cs="Calibri"/>
                <w:sz w:val="20"/>
                <w:szCs w:val="20"/>
                <w:lang w:eastAsia="pt-BR"/>
              </w:rPr>
              <w:t xml:space="preserve">em total de </w:t>
            </w:r>
            <w:r w:rsidR="00E36210" w:rsidRPr="00C81E5E">
              <w:rPr>
                <w:rFonts w:ascii="Calibri" w:eastAsia="Times New Roman" w:hAnsi="Calibri" w:cs="Calibri"/>
                <w:sz w:val="20"/>
                <w:szCs w:val="20"/>
                <w:lang w:eastAsia="pt-BR"/>
              </w:rPr>
              <w:t>horas</w:t>
            </w:r>
            <w:r w:rsidR="003500D2" w:rsidRPr="00C81E5E">
              <w:rPr>
                <w:rFonts w:ascii="Calibri" w:eastAsia="Times New Roman" w:hAnsi="Calibri" w:cs="Calibri"/>
                <w:sz w:val="20"/>
                <w:szCs w:val="20"/>
                <w:lang w:eastAsia="pt-BR"/>
              </w:rPr>
              <w:t xml:space="preserve">, </w:t>
            </w:r>
            <w:r w:rsidRPr="00C81E5E">
              <w:rPr>
                <w:rFonts w:ascii="Calibri" w:eastAsia="Times New Roman" w:hAnsi="Calibri" w:cs="Calibri"/>
                <w:sz w:val="20"/>
                <w:szCs w:val="20"/>
                <w:lang w:eastAsia="pt-BR"/>
              </w:rPr>
              <w:t>ocorridas no mês de referência</w:t>
            </w:r>
            <w:r w:rsidR="003500D2" w:rsidRPr="00C81E5E">
              <w:rPr>
                <w:rFonts w:ascii="Calibri" w:eastAsia="Times New Roman" w:hAnsi="Calibri" w:cs="Calibri"/>
                <w:sz w:val="20"/>
                <w:szCs w:val="20"/>
                <w:lang w:eastAsia="pt-BR"/>
              </w:rPr>
              <w:t>.</w:t>
            </w:r>
          </w:p>
        </w:tc>
      </w:tr>
      <w:tr w:rsidR="00B71AF2" w:rsidRPr="00B71AF2" w14:paraId="2160EB26" w14:textId="77777777" w:rsidTr="001F156A">
        <w:trPr>
          <w:trHeight w:val="300"/>
          <w:jc w:val="center"/>
        </w:trPr>
        <w:tc>
          <w:tcPr>
            <w:tcW w:w="1370" w:type="pct"/>
            <w:noWrap/>
            <w:vAlign w:val="center"/>
          </w:tcPr>
          <w:p w14:paraId="5BA47D49" w14:textId="1F305008" w:rsidR="00B71AF2" w:rsidRPr="00C81E5E" w:rsidRDefault="00B71AF2" w:rsidP="00B71AF2">
            <w:pPr>
              <w:spacing w:after="0" w:line="240" w:lineRule="auto"/>
              <w:jc w:val="center"/>
              <w:rPr>
                <w:rFonts w:ascii="Calibri" w:hAnsi="Calibri" w:cs="Calibri"/>
              </w:rPr>
            </w:pPr>
            <w:r w:rsidRPr="00C81E5E">
              <w:rPr>
                <w:rFonts w:ascii="Calibri" w:eastAsia="Times New Roman" w:hAnsi="Calibri" w:cs="Calibri"/>
                <w:lang w:eastAsia="pt-BR"/>
              </w:rPr>
              <w:t>QUANTIDADE DE INTERRUPÇÕES</w:t>
            </w:r>
          </w:p>
        </w:tc>
        <w:tc>
          <w:tcPr>
            <w:tcW w:w="3630" w:type="pct"/>
            <w:noWrap/>
            <w:vAlign w:val="center"/>
          </w:tcPr>
          <w:p w14:paraId="50672E1D" w14:textId="287C8717"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Quantidade total de interrupções qualificáveis</w:t>
            </w:r>
            <w:r w:rsidR="003500D2" w:rsidRPr="00C81E5E">
              <w:rPr>
                <w:rFonts w:ascii="Calibri" w:eastAsia="Times New Roman" w:hAnsi="Calibri" w:cs="Calibri"/>
                <w:sz w:val="20"/>
                <w:szCs w:val="20"/>
                <w:lang w:eastAsia="pt-BR"/>
              </w:rPr>
              <w:t>,</w:t>
            </w:r>
            <w:r w:rsidRPr="00C81E5E">
              <w:rPr>
                <w:rFonts w:ascii="Calibri" w:eastAsia="Times New Roman" w:hAnsi="Calibri" w:cs="Calibri"/>
                <w:sz w:val="20"/>
                <w:szCs w:val="20"/>
                <w:lang w:eastAsia="pt-BR"/>
              </w:rPr>
              <w:t xml:space="preserve"> ocorridas no mês de referência</w:t>
            </w:r>
            <w:r w:rsidR="00B44E18" w:rsidRPr="00C81E5E">
              <w:rPr>
                <w:rFonts w:ascii="Calibri" w:eastAsia="Times New Roman" w:hAnsi="Calibri" w:cs="Calibri"/>
                <w:sz w:val="20"/>
                <w:szCs w:val="20"/>
                <w:lang w:eastAsia="pt-BR"/>
              </w:rPr>
              <w:t>.</w:t>
            </w:r>
          </w:p>
        </w:tc>
      </w:tr>
      <w:tr w:rsidR="00B71AF2" w:rsidRPr="00B71AF2" w14:paraId="33C45CFB" w14:textId="77777777" w:rsidTr="001F156A">
        <w:trPr>
          <w:trHeight w:val="62"/>
          <w:jc w:val="center"/>
        </w:trPr>
        <w:tc>
          <w:tcPr>
            <w:tcW w:w="1370" w:type="pct"/>
            <w:noWrap/>
            <w:vAlign w:val="center"/>
          </w:tcPr>
          <w:p w14:paraId="1E29D7C4" w14:textId="6A731F9F" w:rsidR="00B71AF2" w:rsidRPr="00C81E5E" w:rsidRDefault="00B71AF2" w:rsidP="00B71AF2">
            <w:pPr>
              <w:pStyle w:val="PargrafodaLista"/>
              <w:spacing w:before="0" w:after="0" w:line="240" w:lineRule="auto"/>
              <w:ind w:firstLine="0"/>
              <w:jc w:val="center"/>
              <w:rPr>
                <w:rFonts w:ascii="Calibri" w:hAnsi="Calibri" w:cs="Calibri"/>
              </w:rPr>
            </w:pPr>
            <w:r w:rsidRPr="00C81E5E">
              <w:rPr>
                <w:rFonts w:ascii="Calibri" w:eastAsia="Times New Roman" w:hAnsi="Calibri" w:cs="Calibri"/>
                <w:lang w:eastAsia="pt-BR"/>
              </w:rPr>
              <w:t>INDISPONIBILIDADE QUALIFICÁVEL</w:t>
            </w:r>
          </w:p>
        </w:tc>
        <w:tc>
          <w:tcPr>
            <w:tcW w:w="3630" w:type="pct"/>
            <w:noWrap/>
            <w:vAlign w:val="center"/>
          </w:tcPr>
          <w:p w14:paraId="46472E34" w14:textId="5294608D" w:rsidR="00B71AF2" w:rsidRPr="00C81E5E" w:rsidRDefault="00B71AF2" w:rsidP="00B71AF2">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Soma</w:t>
            </w:r>
            <w:r w:rsidR="00680A38">
              <w:rPr>
                <w:rFonts w:ascii="Calibri" w:eastAsia="Times New Roman" w:hAnsi="Calibri" w:cs="Calibri"/>
                <w:sz w:val="20"/>
                <w:szCs w:val="20"/>
                <w:lang w:eastAsia="pt-BR"/>
              </w:rPr>
              <w:t>tório</w:t>
            </w:r>
            <w:r w:rsidRPr="00C81E5E">
              <w:rPr>
                <w:rFonts w:ascii="Calibri" w:eastAsia="Times New Roman" w:hAnsi="Calibri" w:cs="Calibri"/>
                <w:sz w:val="20"/>
                <w:szCs w:val="20"/>
                <w:lang w:eastAsia="pt-BR"/>
              </w:rPr>
              <w:t xml:space="preserve"> do</w:t>
            </w:r>
            <w:r w:rsidR="00F62F75" w:rsidRPr="00C81E5E">
              <w:rPr>
                <w:rFonts w:ascii="Calibri" w:eastAsia="Times New Roman" w:hAnsi="Calibri" w:cs="Calibri"/>
                <w:sz w:val="20"/>
                <w:szCs w:val="20"/>
                <w:lang w:eastAsia="pt-BR"/>
              </w:rPr>
              <w:t>s resultados do campo INDISPONIBILIDADE</w:t>
            </w:r>
            <w:r w:rsidRPr="00C81E5E">
              <w:rPr>
                <w:rFonts w:ascii="Calibri" w:eastAsia="Times New Roman" w:hAnsi="Calibri" w:cs="Calibri"/>
                <w:sz w:val="20"/>
                <w:szCs w:val="20"/>
                <w:lang w:eastAsia="pt-BR"/>
              </w:rPr>
              <w:t xml:space="preserve"> dos eventos </w:t>
            </w:r>
            <w:r w:rsidR="003500D2" w:rsidRPr="00C81E5E">
              <w:rPr>
                <w:rFonts w:ascii="Calibri" w:eastAsia="Times New Roman" w:hAnsi="Calibri" w:cs="Calibri"/>
                <w:sz w:val="20"/>
                <w:szCs w:val="20"/>
                <w:lang w:eastAsia="pt-BR"/>
              </w:rPr>
              <w:t xml:space="preserve">qualificáveis, </w:t>
            </w:r>
            <w:r w:rsidRPr="00C81E5E">
              <w:rPr>
                <w:rFonts w:ascii="Calibri" w:eastAsia="Times New Roman" w:hAnsi="Calibri" w:cs="Calibri"/>
                <w:sz w:val="20"/>
                <w:szCs w:val="20"/>
                <w:lang w:eastAsia="pt-BR"/>
              </w:rPr>
              <w:t>ocorridos</w:t>
            </w:r>
            <w:r w:rsidR="003500D2" w:rsidRPr="00C81E5E">
              <w:rPr>
                <w:rFonts w:ascii="Calibri" w:eastAsia="Times New Roman" w:hAnsi="Calibri" w:cs="Calibri"/>
                <w:sz w:val="20"/>
                <w:szCs w:val="20"/>
                <w:lang w:eastAsia="pt-BR"/>
              </w:rPr>
              <w:t xml:space="preserve"> no mês de referência.</w:t>
            </w:r>
          </w:p>
        </w:tc>
      </w:tr>
      <w:tr w:rsidR="007F135C" w:rsidRPr="00B71AF2" w14:paraId="4FAE7AC1" w14:textId="77777777" w:rsidTr="001F156A">
        <w:trPr>
          <w:trHeight w:val="62"/>
          <w:jc w:val="center"/>
        </w:trPr>
        <w:tc>
          <w:tcPr>
            <w:tcW w:w="1370" w:type="pct"/>
            <w:noWrap/>
            <w:vAlign w:val="center"/>
          </w:tcPr>
          <w:p w14:paraId="1E423550" w14:textId="37744612" w:rsidR="007F135C" w:rsidRPr="00C81E5E" w:rsidRDefault="00EA38A7" w:rsidP="007F135C">
            <w:pPr>
              <w:pStyle w:val="PargrafodaLista"/>
              <w:spacing w:before="0" w:after="0" w:line="240" w:lineRule="auto"/>
              <w:ind w:firstLine="0"/>
              <w:jc w:val="center"/>
              <w:rPr>
                <w:rFonts w:ascii="Calibri" w:eastAsia="Times New Roman" w:hAnsi="Calibri" w:cs="Calibri"/>
                <w:lang w:eastAsia="pt-BR"/>
              </w:rPr>
            </w:pPr>
            <w:r>
              <w:rPr>
                <w:rFonts w:ascii="Calibri" w:hAnsi="Calibri" w:cs="Calibri"/>
              </w:rPr>
              <w:t>MAIOR QTDE</w:t>
            </w:r>
            <w:r w:rsidR="007F135C" w:rsidRPr="00C81E5E">
              <w:rPr>
                <w:rFonts w:ascii="Calibri" w:hAnsi="Calibri" w:cs="Calibri"/>
              </w:rPr>
              <w:t xml:space="preserve"> ACESSOS/</w:t>
            </w:r>
            <w:proofErr w:type="spellStart"/>
            <w:r w:rsidR="007F135C" w:rsidRPr="00C81E5E">
              <w:rPr>
                <w:rFonts w:ascii="Calibri" w:hAnsi="Calibri" w:cs="Calibri"/>
              </w:rPr>
              <w:t>ERBs</w:t>
            </w:r>
            <w:proofErr w:type="spellEnd"/>
            <w:r w:rsidR="007F135C" w:rsidRPr="00C81E5E">
              <w:rPr>
                <w:rFonts w:ascii="Calibri" w:hAnsi="Calibri" w:cs="Calibri"/>
              </w:rPr>
              <w:t xml:space="preserve"> EM SERVIÇO_CALCULADA</w:t>
            </w:r>
          </w:p>
        </w:tc>
        <w:tc>
          <w:tcPr>
            <w:tcW w:w="3630" w:type="pct"/>
            <w:noWrap/>
            <w:vAlign w:val="center"/>
          </w:tcPr>
          <w:p w14:paraId="27972468" w14:textId="7F6B570A" w:rsidR="007F135C" w:rsidRPr="00C81E5E" w:rsidRDefault="00EA38A7" w:rsidP="007F135C">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w:t>
            </w:r>
            <w:r w:rsidRPr="00C81E5E">
              <w:rPr>
                <w:rFonts w:ascii="Calibri" w:eastAsia="Times New Roman" w:hAnsi="Calibri" w:cs="Calibri"/>
                <w:sz w:val="20"/>
                <w:szCs w:val="20"/>
                <w:lang w:eastAsia="pt-BR"/>
              </w:rPr>
              <w:t>aior quantidade registrada</w:t>
            </w:r>
            <w:r w:rsidR="007F135C" w:rsidRPr="00C81E5E">
              <w:rPr>
                <w:rFonts w:ascii="Calibri" w:eastAsia="Times New Roman" w:hAnsi="Calibri" w:cs="Calibri"/>
                <w:sz w:val="20"/>
                <w:szCs w:val="20"/>
                <w:lang w:eastAsia="pt-BR"/>
              </w:rPr>
              <w:t xml:space="preserve"> </w:t>
            </w:r>
            <w:r>
              <w:rPr>
                <w:rFonts w:ascii="Calibri" w:eastAsia="Times New Roman" w:hAnsi="Calibri" w:cs="Calibri"/>
                <w:sz w:val="20"/>
                <w:szCs w:val="20"/>
                <w:lang w:eastAsia="pt-BR"/>
              </w:rPr>
              <w:t>no mês de</w:t>
            </w:r>
            <w:r w:rsidR="007F135C" w:rsidRPr="00C81E5E">
              <w:rPr>
                <w:rFonts w:ascii="Calibri" w:eastAsia="Times New Roman" w:hAnsi="Calibri" w:cs="Calibri"/>
                <w:sz w:val="20"/>
                <w:szCs w:val="20"/>
                <w:lang w:eastAsia="pt-BR"/>
              </w:rPr>
              <w:t xml:space="preserve"> acessos individuais em serviço da Prestadora no município, quando se tratar de serviços fixos; ou </w:t>
            </w:r>
            <w:r>
              <w:rPr>
                <w:rFonts w:ascii="Calibri" w:eastAsia="Times New Roman" w:hAnsi="Calibri" w:cs="Calibri"/>
                <w:sz w:val="20"/>
                <w:szCs w:val="20"/>
                <w:lang w:eastAsia="pt-BR"/>
              </w:rPr>
              <w:t>M</w:t>
            </w:r>
            <w:r w:rsidRPr="00C81E5E">
              <w:rPr>
                <w:rFonts w:ascii="Calibri" w:eastAsia="Times New Roman" w:hAnsi="Calibri" w:cs="Calibri"/>
                <w:sz w:val="20"/>
                <w:szCs w:val="20"/>
                <w:lang w:eastAsia="pt-BR"/>
              </w:rPr>
              <w:t xml:space="preserve">aior quantidade registrada </w:t>
            </w:r>
            <w:r>
              <w:rPr>
                <w:rFonts w:ascii="Calibri" w:eastAsia="Times New Roman" w:hAnsi="Calibri" w:cs="Calibri"/>
                <w:sz w:val="20"/>
                <w:szCs w:val="20"/>
                <w:lang w:eastAsia="pt-BR"/>
              </w:rPr>
              <w:t xml:space="preserve">no mês </w:t>
            </w:r>
            <w:r w:rsidR="007F135C" w:rsidRPr="00C81E5E">
              <w:rPr>
                <w:rFonts w:ascii="Calibri" w:eastAsia="Times New Roman" w:hAnsi="Calibri" w:cs="Calibri"/>
                <w:sz w:val="20"/>
                <w:szCs w:val="20"/>
                <w:lang w:eastAsia="pt-BR"/>
              </w:rPr>
              <w:t>de E</w:t>
            </w:r>
            <w:proofErr w:type="spellStart"/>
            <w:r w:rsidR="007F135C" w:rsidRPr="00C81E5E">
              <w:rPr>
                <w:rFonts w:ascii="Calibri" w:eastAsia="Times New Roman" w:hAnsi="Calibri" w:cs="Calibri"/>
                <w:sz w:val="20"/>
                <w:szCs w:val="20"/>
                <w:lang w:eastAsia="pt-BR"/>
              </w:rPr>
              <w:t>RBs</w:t>
            </w:r>
            <w:proofErr w:type="spellEnd"/>
            <w:r w:rsidR="007F135C" w:rsidRPr="00C81E5E">
              <w:rPr>
                <w:rFonts w:ascii="Calibri" w:eastAsia="Times New Roman" w:hAnsi="Calibri" w:cs="Calibri"/>
                <w:sz w:val="20"/>
                <w:szCs w:val="20"/>
                <w:lang w:eastAsia="pt-BR"/>
              </w:rPr>
              <w:t xml:space="preserve"> da Prestadora no município, quando se tratar do SMP</w:t>
            </w:r>
            <w:r>
              <w:rPr>
                <w:rFonts w:ascii="Calibri" w:eastAsia="Times New Roman" w:hAnsi="Calibri" w:cs="Calibri"/>
                <w:sz w:val="20"/>
                <w:szCs w:val="20"/>
                <w:lang w:eastAsia="pt-BR"/>
              </w:rPr>
              <w:t xml:space="preserve"> (ou seja, maior valor no mês observado no campo </w:t>
            </w:r>
            <w:r w:rsidRPr="00EA38A7">
              <w:rPr>
                <w:rFonts w:ascii="Calibri" w:eastAsia="Times New Roman" w:hAnsi="Calibri" w:cs="Calibri"/>
                <w:sz w:val="20"/>
                <w:szCs w:val="20"/>
                <w:lang w:eastAsia="pt-BR"/>
              </w:rPr>
              <w:t>TOTAL DE ACESSOS/</w:t>
            </w:r>
            <w:proofErr w:type="spellStart"/>
            <w:r w:rsidRPr="00EA38A7">
              <w:rPr>
                <w:rFonts w:ascii="Calibri" w:eastAsia="Times New Roman" w:hAnsi="Calibri" w:cs="Calibri"/>
                <w:sz w:val="20"/>
                <w:szCs w:val="20"/>
                <w:lang w:eastAsia="pt-BR"/>
              </w:rPr>
              <w:t>ERBs</w:t>
            </w:r>
            <w:proofErr w:type="spellEnd"/>
            <w:r w:rsidRPr="00EA38A7">
              <w:rPr>
                <w:rFonts w:ascii="Calibri" w:eastAsia="Times New Roman" w:hAnsi="Calibri" w:cs="Calibri"/>
                <w:sz w:val="20"/>
                <w:szCs w:val="20"/>
                <w:lang w:eastAsia="pt-BR"/>
              </w:rPr>
              <w:t xml:space="preserve"> EM SERVIÇO_CALCULADA</w:t>
            </w:r>
            <w:r w:rsidRPr="00EA38A7">
              <w:rPr>
                <w:rFonts w:ascii="Calibri" w:eastAsia="Times New Roman" w:hAnsi="Calibri" w:cs="Calibri"/>
                <w:sz w:val="20"/>
                <w:szCs w:val="20"/>
                <w:lang w:eastAsia="pt-BR"/>
              </w:rPr>
              <w:t>)</w:t>
            </w:r>
            <w:r>
              <w:rPr>
                <w:rFonts w:ascii="Calibri" w:eastAsia="Times New Roman" w:hAnsi="Calibri" w:cs="Calibri"/>
                <w:sz w:val="20"/>
                <w:szCs w:val="20"/>
                <w:lang w:eastAsia="pt-BR"/>
              </w:rPr>
              <w:t>.</w:t>
            </w:r>
          </w:p>
          <w:p w14:paraId="6D040E88" w14:textId="6DB1A6B1" w:rsidR="007F135C" w:rsidRPr="00C81E5E" w:rsidRDefault="007F135C" w:rsidP="007F135C">
            <w:pPr>
              <w:spacing w:after="0" w:line="240" w:lineRule="auto"/>
              <w:rPr>
                <w:rFonts w:ascii="Calibri" w:eastAsia="Times New Roman" w:hAnsi="Calibri" w:cs="Calibri"/>
                <w:sz w:val="20"/>
                <w:szCs w:val="20"/>
                <w:u w:val="single"/>
                <w:lang w:eastAsia="pt-BR"/>
              </w:rPr>
            </w:pPr>
            <w:r w:rsidRPr="00C81E5E">
              <w:rPr>
                <w:rFonts w:ascii="Calibri" w:eastAsia="Times New Roman" w:hAnsi="Calibri" w:cs="Calibri"/>
                <w:sz w:val="20"/>
                <w:szCs w:val="20"/>
                <w:u w:val="single"/>
                <w:lang w:eastAsia="pt-BR"/>
              </w:rPr>
              <w:t>Informação</w:t>
            </w:r>
            <w:r w:rsidRPr="00C81E5E">
              <w:rPr>
                <w:rFonts w:ascii="Calibri" w:hAnsi="Calibri" w:cs="Calibri"/>
                <w:sz w:val="20"/>
                <w:szCs w:val="20"/>
                <w:u w:val="single"/>
              </w:rPr>
              <w:t xml:space="preserve"> a partir do cálculo das informações passadas na Base Coletada.</w:t>
            </w:r>
          </w:p>
        </w:tc>
      </w:tr>
      <w:tr w:rsidR="007F135C" w:rsidRPr="00B71AF2" w14:paraId="218ED442" w14:textId="77777777" w:rsidTr="001F156A">
        <w:trPr>
          <w:trHeight w:val="62"/>
          <w:jc w:val="center"/>
        </w:trPr>
        <w:tc>
          <w:tcPr>
            <w:tcW w:w="1370" w:type="pct"/>
            <w:noWrap/>
            <w:vAlign w:val="center"/>
          </w:tcPr>
          <w:p w14:paraId="15CEABE0" w14:textId="4ACB3AAF" w:rsidR="007F135C" w:rsidRPr="00C81E5E" w:rsidRDefault="007F135C" w:rsidP="007F135C">
            <w:pPr>
              <w:pStyle w:val="PargrafodaLista"/>
              <w:spacing w:before="0" w:after="0" w:line="240" w:lineRule="auto"/>
              <w:ind w:firstLine="0"/>
              <w:jc w:val="center"/>
              <w:rPr>
                <w:rFonts w:ascii="Calibri" w:eastAsia="Times New Roman" w:hAnsi="Calibri" w:cs="Calibri"/>
                <w:lang w:eastAsia="pt-BR"/>
              </w:rPr>
            </w:pPr>
            <w:r w:rsidRPr="00C81E5E">
              <w:rPr>
                <w:rFonts w:ascii="Calibri" w:eastAsia="Times New Roman" w:hAnsi="Calibri" w:cs="Calibri"/>
                <w:lang w:eastAsia="pt-BR"/>
              </w:rPr>
              <w:t>TOTAL DE ACESSOS/</w:t>
            </w:r>
            <w:proofErr w:type="spellStart"/>
            <w:r w:rsidRPr="00C81E5E">
              <w:rPr>
                <w:rFonts w:ascii="Calibri" w:eastAsia="Times New Roman" w:hAnsi="Calibri" w:cs="Calibri"/>
                <w:lang w:eastAsia="pt-BR"/>
              </w:rPr>
              <w:t>ERBs</w:t>
            </w:r>
            <w:proofErr w:type="spellEnd"/>
            <w:r w:rsidRPr="00C81E5E">
              <w:rPr>
                <w:rFonts w:ascii="Calibri" w:eastAsia="Times New Roman" w:hAnsi="Calibri" w:cs="Calibri"/>
                <w:lang w:eastAsia="pt-BR"/>
              </w:rPr>
              <w:t xml:space="preserve"> EM SERVIÇO</w:t>
            </w:r>
          </w:p>
        </w:tc>
        <w:tc>
          <w:tcPr>
            <w:tcW w:w="3630" w:type="pct"/>
            <w:noWrap/>
            <w:vAlign w:val="center"/>
          </w:tcPr>
          <w:p w14:paraId="3CB22DC5" w14:textId="67F9D285" w:rsidR="007F135C" w:rsidRPr="00C81E5E" w:rsidRDefault="007F135C" w:rsidP="007F135C">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Quantidade total de acessos individuais em serviço da Prestadora no município (registrada no mês), quando se tratar de serviços fixos; ou quantidade total de </w:t>
            </w:r>
            <w:proofErr w:type="spellStart"/>
            <w:r w:rsidRPr="00C81E5E">
              <w:rPr>
                <w:rFonts w:ascii="Calibri" w:eastAsia="Times New Roman" w:hAnsi="Calibri" w:cs="Calibri"/>
                <w:sz w:val="20"/>
                <w:szCs w:val="20"/>
                <w:lang w:eastAsia="pt-BR"/>
              </w:rPr>
              <w:t>ERBs</w:t>
            </w:r>
            <w:proofErr w:type="spellEnd"/>
            <w:r w:rsidRPr="00C81E5E">
              <w:rPr>
                <w:rFonts w:ascii="Calibri" w:eastAsia="Times New Roman" w:hAnsi="Calibri" w:cs="Calibri"/>
                <w:sz w:val="20"/>
                <w:szCs w:val="20"/>
                <w:lang w:eastAsia="pt-BR"/>
              </w:rPr>
              <w:t xml:space="preserve"> da Prestadora no município (registrada no mês), quando se tratar do SMP. </w:t>
            </w:r>
          </w:p>
          <w:p w14:paraId="34A463A1" w14:textId="68DE8C1D" w:rsidR="007F135C" w:rsidRPr="00C81E5E" w:rsidRDefault="007F135C" w:rsidP="007F135C">
            <w:pPr>
              <w:spacing w:after="0" w:line="240" w:lineRule="auto"/>
              <w:rPr>
                <w:rFonts w:ascii="Calibri" w:eastAsia="Times New Roman" w:hAnsi="Calibri" w:cs="Calibri"/>
                <w:sz w:val="20"/>
                <w:szCs w:val="20"/>
                <w:u w:val="single"/>
                <w:lang w:eastAsia="pt-BR"/>
              </w:rPr>
            </w:pPr>
            <w:r w:rsidRPr="00C81E5E">
              <w:rPr>
                <w:rFonts w:ascii="Calibri" w:eastAsia="Times New Roman" w:hAnsi="Calibri" w:cs="Calibri"/>
                <w:sz w:val="20"/>
                <w:szCs w:val="20"/>
                <w:u w:val="single"/>
                <w:lang w:eastAsia="pt-BR"/>
              </w:rPr>
              <w:t xml:space="preserve">Informação a partir do Gabarito de Oferta </w:t>
            </w:r>
            <w:r w:rsidRPr="00C81E5E">
              <w:rPr>
                <w:rFonts w:ascii="Calibri" w:hAnsi="Calibri" w:cs="Calibri"/>
                <w:sz w:val="20"/>
                <w:szCs w:val="20"/>
                <w:u w:val="single"/>
              </w:rPr>
              <w:t>para serviços fixos</w:t>
            </w:r>
            <w:r w:rsidRPr="00C81E5E">
              <w:rPr>
                <w:rFonts w:ascii="Calibri" w:eastAsia="Times New Roman" w:hAnsi="Calibri" w:cs="Calibri"/>
                <w:sz w:val="20"/>
                <w:szCs w:val="20"/>
                <w:u w:val="single"/>
                <w:lang w:eastAsia="pt-BR"/>
              </w:rPr>
              <w:t xml:space="preserve"> e inventário para o SMP.</w:t>
            </w:r>
          </w:p>
        </w:tc>
      </w:tr>
      <w:tr w:rsidR="00680A38" w:rsidRPr="00B71AF2" w14:paraId="46767DCF" w14:textId="77777777" w:rsidTr="001F156A">
        <w:trPr>
          <w:trHeight w:val="62"/>
          <w:jc w:val="center"/>
        </w:trPr>
        <w:tc>
          <w:tcPr>
            <w:tcW w:w="1370" w:type="pct"/>
            <w:noWrap/>
            <w:vAlign w:val="center"/>
          </w:tcPr>
          <w:p w14:paraId="476D64DE" w14:textId="56877529" w:rsidR="00680A38" w:rsidRPr="00C81E5E" w:rsidRDefault="00680A38" w:rsidP="007F135C">
            <w:pPr>
              <w:pStyle w:val="PargrafodaLista"/>
              <w:spacing w:before="0" w:after="0" w:line="240" w:lineRule="auto"/>
              <w:ind w:firstLine="0"/>
              <w:jc w:val="center"/>
              <w:rPr>
                <w:rFonts w:ascii="Calibri" w:eastAsia="Times New Roman" w:hAnsi="Calibri" w:cs="Calibri"/>
                <w:lang w:eastAsia="pt-BR"/>
              </w:rPr>
            </w:pPr>
            <w:r>
              <w:rPr>
                <w:rFonts w:ascii="Calibri" w:eastAsia="Times New Roman" w:hAnsi="Calibri" w:cs="Calibri"/>
                <w:lang w:eastAsia="pt-BR"/>
              </w:rPr>
              <w:t xml:space="preserve">Somatório </w:t>
            </w:r>
            <w:r w:rsidRPr="00680A38">
              <w:rPr>
                <w:rFonts w:ascii="Calibri" w:eastAsia="Times New Roman" w:hAnsi="Calibri" w:cs="Calibri"/>
                <w:lang w:eastAsia="pt-BR"/>
              </w:rPr>
              <w:t>A</w:t>
            </w:r>
            <w:r w:rsidRPr="00680A38">
              <w:rPr>
                <w:rFonts w:ascii="Calibri" w:eastAsia="Times New Roman" w:hAnsi="Calibri" w:cs="Calibri"/>
                <w:vertAlign w:val="subscript"/>
                <w:lang w:eastAsia="pt-BR"/>
              </w:rPr>
              <w:t>J</w:t>
            </w:r>
            <w:r w:rsidRPr="00680A38">
              <w:rPr>
                <w:rFonts w:ascii="Calibri" w:eastAsia="Times New Roman" w:hAnsi="Calibri" w:cs="Calibri"/>
                <w:lang w:eastAsia="pt-BR"/>
              </w:rPr>
              <w:t xml:space="preserve"> x T</w:t>
            </w:r>
            <w:r w:rsidRPr="00680A38">
              <w:rPr>
                <w:rFonts w:ascii="Calibri" w:eastAsia="Times New Roman" w:hAnsi="Calibri" w:cs="Calibri"/>
                <w:vertAlign w:val="subscript"/>
                <w:lang w:eastAsia="pt-BR"/>
              </w:rPr>
              <w:t>J</w:t>
            </w:r>
            <w:r>
              <w:rPr>
                <w:rFonts w:ascii="Calibri" w:eastAsia="Times New Roman" w:hAnsi="Calibri" w:cs="Calibri"/>
                <w:vertAlign w:val="subscript"/>
                <w:lang w:eastAsia="pt-BR"/>
              </w:rPr>
              <w:t xml:space="preserve"> </w:t>
            </w:r>
            <w:r w:rsidRPr="00C81E5E">
              <w:rPr>
                <w:rFonts w:ascii="Calibri" w:eastAsia="Times New Roman" w:hAnsi="Calibri" w:cs="Calibri"/>
                <w:lang w:eastAsia="pt-BR"/>
              </w:rPr>
              <w:t>QUALIFICÁVEL</w:t>
            </w:r>
          </w:p>
        </w:tc>
        <w:tc>
          <w:tcPr>
            <w:tcW w:w="3630" w:type="pct"/>
            <w:noWrap/>
            <w:vAlign w:val="center"/>
          </w:tcPr>
          <w:p w14:paraId="4AC36E97" w14:textId="4E196B7C" w:rsidR="00680A38" w:rsidRPr="00C81E5E" w:rsidRDefault="00680A38" w:rsidP="007F135C">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Somatório </w:t>
            </w:r>
            <w:r w:rsidRPr="00C81E5E">
              <w:rPr>
                <w:rFonts w:ascii="Calibri" w:eastAsia="Times New Roman" w:hAnsi="Calibri" w:cs="Calibri"/>
                <w:sz w:val="20"/>
                <w:szCs w:val="20"/>
                <w:lang w:eastAsia="pt-BR"/>
              </w:rPr>
              <w:t xml:space="preserve">dos resultados do campo </w:t>
            </w:r>
            <w:r w:rsidRPr="00680A38">
              <w:rPr>
                <w:rFonts w:ascii="Calibri" w:eastAsia="Times New Roman" w:hAnsi="Calibri" w:cs="Calibri"/>
                <w:lang w:eastAsia="pt-BR"/>
              </w:rPr>
              <w:t>A</w:t>
            </w:r>
            <w:r w:rsidRPr="00680A38">
              <w:rPr>
                <w:rFonts w:ascii="Calibri" w:eastAsia="Times New Roman" w:hAnsi="Calibri" w:cs="Calibri"/>
                <w:vertAlign w:val="subscript"/>
                <w:lang w:eastAsia="pt-BR"/>
              </w:rPr>
              <w:t>J</w:t>
            </w:r>
            <w:r w:rsidRPr="00680A38">
              <w:rPr>
                <w:rFonts w:ascii="Calibri" w:eastAsia="Times New Roman" w:hAnsi="Calibri" w:cs="Calibri"/>
                <w:lang w:eastAsia="pt-BR"/>
              </w:rPr>
              <w:t xml:space="preserve"> x T</w:t>
            </w:r>
            <w:r w:rsidRPr="00680A38">
              <w:rPr>
                <w:rFonts w:ascii="Calibri" w:eastAsia="Times New Roman" w:hAnsi="Calibri" w:cs="Calibri"/>
                <w:vertAlign w:val="subscript"/>
                <w:lang w:eastAsia="pt-BR"/>
              </w:rPr>
              <w:t>J</w:t>
            </w:r>
            <w:r w:rsidRPr="00C81E5E">
              <w:rPr>
                <w:rFonts w:ascii="Calibri" w:eastAsia="Times New Roman" w:hAnsi="Calibri" w:cs="Calibri"/>
                <w:sz w:val="20"/>
                <w:szCs w:val="20"/>
                <w:lang w:eastAsia="pt-BR"/>
              </w:rPr>
              <w:t xml:space="preserve"> dos eventos qualificáveis, ocorridos no mês de referência.</w:t>
            </w:r>
          </w:p>
        </w:tc>
      </w:tr>
      <w:tr w:rsidR="00680A38" w:rsidRPr="00B71AF2" w14:paraId="5CA8BE6B" w14:textId="77777777" w:rsidTr="001F156A">
        <w:trPr>
          <w:trHeight w:val="62"/>
          <w:jc w:val="center"/>
        </w:trPr>
        <w:tc>
          <w:tcPr>
            <w:tcW w:w="1370" w:type="pct"/>
            <w:noWrap/>
            <w:vAlign w:val="center"/>
          </w:tcPr>
          <w:p w14:paraId="3A695290" w14:textId="2349F736" w:rsidR="00680A38" w:rsidRPr="00C81E5E" w:rsidRDefault="00680A38" w:rsidP="007F135C">
            <w:pPr>
              <w:pStyle w:val="PargrafodaLista"/>
              <w:spacing w:before="0" w:after="0" w:line="240" w:lineRule="auto"/>
              <w:ind w:firstLine="0"/>
              <w:jc w:val="center"/>
              <w:rPr>
                <w:rFonts w:ascii="Calibri" w:eastAsia="Times New Roman" w:hAnsi="Calibri" w:cs="Calibri"/>
                <w:lang w:eastAsia="pt-BR"/>
              </w:rPr>
            </w:pPr>
            <w:r>
              <w:rPr>
                <w:rFonts w:ascii="Calibri" w:eastAsia="Times New Roman" w:hAnsi="Calibri" w:cs="Calibri"/>
                <w:lang w:eastAsia="pt-BR"/>
              </w:rPr>
              <w:t>TT x AT</w:t>
            </w:r>
            <w:r w:rsidR="007C042F" w:rsidRPr="00C81E5E">
              <w:rPr>
                <w:rFonts w:ascii="Calibri" w:hAnsi="Calibri" w:cs="Calibri"/>
              </w:rPr>
              <w:t>_CALCULADA</w:t>
            </w:r>
          </w:p>
        </w:tc>
        <w:tc>
          <w:tcPr>
            <w:tcW w:w="3630" w:type="pct"/>
            <w:noWrap/>
            <w:vAlign w:val="center"/>
          </w:tcPr>
          <w:p w14:paraId="75912797" w14:textId="6BB9DDC5" w:rsidR="00680A38" w:rsidRPr="00C81E5E" w:rsidRDefault="00680A38" w:rsidP="007F135C">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Produto da </w:t>
            </w:r>
            <w:r w:rsidRPr="00680A38">
              <w:rPr>
                <w:rFonts w:ascii="Calibri" w:eastAsia="Times New Roman" w:hAnsi="Calibri" w:cs="Calibri"/>
                <w:sz w:val="20"/>
                <w:szCs w:val="20"/>
                <w:lang w:eastAsia="pt-BR"/>
              </w:rPr>
              <w:t>quantidade total de horas do mês de referência</w:t>
            </w:r>
            <w:r>
              <w:rPr>
                <w:rFonts w:ascii="Calibri" w:eastAsia="Times New Roman" w:hAnsi="Calibri" w:cs="Calibri"/>
                <w:sz w:val="20"/>
                <w:szCs w:val="20"/>
                <w:lang w:eastAsia="pt-BR"/>
              </w:rPr>
              <w:t xml:space="preserve"> pelo </w:t>
            </w:r>
            <w:r w:rsidR="00EA38A7">
              <w:rPr>
                <w:rFonts w:ascii="Calibri" w:eastAsia="Times New Roman" w:hAnsi="Calibri" w:cs="Calibri"/>
                <w:sz w:val="20"/>
                <w:szCs w:val="20"/>
                <w:lang w:eastAsia="pt-BR"/>
              </w:rPr>
              <w:t>valor do campo “</w:t>
            </w:r>
            <w:r w:rsidR="00EA38A7" w:rsidRPr="00EA38A7">
              <w:rPr>
                <w:rFonts w:ascii="Calibri" w:eastAsia="Times New Roman" w:hAnsi="Calibri" w:cs="Calibri"/>
                <w:sz w:val="20"/>
                <w:szCs w:val="20"/>
                <w:lang w:eastAsia="pt-BR"/>
              </w:rPr>
              <w:t>MAIOR QTDE ACESSOS/</w:t>
            </w:r>
            <w:proofErr w:type="spellStart"/>
            <w:r w:rsidR="00EA38A7" w:rsidRPr="00EA38A7">
              <w:rPr>
                <w:rFonts w:ascii="Calibri" w:eastAsia="Times New Roman" w:hAnsi="Calibri" w:cs="Calibri"/>
                <w:sz w:val="20"/>
                <w:szCs w:val="20"/>
                <w:lang w:eastAsia="pt-BR"/>
              </w:rPr>
              <w:t>ERBs</w:t>
            </w:r>
            <w:proofErr w:type="spellEnd"/>
            <w:r w:rsidR="00EA38A7" w:rsidRPr="00EA38A7">
              <w:rPr>
                <w:rFonts w:ascii="Calibri" w:eastAsia="Times New Roman" w:hAnsi="Calibri" w:cs="Calibri"/>
                <w:sz w:val="20"/>
                <w:szCs w:val="20"/>
                <w:lang w:eastAsia="pt-BR"/>
              </w:rPr>
              <w:t xml:space="preserve"> EM SERVIÇO_CALCULADA</w:t>
            </w:r>
            <w:r w:rsidR="00EA38A7" w:rsidRPr="00EA38A7">
              <w:rPr>
                <w:rFonts w:ascii="Calibri" w:eastAsia="Times New Roman" w:hAnsi="Calibri" w:cs="Calibri"/>
                <w:sz w:val="20"/>
                <w:szCs w:val="20"/>
                <w:lang w:eastAsia="pt-BR"/>
              </w:rPr>
              <w:t>”</w:t>
            </w:r>
            <w:r w:rsidR="00EA38A7">
              <w:rPr>
                <w:rFonts w:ascii="Calibri" w:eastAsia="Times New Roman" w:hAnsi="Calibri" w:cs="Calibri"/>
                <w:sz w:val="20"/>
                <w:szCs w:val="20"/>
                <w:lang w:eastAsia="pt-BR"/>
              </w:rPr>
              <w:t>.</w:t>
            </w:r>
          </w:p>
        </w:tc>
      </w:tr>
      <w:tr w:rsidR="007F135C" w:rsidRPr="00B71AF2" w14:paraId="764C11F6" w14:textId="77777777" w:rsidTr="001F156A">
        <w:trPr>
          <w:trHeight w:val="62"/>
          <w:jc w:val="center"/>
        </w:trPr>
        <w:tc>
          <w:tcPr>
            <w:tcW w:w="1370" w:type="pct"/>
            <w:noWrap/>
            <w:vAlign w:val="center"/>
          </w:tcPr>
          <w:p w14:paraId="031403A5" w14:textId="0302C842" w:rsidR="007F135C" w:rsidRPr="00C81E5E" w:rsidRDefault="007F135C" w:rsidP="007F135C">
            <w:pPr>
              <w:pStyle w:val="PargrafodaLista"/>
              <w:spacing w:before="0" w:after="0" w:line="240" w:lineRule="auto"/>
              <w:ind w:firstLine="0"/>
              <w:jc w:val="center"/>
              <w:rPr>
                <w:rFonts w:ascii="Calibri" w:eastAsia="Times New Roman" w:hAnsi="Calibri" w:cs="Calibri"/>
                <w:lang w:eastAsia="pt-BR"/>
              </w:rPr>
            </w:pPr>
            <w:r w:rsidRPr="00C81E5E">
              <w:rPr>
                <w:rFonts w:ascii="Calibri" w:eastAsia="Times New Roman" w:hAnsi="Calibri" w:cs="Calibri"/>
                <w:lang w:eastAsia="pt-BR"/>
              </w:rPr>
              <w:lastRenderedPageBreak/>
              <w:t>DURAÇÃO TOTAL DAS INTERRUPÇÕES NÃO QUALIFICÁVEIS</w:t>
            </w:r>
          </w:p>
        </w:tc>
        <w:tc>
          <w:tcPr>
            <w:tcW w:w="3630" w:type="pct"/>
            <w:noWrap/>
            <w:vAlign w:val="center"/>
          </w:tcPr>
          <w:p w14:paraId="31DC94FA" w14:textId="685950A3" w:rsidR="007F135C" w:rsidRPr="00C81E5E" w:rsidRDefault="007F135C" w:rsidP="007F135C">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Soma de duração das interrupções não-qualificáveis, </w:t>
            </w:r>
            <w:r w:rsidR="001E73D7" w:rsidRPr="00C81E5E">
              <w:rPr>
                <w:rFonts w:ascii="Calibri" w:eastAsia="Times New Roman" w:hAnsi="Calibri" w:cs="Calibri"/>
                <w:sz w:val="20"/>
                <w:szCs w:val="20"/>
                <w:lang w:eastAsia="pt-BR"/>
              </w:rPr>
              <w:t xml:space="preserve">em total de horas, </w:t>
            </w:r>
            <w:r w:rsidRPr="00C81E5E">
              <w:rPr>
                <w:rFonts w:ascii="Calibri" w:eastAsia="Times New Roman" w:hAnsi="Calibri" w:cs="Calibri"/>
                <w:sz w:val="20"/>
                <w:szCs w:val="20"/>
                <w:lang w:eastAsia="pt-BR"/>
              </w:rPr>
              <w:t>ocorridas no mês de referência.</w:t>
            </w:r>
          </w:p>
        </w:tc>
      </w:tr>
      <w:tr w:rsidR="007F135C" w:rsidRPr="00B71AF2" w14:paraId="7CA25F50" w14:textId="77777777" w:rsidTr="001F156A">
        <w:trPr>
          <w:trHeight w:val="62"/>
          <w:jc w:val="center"/>
        </w:trPr>
        <w:tc>
          <w:tcPr>
            <w:tcW w:w="1370" w:type="pct"/>
            <w:noWrap/>
            <w:vAlign w:val="center"/>
          </w:tcPr>
          <w:p w14:paraId="50D13FE8" w14:textId="0DBDBB57" w:rsidR="007F135C" w:rsidRPr="00C81E5E" w:rsidRDefault="007F135C" w:rsidP="007F135C">
            <w:pPr>
              <w:pStyle w:val="PargrafodaLista"/>
              <w:spacing w:before="0" w:after="0" w:line="240" w:lineRule="auto"/>
              <w:ind w:firstLine="0"/>
              <w:jc w:val="center"/>
              <w:rPr>
                <w:rFonts w:ascii="Calibri" w:eastAsia="Times New Roman" w:hAnsi="Calibri" w:cs="Calibri"/>
                <w:lang w:eastAsia="pt-BR"/>
              </w:rPr>
            </w:pPr>
            <w:r w:rsidRPr="00C81E5E">
              <w:rPr>
                <w:rFonts w:ascii="Calibri" w:eastAsia="Times New Roman" w:hAnsi="Calibri" w:cs="Calibri"/>
                <w:lang w:eastAsia="pt-BR"/>
              </w:rPr>
              <w:t>QUANTIDADE DE INTERRUPÇÕES NÃO QUALIFICÁVEIS</w:t>
            </w:r>
          </w:p>
        </w:tc>
        <w:tc>
          <w:tcPr>
            <w:tcW w:w="3630" w:type="pct"/>
            <w:noWrap/>
            <w:vAlign w:val="center"/>
          </w:tcPr>
          <w:p w14:paraId="068D7A88" w14:textId="52366C59" w:rsidR="007F135C" w:rsidRPr="00C81E5E" w:rsidRDefault="007F135C" w:rsidP="007F135C">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Quantidade total de interrupções </w:t>
            </w:r>
            <w:r w:rsidRPr="00C81E5E">
              <w:rPr>
                <w:rFonts w:ascii="Calibri" w:hAnsi="Calibri" w:cs="Calibri"/>
                <w:sz w:val="20"/>
                <w:szCs w:val="20"/>
              </w:rPr>
              <w:t xml:space="preserve">não-qualificáveis, </w:t>
            </w:r>
            <w:r w:rsidRPr="00C81E5E">
              <w:rPr>
                <w:rFonts w:ascii="Calibri" w:eastAsia="Times New Roman" w:hAnsi="Calibri" w:cs="Calibri"/>
                <w:sz w:val="20"/>
                <w:szCs w:val="20"/>
                <w:lang w:eastAsia="pt-BR"/>
              </w:rPr>
              <w:t>ocorridas no mês de referência.</w:t>
            </w:r>
          </w:p>
        </w:tc>
      </w:tr>
      <w:tr w:rsidR="007F135C" w:rsidRPr="00B71AF2" w14:paraId="341980C6" w14:textId="77777777" w:rsidTr="001F156A">
        <w:trPr>
          <w:trHeight w:val="62"/>
          <w:jc w:val="center"/>
        </w:trPr>
        <w:tc>
          <w:tcPr>
            <w:tcW w:w="1370" w:type="pct"/>
            <w:noWrap/>
            <w:vAlign w:val="center"/>
          </w:tcPr>
          <w:p w14:paraId="3CE7097B" w14:textId="5A0AE0FB" w:rsidR="007F135C" w:rsidRPr="00C81E5E" w:rsidRDefault="007F135C" w:rsidP="007F135C">
            <w:pPr>
              <w:pStyle w:val="PargrafodaLista"/>
              <w:spacing w:before="0" w:after="0" w:line="240" w:lineRule="auto"/>
              <w:ind w:firstLine="0"/>
              <w:jc w:val="center"/>
              <w:rPr>
                <w:rFonts w:ascii="Calibri" w:eastAsia="Times New Roman" w:hAnsi="Calibri" w:cs="Calibri"/>
                <w:lang w:eastAsia="pt-BR"/>
              </w:rPr>
            </w:pPr>
            <w:r w:rsidRPr="00C81E5E">
              <w:rPr>
                <w:rFonts w:ascii="Calibri" w:eastAsia="Times New Roman" w:hAnsi="Calibri" w:cs="Calibri"/>
                <w:lang w:eastAsia="pt-BR"/>
              </w:rPr>
              <w:t>INDISPONIBILIDADE NÃO QUALIFICÁVEL</w:t>
            </w:r>
          </w:p>
        </w:tc>
        <w:tc>
          <w:tcPr>
            <w:tcW w:w="3630" w:type="pct"/>
            <w:noWrap/>
            <w:vAlign w:val="center"/>
          </w:tcPr>
          <w:p w14:paraId="06638CB4" w14:textId="21C5897B" w:rsidR="007F135C" w:rsidRPr="00C81E5E" w:rsidRDefault="007F135C" w:rsidP="007F135C">
            <w:pPr>
              <w:spacing w:after="0" w:line="240" w:lineRule="auto"/>
              <w:rPr>
                <w:rFonts w:ascii="Calibri" w:eastAsia="Times New Roman" w:hAnsi="Calibri" w:cs="Calibri"/>
                <w:sz w:val="20"/>
                <w:szCs w:val="20"/>
                <w:lang w:eastAsia="pt-BR"/>
              </w:rPr>
            </w:pPr>
            <w:r w:rsidRPr="00C81E5E">
              <w:rPr>
                <w:rFonts w:ascii="Calibri" w:eastAsia="Times New Roman" w:hAnsi="Calibri" w:cs="Calibri"/>
                <w:sz w:val="20"/>
                <w:szCs w:val="20"/>
                <w:lang w:eastAsia="pt-BR"/>
              </w:rPr>
              <w:t xml:space="preserve">Soma </w:t>
            </w:r>
            <w:r w:rsidR="00F62F75" w:rsidRPr="00C81E5E">
              <w:rPr>
                <w:rFonts w:ascii="Calibri" w:eastAsia="Times New Roman" w:hAnsi="Calibri" w:cs="Calibri"/>
                <w:sz w:val="20"/>
                <w:szCs w:val="20"/>
                <w:lang w:eastAsia="pt-BR"/>
              </w:rPr>
              <w:t xml:space="preserve">dos resultados do campo INDISPONIBILIDADE </w:t>
            </w:r>
            <w:r w:rsidRPr="00C81E5E">
              <w:rPr>
                <w:rFonts w:ascii="Calibri" w:eastAsia="Times New Roman" w:hAnsi="Calibri" w:cs="Calibri"/>
                <w:sz w:val="20"/>
                <w:szCs w:val="20"/>
                <w:lang w:eastAsia="pt-BR"/>
              </w:rPr>
              <w:t xml:space="preserve">dos eventos </w:t>
            </w:r>
            <w:r w:rsidRPr="00C81E5E">
              <w:rPr>
                <w:rFonts w:ascii="Calibri" w:hAnsi="Calibri" w:cs="Calibri"/>
                <w:sz w:val="20"/>
                <w:szCs w:val="20"/>
              </w:rPr>
              <w:t xml:space="preserve">não qualificáveis, </w:t>
            </w:r>
            <w:r w:rsidRPr="00C81E5E">
              <w:rPr>
                <w:rFonts w:ascii="Calibri" w:eastAsia="Times New Roman" w:hAnsi="Calibri" w:cs="Calibri"/>
                <w:sz w:val="20"/>
                <w:szCs w:val="20"/>
                <w:lang w:eastAsia="pt-BR"/>
              </w:rPr>
              <w:t>ocorridas no mês de referência.</w:t>
            </w:r>
          </w:p>
        </w:tc>
      </w:tr>
      <w:tr w:rsidR="00680A38" w:rsidRPr="00B71AF2" w14:paraId="7B807B14" w14:textId="77777777" w:rsidTr="001F156A">
        <w:trPr>
          <w:trHeight w:val="62"/>
          <w:jc w:val="center"/>
        </w:trPr>
        <w:tc>
          <w:tcPr>
            <w:tcW w:w="1370" w:type="pct"/>
            <w:noWrap/>
            <w:vAlign w:val="center"/>
          </w:tcPr>
          <w:p w14:paraId="50DAD7E7" w14:textId="53F711EB" w:rsidR="00680A38" w:rsidRPr="00C81E5E" w:rsidRDefault="00680A38" w:rsidP="007F135C">
            <w:pPr>
              <w:pStyle w:val="PargrafodaLista"/>
              <w:spacing w:before="0" w:after="0" w:line="240" w:lineRule="auto"/>
              <w:ind w:firstLine="0"/>
              <w:jc w:val="center"/>
              <w:rPr>
                <w:rFonts w:ascii="Calibri" w:eastAsia="Times New Roman" w:hAnsi="Calibri" w:cs="Calibri"/>
                <w:lang w:eastAsia="pt-BR"/>
              </w:rPr>
            </w:pPr>
            <w:r>
              <w:rPr>
                <w:rFonts w:ascii="Calibri" w:eastAsia="Times New Roman" w:hAnsi="Calibri" w:cs="Calibri"/>
                <w:lang w:eastAsia="pt-BR"/>
              </w:rPr>
              <w:t xml:space="preserve">Somatório </w:t>
            </w:r>
            <w:r w:rsidRPr="00680A38">
              <w:rPr>
                <w:rFonts w:ascii="Calibri" w:eastAsia="Times New Roman" w:hAnsi="Calibri" w:cs="Calibri"/>
                <w:lang w:eastAsia="pt-BR"/>
              </w:rPr>
              <w:t>A</w:t>
            </w:r>
            <w:r w:rsidRPr="00680A38">
              <w:rPr>
                <w:rFonts w:ascii="Calibri" w:eastAsia="Times New Roman" w:hAnsi="Calibri" w:cs="Calibri"/>
                <w:vertAlign w:val="subscript"/>
                <w:lang w:eastAsia="pt-BR"/>
              </w:rPr>
              <w:t>J</w:t>
            </w:r>
            <w:r w:rsidRPr="00680A38">
              <w:rPr>
                <w:rFonts w:ascii="Calibri" w:eastAsia="Times New Roman" w:hAnsi="Calibri" w:cs="Calibri"/>
                <w:lang w:eastAsia="pt-BR"/>
              </w:rPr>
              <w:t xml:space="preserve"> x T</w:t>
            </w:r>
            <w:r w:rsidRPr="00680A38">
              <w:rPr>
                <w:rFonts w:ascii="Calibri" w:eastAsia="Times New Roman" w:hAnsi="Calibri" w:cs="Calibri"/>
                <w:vertAlign w:val="subscript"/>
                <w:lang w:eastAsia="pt-BR"/>
              </w:rPr>
              <w:t>J</w:t>
            </w:r>
            <w:r>
              <w:rPr>
                <w:rFonts w:ascii="Calibri" w:eastAsia="Times New Roman" w:hAnsi="Calibri" w:cs="Calibri"/>
                <w:vertAlign w:val="subscript"/>
                <w:lang w:eastAsia="pt-BR"/>
              </w:rPr>
              <w:t xml:space="preserve"> </w:t>
            </w:r>
            <w:r w:rsidRPr="00C81E5E">
              <w:rPr>
                <w:rFonts w:ascii="Calibri" w:eastAsia="Times New Roman" w:hAnsi="Calibri" w:cs="Calibri"/>
                <w:lang w:eastAsia="pt-BR"/>
              </w:rPr>
              <w:t>NÃO QUALIFICÁVEL</w:t>
            </w:r>
          </w:p>
        </w:tc>
        <w:tc>
          <w:tcPr>
            <w:tcW w:w="3630" w:type="pct"/>
            <w:noWrap/>
            <w:vAlign w:val="center"/>
          </w:tcPr>
          <w:p w14:paraId="76998B43" w14:textId="0B9530E4" w:rsidR="00680A38" w:rsidRPr="00C81E5E" w:rsidRDefault="00680A38" w:rsidP="007F135C">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Somatório </w:t>
            </w:r>
            <w:r w:rsidRPr="00C81E5E">
              <w:rPr>
                <w:rFonts w:ascii="Calibri" w:eastAsia="Times New Roman" w:hAnsi="Calibri" w:cs="Calibri"/>
                <w:sz w:val="20"/>
                <w:szCs w:val="20"/>
                <w:lang w:eastAsia="pt-BR"/>
              </w:rPr>
              <w:t xml:space="preserve">dos resultados do campo </w:t>
            </w:r>
            <w:r w:rsidRPr="00680A38">
              <w:rPr>
                <w:rFonts w:ascii="Calibri" w:eastAsia="Times New Roman" w:hAnsi="Calibri" w:cs="Calibri"/>
                <w:lang w:eastAsia="pt-BR"/>
              </w:rPr>
              <w:t>A</w:t>
            </w:r>
            <w:r w:rsidRPr="00680A38">
              <w:rPr>
                <w:rFonts w:ascii="Calibri" w:eastAsia="Times New Roman" w:hAnsi="Calibri" w:cs="Calibri"/>
                <w:vertAlign w:val="subscript"/>
                <w:lang w:eastAsia="pt-BR"/>
              </w:rPr>
              <w:t>J</w:t>
            </w:r>
            <w:r w:rsidRPr="00680A38">
              <w:rPr>
                <w:rFonts w:ascii="Calibri" w:eastAsia="Times New Roman" w:hAnsi="Calibri" w:cs="Calibri"/>
                <w:lang w:eastAsia="pt-BR"/>
              </w:rPr>
              <w:t xml:space="preserve"> x T</w:t>
            </w:r>
            <w:r w:rsidRPr="00680A38">
              <w:rPr>
                <w:rFonts w:ascii="Calibri" w:eastAsia="Times New Roman" w:hAnsi="Calibri" w:cs="Calibri"/>
                <w:vertAlign w:val="subscript"/>
                <w:lang w:eastAsia="pt-BR"/>
              </w:rPr>
              <w:t>J</w:t>
            </w:r>
            <w:r w:rsidRPr="00C81E5E">
              <w:rPr>
                <w:rFonts w:ascii="Calibri" w:eastAsia="Times New Roman" w:hAnsi="Calibri" w:cs="Calibri"/>
                <w:sz w:val="20"/>
                <w:szCs w:val="20"/>
                <w:lang w:eastAsia="pt-BR"/>
              </w:rPr>
              <w:t xml:space="preserve"> dos eventos </w:t>
            </w:r>
            <w:r>
              <w:rPr>
                <w:rFonts w:ascii="Calibri" w:eastAsia="Times New Roman" w:hAnsi="Calibri" w:cs="Calibri"/>
                <w:sz w:val="20"/>
                <w:szCs w:val="20"/>
                <w:lang w:eastAsia="pt-BR"/>
              </w:rPr>
              <w:t xml:space="preserve">não </w:t>
            </w:r>
            <w:r w:rsidRPr="00C81E5E">
              <w:rPr>
                <w:rFonts w:ascii="Calibri" w:eastAsia="Times New Roman" w:hAnsi="Calibri" w:cs="Calibri"/>
                <w:sz w:val="20"/>
                <w:szCs w:val="20"/>
                <w:lang w:eastAsia="pt-BR"/>
              </w:rPr>
              <w:t>qualificáveis, ocorridos no mês de referência.</w:t>
            </w:r>
          </w:p>
        </w:tc>
      </w:tr>
      <w:tr w:rsidR="003C20B6" w:rsidRPr="00B71AF2" w14:paraId="7C7FCE3B" w14:textId="77777777" w:rsidTr="001F156A">
        <w:trPr>
          <w:trHeight w:val="62"/>
          <w:jc w:val="center"/>
        </w:trPr>
        <w:tc>
          <w:tcPr>
            <w:tcW w:w="1370" w:type="pct"/>
            <w:noWrap/>
            <w:vAlign w:val="center"/>
          </w:tcPr>
          <w:p w14:paraId="6B6F1374" w14:textId="2855A076" w:rsidR="003C20B6" w:rsidRPr="00C81E5E" w:rsidRDefault="003C20B6" w:rsidP="003C20B6">
            <w:pPr>
              <w:pStyle w:val="PargrafodaLista"/>
              <w:spacing w:before="0" w:after="0" w:line="240" w:lineRule="auto"/>
              <w:ind w:firstLine="0"/>
              <w:jc w:val="center"/>
              <w:rPr>
                <w:rFonts w:ascii="Calibri" w:eastAsia="Times New Roman" w:hAnsi="Calibri" w:cs="Calibri"/>
                <w:lang w:eastAsia="pt-BR"/>
              </w:rPr>
            </w:pPr>
            <w:r w:rsidRPr="00C81E5E">
              <w:rPr>
                <w:rFonts w:ascii="Calibri" w:hAnsi="Calibri"/>
              </w:rPr>
              <w:t>Excludente Qualificável</w:t>
            </w:r>
          </w:p>
        </w:tc>
        <w:tc>
          <w:tcPr>
            <w:tcW w:w="3630" w:type="pct"/>
            <w:noWrap/>
            <w:vAlign w:val="center"/>
          </w:tcPr>
          <w:p w14:paraId="1F4A327E" w14:textId="77F98E8E" w:rsidR="003C20B6" w:rsidRPr="00C81E5E" w:rsidRDefault="003C20B6" w:rsidP="003C20B6">
            <w:pPr>
              <w:spacing w:after="0" w:line="240" w:lineRule="auto"/>
              <w:rPr>
                <w:rFonts w:ascii="Calibri" w:eastAsia="Times New Roman" w:hAnsi="Calibri" w:cs="Calibri"/>
                <w:sz w:val="20"/>
                <w:szCs w:val="20"/>
                <w:lang w:eastAsia="pt-BR"/>
              </w:rPr>
            </w:pPr>
            <w:r w:rsidRPr="00C81E5E">
              <w:rPr>
                <w:rFonts w:ascii="Calibri" w:hAnsi="Calibri" w:cs="Calibri"/>
                <w:sz w:val="20"/>
                <w:szCs w:val="20"/>
              </w:rPr>
              <w:t xml:space="preserve">Quantidade de registros </w:t>
            </w:r>
            <w:r w:rsidRPr="00C81E5E">
              <w:rPr>
                <w:rFonts w:ascii="Calibri" w:hAnsi="Calibri"/>
                <w:sz w:val="20"/>
                <w:szCs w:val="20"/>
              </w:rPr>
              <w:t>de excludentes aprovados pela ANATEL.</w:t>
            </w:r>
          </w:p>
        </w:tc>
      </w:tr>
      <w:tr w:rsidR="003C20B6" w:rsidRPr="00B71AF2" w14:paraId="4415A8B1" w14:textId="77777777" w:rsidTr="001F156A">
        <w:trPr>
          <w:trHeight w:val="62"/>
          <w:jc w:val="center"/>
        </w:trPr>
        <w:tc>
          <w:tcPr>
            <w:tcW w:w="1370" w:type="pct"/>
            <w:noWrap/>
            <w:vAlign w:val="center"/>
          </w:tcPr>
          <w:p w14:paraId="477A6025" w14:textId="4E623BFA" w:rsidR="003C20B6" w:rsidRPr="00C81E5E" w:rsidRDefault="003C20B6" w:rsidP="003C20B6">
            <w:pPr>
              <w:pStyle w:val="PargrafodaLista"/>
              <w:spacing w:before="0" w:after="0" w:line="240" w:lineRule="auto"/>
              <w:ind w:firstLine="0"/>
              <w:jc w:val="center"/>
              <w:rPr>
                <w:rFonts w:ascii="Calibri" w:eastAsia="Times New Roman" w:hAnsi="Calibri" w:cs="Calibri"/>
                <w:lang w:eastAsia="pt-BR"/>
              </w:rPr>
            </w:pPr>
            <w:r w:rsidRPr="00C81E5E">
              <w:rPr>
                <w:rFonts w:ascii="Calibri" w:hAnsi="Calibri"/>
              </w:rPr>
              <w:t>Excludente Não Qualificável</w:t>
            </w:r>
          </w:p>
        </w:tc>
        <w:tc>
          <w:tcPr>
            <w:tcW w:w="3630" w:type="pct"/>
            <w:noWrap/>
            <w:vAlign w:val="center"/>
          </w:tcPr>
          <w:p w14:paraId="3CC747AE" w14:textId="6C744838" w:rsidR="003C20B6" w:rsidRPr="00C81E5E" w:rsidRDefault="003C20B6" w:rsidP="003C20B6">
            <w:pPr>
              <w:spacing w:after="0" w:line="240" w:lineRule="auto"/>
              <w:rPr>
                <w:rFonts w:ascii="Calibri" w:eastAsia="Times New Roman" w:hAnsi="Calibri" w:cs="Calibri"/>
                <w:sz w:val="20"/>
                <w:szCs w:val="20"/>
                <w:lang w:eastAsia="pt-BR"/>
              </w:rPr>
            </w:pPr>
            <w:r w:rsidRPr="00C81E5E">
              <w:rPr>
                <w:rFonts w:ascii="Calibri" w:hAnsi="Calibri" w:cs="Calibri"/>
                <w:sz w:val="20"/>
                <w:szCs w:val="20"/>
              </w:rPr>
              <w:t xml:space="preserve">Quantidade de registros </w:t>
            </w:r>
            <w:r w:rsidRPr="00C81E5E">
              <w:rPr>
                <w:rFonts w:ascii="Calibri" w:hAnsi="Calibri"/>
                <w:sz w:val="20"/>
                <w:szCs w:val="20"/>
              </w:rPr>
              <w:t>de excludentes rejeitados pela ANATEL.</w:t>
            </w:r>
          </w:p>
        </w:tc>
      </w:tr>
      <w:tr w:rsidR="003C20B6" w:rsidRPr="00B71AF2" w14:paraId="44935138" w14:textId="77777777" w:rsidTr="001F156A">
        <w:trPr>
          <w:trHeight w:val="62"/>
          <w:jc w:val="center"/>
        </w:trPr>
        <w:tc>
          <w:tcPr>
            <w:tcW w:w="1370" w:type="pct"/>
            <w:noWrap/>
            <w:vAlign w:val="center"/>
          </w:tcPr>
          <w:p w14:paraId="4CFEC249" w14:textId="4403783E" w:rsidR="003C20B6" w:rsidRPr="003C20B6" w:rsidRDefault="003C20B6" w:rsidP="003C20B6">
            <w:pPr>
              <w:pStyle w:val="PargrafodaLista"/>
              <w:spacing w:before="0" w:after="0" w:line="240" w:lineRule="auto"/>
              <w:ind w:firstLine="0"/>
              <w:jc w:val="center"/>
              <w:rPr>
                <w:rFonts w:ascii="Calibri" w:eastAsia="Times New Roman" w:hAnsi="Calibri" w:cs="Calibri"/>
                <w:lang w:eastAsia="pt-BR"/>
              </w:rPr>
            </w:pPr>
            <w:r w:rsidRPr="003C20B6">
              <w:rPr>
                <w:rFonts w:ascii="Calibri" w:hAnsi="Calibri" w:cs="Calibri"/>
              </w:rPr>
              <w:t>Excludente Pendente Análise</w:t>
            </w:r>
          </w:p>
        </w:tc>
        <w:tc>
          <w:tcPr>
            <w:tcW w:w="3630" w:type="pct"/>
            <w:noWrap/>
            <w:vAlign w:val="center"/>
          </w:tcPr>
          <w:p w14:paraId="647055AA" w14:textId="5428AB94" w:rsidR="003C20B6" w:rsidRPr="00B71AF2" w:rsidRDefault="003C20B6" w:rsidP="003C20B6">
            <w:pPr>
              <w:spacing w:after="0" w:line="240" w:lineRule="auto"/>
              <w:rPr>
                <w:rFonts w:ascii="Calibri" w:eastAsia="Times New Roman" w:hAnsi="Calibri" w:cs="Calibri"/>
                <w:sz w:val="20"/>
                <w:szCs w:val="20"/>
                <w:lang w:eastAsia="pt-BR"/>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r>
    </w:tbl>
    <w:p w14:paraId="00113C38" w14:textId="1E3F046E" w:rsidR="00F20EEE" w:rsidRDefault="00F20EEE" w:rsidP="00F20EEE">
      <w:pPr>
        <w:pStyle w:val="Legenda"/>
        <w:jc w:val="center"/>
      </w:pPr>
      <w:bookmarkStart w:id="42" w:name="_Ref65009874"/>
      <w:bookmarkEnd w:id="41"/>
      <w:r>
        <w:t xml:space="preserve">Tabela </w:t>
      </w:r>
      <w:bookmarkEnd w:id="42"/>
      <w:r w:rsidR="00B71AF2">
        <w:t>5</w:t>
      </w:r>
      <w:r>
        <w:t xml:space="preserve"> - </w:t>
      </w:r>
      <w:r w:rsidR="00741637">
        <w:t xml:space="preserve">Campos Base de Parcelas Agregadas </w:t>
      </w:r>
      <w:r w:rsidR="001F156A">
        <w:t>do IND</w:t>
      </w:r>
      <w:r w:rsidR="00B71AF2">
        <w:t>8</w:t>
      </w:r>
    </w:p>
    <w:p w14:paraId="3B77E1B1" w14:textId="77777777" w:rsidR="00377385" w:rsidRDefault="001F156A" w:rsidP="001F156A">
      <w:pPr>
        <w:pStyle w:val="PargrafodaLista"/>
      </w:pPr>
      <w:r>
        <w:t>O</w:t>
      </w:r>
      <w:r w:rsidRPr="004D2FBF">
        <w:t xml:space="preserve"> mês </w:t>
      </w:r>
      <w:r>
        <w:t xml:space="preserve">de referência dos registros </w:t>
      </w:r>
      <w:r w:rsidRPr="004D2FBF">
        <w:t xml:space="preserve">constante na base </w:t>
      </w:r>
      <w:r w:rsidRPr="00986A16">
        <w:t>de dados agregados</w:t>
      </w:r>
      <w:r w:rsidRPr="00BC4B9E">
        <w:t xml:space="preserve"> </w:t>
      </w:r>
      <w:r>
        <w:t>para o IND</w:t>
      </w:r>
      <w:r w:rsidR="006E04FC">
        <w:t>8</w:t>
      </w:r>
      <w:r>
        <w:t xml:space="preserve"> </w:t>
      </w:r>
      <w:r w:rsidRPr="00BC4B9E">
        <w:t xml:space="preserve">considera </w:t>
      </w:r>
      <w:r w:rsidR="006E04FC">
        <w:t>o período em que houve interrupção do serviço no mês de referência</w:t>
      </w:r>
      <w:r w:rsidRPr="00172DC6">
        <w:t>.</w:t>
      </w:r>
    </w:p>
    <w:p w14:paraId="5B495278" w14:textId="202E844E" w:rsidR="00CA755F" w:rsidRDefault="001F156A" w:rsidP="00CA755F">
      <w:pPr>
        <w:pStyle w:val="PargrafodaLista"/>
      </w:pPr>
      <w:r w:rsidRPr="00172DC6">
        <w:t xml:space="preserve"> </w:t>
      </w:r>
      <w:r w:rsidR="00CA755F">
        <w:t xml:space="preserve">A parcela Z com a quantidade de registros não-qualificáveis, considera o total de registros descartados tanto por Integridade do Conteúdo quanto por Regra de Negócio, conforme descritos na </w:t>
      </w:r>
      <w:r w:rsidR="00CA755F">
        <w:fldChar w:fldCharType="begin"/>
      </w:r>
      <w:r w:rsidR="00CA755F">
        <w:instrText xml:space="preserve"> REF _Ref63876098 \h  \* MERGEFORMAT </w:instrText>
      </w:r>
      <w:r w:rsidR="00CA755F">
        <w:fldChar w:fldCharType="separate"/>
      </w:r>
      <w:r w:rsidR="00CA755F">
        <w:t>Tabela 3</w:t>
      </w:r>
      <w:r w:rsidR="00CA755F">
        <w:fldChar w:fldCharType="end"/>
      </w:r>
      <w:r w:rsidR="00CA755F">
        <w:fldChar w:fldCharType="begin"/>
      </w:r>
      <w:r w:rsidR="00CA755F">
        <w:instrText xml:space="preserve"> REF _Ref63876098 \h  \* MERGEFORMAT </w:instrText>
      </w:r>
      <w:r w:rsidR="00CA755F">
        <w:fldChar w:fldCharType="end"/>
      </w:r>
      <w:r w:rsidR="00CA755F">
        <w:t>.</w:t>
      </w:r>
    </w:p>
    <w:p w14:paraId="01849883" w14:textId="1EC5ADAC" w:rsidR="005962FD" w:rsidRDefault="005962FD" w:rsidP="00CC05A2">
      <w:pPr>
        <w:pStyle w:val="Ttulo1"/>
      </w:pPr>
      <w:bookmarkStart w:id="43" w:name="_Toc98177469"/>
      <w:r>
        <w:t>Cálculo de indicadore</w:t>
      </w:r>
      <w:r w:rsidR="00687EE4">
        <w:t>s</w:t>
      </w:r>
      <w:bookmarkEnd w:id="43"/>
    </w:p>
    <w:p w14:paraId="315F29BC" w14:textId="2065ED03" w:rsidR="00DD0967" w:rsidRDefault="00DD0967" w:rsidP="00DD0967">
      <w:pPr>
        <w:pStyle w:val="PargrafodaLista"/>
      </w:pPr>
      <w:bookmarkStart w:id="44"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2A44F2">
        <w:t>Registro</w:t>
      </w:r>
      <w:r>
        <w:t xml:space="preserve"> Válid</w:t>
      </w:r>
      <w:r w:rsidR="002A44F2">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702398">
        <w:t>Prestadora</w:t>
      </w:r>
      <w:r w:rsidR="00100F6F" w:rsidRPr="0038027B">
        <w:t>, em cada período de coleta</w:t>
      </w:r>
      <w:r w:rsidR="001039A8" w:rsidRPr="0038027B">
        <w:t>.</w:t>
      </w:r>
    </w:p>
    <w:p w14:paraId="652184F9" w14:textId="237E9FCA" w:rsidR="00DD0967" w:rsidRPr="0038027B" w:rsidRDefault="00DD0967" w:rsidP="00587872">
      <w:pPr>
        <w:pStyle w:val="Ttulo2"/>
      </w:pPr>
      <w:bookmarkStart w:id="45" w:name="_Toc98177470"/>
      <w:bookmarkEnd w:id="44"/>
      <w:r w:rsidRPr="0038027B">
        <w:t>Da Obrigatoriedade de Coleta (Gabarito de Oferta)</w:t>
      </w:r>
      <w:bookmarkEnd w:id="45"/>
    </w:p>
    <w:p w14:paraId="2DBC0B45" w14:textId="7EC061B2"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702398">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348CB829" w:rsidR="0038027B" w:rsidRDefault="0038027B" w:rsidP="00DD0967">
      <w:pPr>
        <w:pStyle w:val="PargrafodaLista"/>
      </w:pPr>
      <w:r w:rsidRPr="0038027B">
        <w:t>Dessa forma</w:t>
      </w:r>
      <w:r>
        <w:t>, t</w:t>
      </w:r>
      <w:r w:rsidR="006A2A79" w:rsidRPr="006A2A79">
        <w:t xml:space="preserve">odos os municípios em que a </w:t>
      </w:r>
      <w:r w:rsidR="00702398">
        <w:t>Prestadora</w:t>
      </w:r>
      <w:r w:rsidR="006A2A79" w:rsidRPr="006A2A79">
        <w:t xml:space="preserve"> estiver identificada no gabarito de oferta</w:t>
      </w:r>
      <w:r>
        <w:t xml:space="preserve"> </w:t>
      </w:r>
      <w:r w:rsidR="006A2A79" w:rsidRPr="006A2A79">
        <w:t xml:space="preserve">para </w:t>
      </w:r>
      <w:r w:rsidR="00B525D7">
        <w:t>determinado serviço, deverá constar com um respectivo resultado calculado para o IND</w:t>
      </w:r>
      <w:r w:rsidR="000D7658">
        <w:t>8</w:t>
      </w:r>
      <w:r w:rsidR="00B525D7">
        <w:t xml:space="preserve">. </w:t>
      </w:r>
    </w:p>
    <w:p w14:paraId="1581CDE5" w14:textId="74A9C8C2" w:rsidR="000D7658" w:rsidRDefault="000D7658" w:rsidP="00DD0967">
      <w:pPr>
        <w:pStyle w:val="PargrafodaLista"/>
      </w:pPr>
      <w:r w:rsidRPr="003D49AB">
        <w:t xml:space="preserve">Naqueles municípios em que a </w:t>
      </w:r>
      <w:r>
        <w:t>P</w:t>
      </w:r>
      <w:r w:rsidRPr="003D49AB">
        <w:t xml:space="preserve">restadora estiver identificada no gabarito de oferta e que não tenha havido evento de interrupção </w:t>
      </w:r>
      <w:r w:rsidR="00CC05A2">
        <w:t xml:space="preserve">reportado para </w:t>
      </w:r>
      <w:r w:rsidRPr="003D49AB">
        <w:t xml:space="preserve">o mês, </w:t>
      </w:r>
      <w:r w:rsidR="00CC05A2">
        <w:t xml:space="preserve">o município </w:t>
      </w:r>
      <w:r w:rsidRPr="003D49AB">
        <w:t>deve ser listad</w:t>
      </w:r>
      <w:r w:rsidR="00CC05A2">
        <w:t>o</w:t>
      </w:r>
      <w:r w:rsidRPr="003D49AB">
        <w:t xml:space="preserve"> com o cálculo do indicador IND8 apresentando o resultado de 100%.</w:t>
      </w:r>
    </w:p>
    <w:p w14:paraId="4B4CCA10" w14:textId="085F32F0" w:rsidR="00B44990" w:rsidRDefault="00104565" w:rsidP="00587872">
      <w:pPr>
        <w:pStyle w:val="Ttulo2"/>
      </w:pPr>
      <w:bookmarkStart w:id="46" w:name="_Toc98177471"/>
      <w:r>
        <w:lastRenderedPageBreak/>
        <w:t>Da Validade Estatística</w:t>
      </w:r>
      <w:bookmarkEnd w:id="46"/>
    </w:p>
    <w:p w14:paraId="00BF2163" w14:textId="70E6FA2A" w:rsidR="00B525D7" w:rsidRDefault="00B525D7" w:rsidP="00B525D7">
      <w:pPr>
        <w:pStyle w:val="PargrafodaLista"/>
        <w:rPr>
          <w:u w:color="FFFF00"/>
        </w:rPr>
      </w:pPr>
      <w:r>
        <w:rPr>
          <w:u w:color="FFFF00"/>
        </w:rPr>
        <w:t>Não há aplicação de validade estatística para o cálculo do indicador IND</w:t>
      </w:r>
      <w:r w:rsidR="000D7658">
        <w:rPr>
          <w:u w:color="FFFF00"/>
        </w:rPr>
        <w:t>8</w:t>
      </w:r>
      <w:r>
        <w:rPr>
          <w:u w:color="FFFF00"/>
        </w:rPr>
        <w:t>.</w:t>
      </w:r>
    </w:p>
    <w:p w14:paraId="3A9E5409" w14:textId="68BC0FB6" w:rsidR="00B96AED" w:rsidRDefault="00B96AED" w:rsidP="00587872">
      <w:pPr>
        <w:pStyle w:val="Ttulo2"/>
      </w:pPr>
      <w:bookmarkStart w:id="47" w:name="_Toc98177472"/>
      <w:r>
        <w:t>Ponderação (Pesos)</w:t>
      </w:r>
      <w:bookmarkEnd w:id="47"/>
    </w:p>
    <w:p w14:paraId="11B39E6C" w14:textId="6BE75708" w:rsidR="00B96AED" w:rsidRPr="00B96AED" w:rsidRDefault="00B525D7" w:rsidP="00B96AED">
      <w:pPr>
        <w:pStyle w:val="PargrafodaLista"/>
      </w:pPr>
      <w:r w:rsidRPr="00B525D7">
        <w:t>Para o indicador I</w:t>
      </w:r>
      <w:r>
        <w:t>ND</w:t>
      </w:r>
      <w:r w:rsidR="000D7658">
        <w:t>8</w:t>
      </w:r>
      <w:r w:rsidRPr="00B525D7">
        <w:t xml:space="preserve"> não haverá agregação de parcelas e pesos.</w:t>
      </w:r>
    </w:p>
    <w:p w14:paraId="2F67B494" w14:textId="77777777" w:rsidR="00344BE5" w:rsidRDefault="00344BE5" w:rsidP="00587872">
      <w:pPr>
        <w:pStyle w:val="Ttulo2"/>
      </w:pPr>
      <w:bookmarkStart w:id="48" w:name="_Toc98177473"/>
      <w:bookmarkStart w:id="49" w:name="_Hlk73118150"/>
      <w:r>
        <w:t>Granularidade</w:t>
      </w:r>
      <w:bookmarkEnd w:id="48"/>
    </w:p>
    <w:p w14:paraId="38874DC9" w14:textId="686865E4" w:rsidR="00344BE5" w:rsidRDefault="00344BE5" w:rsidP="00344BE5">
      <w:pPr>
        <w:pStyle w:val="PargrafodaLista"/>
      </w:pPr>
      <w:r>
        <w:t>O</w:t>
      </w:r>
      <w:r w:rsidRPr="00270E04">
        <w:t xml:space="preserve"> </w:t>
      </w:r>
      <w:r w:rsidRPr="00B90194">
        <w:t>indicador</w:t>
      </w:r>
      <w:r>
        <w:t xml:space="preserve"> IND</w:t>
      </w:r>
      <w:r w:rsidR="000D7658">
        <w:t>8</w:t>
      </w:r>
      <w:r w:rsidR="00B525D7">
        <w:t xml:space="preserve"> </w:t>
      </w:r>
      <w:r>
        <w:t>ser</w:t>
      </w:r>
      <w:r w:rsidR="00B525D7">
        <w:t>á</w:t>
      </w:r>
      <w:r>
        <w:t xml:space="preserve"> calculado a partir da granularidade referente ao Município. </w:t>
      </w:r>
    </w:p>
    <w:p w14:paraId="39BFDE74" w14:textId="77777777" w:rsidR="00344BE5" w:rsidRDefault="00344BE5" w:rsidP="00344BE5">
      <w:pPr>
        <w:pStyle w:val="PargrafodaLista"/>
      </w:pPr>
      <w:r>
        <w:t>Quando implementado o campo Zona, para os municípios com mais de 2 (dois) milhões de habitantes, adicionalmente também haverá acompanhamento nessa granularidade.</w:t>
      </w:r>
    </w:p>
    <w:p w14:paraId="2E16DCAB" w14:textId="4CF06CD8" w:rsidR="00ED5033" w:rsidRDefault="005962FD" w:rsidP="00587872">
      <w:pPr>
        <w:pStyle w:val="Ttulo2"/>
      </w:pPr>
      <w:bookmarkStart w:id="50" w:name="_Toc98177474"/>
      <w:bookmarkEnd w:id="49"/>
      <w:r>
        <w:t>Critérios e fórmulas</w:t>
      </w:r>
      <w:bookmarkEnd w:id="50"/>
    </w:p>
    <w:p w14:paraId="1A36A962" w14:textId="31E16466" w:rsidR="00CF6123" w:rsidRDefault="00CF6123" w:rsidP="00100F6F">
      <w:pPr>
        <w:pStyle w:val="PargrafodaLista"/>
      </w:pPr>
      <w:r>
        <w:t xml:space="preserve">A fórmula </w:t>
      </w:r>
      <w:r w:rsidRPr="00100F6F">
        <w:t>de</w:t>
      </w:r>
      <w:r>
        <w:t xml:space="preserve"> cálculo do IND</w:t>
      </w:r>
      <w:r w:rsidR="000D7658">
        <w:t>8</w:t>
      </w:r>
      <w:r>
        <w:t xml:space="preserve"> </w:t>
      </w:r>
      <w:r w:rsidR="00B525D7">
        <w:t>é</w:t>
      </w:r>
      <w:r>
        <w:t xml:space="preserve"> a constante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rsidR="00CC05A2">
        <w:t>6</w:t>
      </w:r>
      <w:r w:rsidR="00B95AB9">
        <w:fldChar w:fldCharType="end"/>
      </w:r>
      <w:r>
        <w:t>:</w:t>
      </w:r>
    </w:p>
    <w:tbl>
      <w:tblPr>
        <w:tblStyle w:val="Tabelacomgrade1"/>
        <w:tblW w:w="8931" w:type="dxa"/>
        <w:tblInd w:w="-5" w:type="dxa"/>
        <w:tblLayout w:type="fixed"/>
        <w:tblLook w:val="04A0" w:firstRow="1" w:lastRow="0" w:firstColumn="1" w:lastColumn="0" w:noHBand="0" w:noVBand="1"/>
      </w:tblPr>
      <w:tblGrid>
        <w:gridCol w:w="1276"/>
        <w:gridCol w:w="1559"/>
        <w:gridCol w:w="2977"/>
        <w:gridCol w:w="3119"/>
      </w:tblGrid>
      <w:tr w:rsidR="00FF3449" w:rsidRPr="0020349F" w14:paraId="10C97AB7" w14:textId="77777777" w:rsidTr="00EB5121">
        <w:trPr>
          <w:tblHeader/>
        </w:trPr>
        <w:tc>
          <w:tcPr>
            <w:tcW w:w="1276" w:type="dxa"/>
            <w:shd w:val="clear" w:color="auto" w:fill="D3DCE3" w:themeFill="accent2" w:themeFillTint="66"/>
            <w:vAlign w:val="center"/>
          </w:tcPr>
          <w:p w14:paraId="38557860" w14:textId="77777777" w:rsidR="00FF3449" w:rsidRPr="0020349F" w:rsidRDefault="00FF3449" w:rsidP="00C53502">
            <w:pPr>
              <w:pStyle w:val="PargrafodaLista"/>
              <w:spacing w:before="0" w:after="0" w:line="240" w:lineRule="auto"/>
              <w:ind w:firstLine="0"/>
              <w:jc w:val="center"/>
              <w:rPr>
                <w:rFonts w:ascii="Calibri" w:hAnsi="Calibri"/>
                <w:sz w:val="20"/>
                <w:szCs w:val="20"/>
              </w:rPr>
            </w:pPr>
            <w:bookmarkStart w:id="51" w:name="_Hlk73366356"/>
            <w:r w:rsidRPr="0020349F">
              <w:rPr>
                <w:rFonts w:ascii="Calibri" w:hAnsi="Calibri"/>
                <w:b/>
                <w:bCs/>
                <w:sz w:val="24"/>
                <w:szCs w:val="24"/>
              </w:rPr>
              <w:t>Acrônimo</w:t>
            </w:r>
          </w:p>
        </w:tc>
        <w:tc>
          <w:tcPr>
            <w:tcW w:w="1559" w:type="dxa"/>
            <w:shd w:val="clear" w:color="auto" w:fill="D3DCE3" w:themeFill="accent2" w:themeFillTint="66"/>
            <w:vAlign w:val="center"/>
          </w:tcPr>
          <w:p w14:paraId="41F7C2CE" w14:textId="77777777" w:rsidR="00FF3449" w:rsidRPr="0020349F" w:rsidRDefault="00FF3449" w:rsidP="00C53502">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Indicador</w:t>
            </w:r>
          </w:p>
        </w:tc>
        <w:tc>
          <w:tcPr>
            <w:tcW w:w="2977" w:type="dxa"/>
            <w:shd w:val="clear" w:color="auto" w:fill="D3DCE3" w:themeFill="accent2" w:themeFillTint="66"/>
            <w:vAlign w:val="center"/>
          </w:tcPr>
          <w:p w14:paraId="58F9410F" w14:textId="77777777" w:rsidR="00FF3449" w:rsidRPr="0020349F" w:rsidRDefault="00FF3449" w:rsidP="00C53502">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Representação Matemática</w:t>
            </w:r>
          </w:p>
        </w:tc>
        <w:tc>
          <w:tcPr>
            <w:tcW w:w="3119" w:type="dxa"/>
            <w:shd w:val="clear" w:color="auto" w:fill="D3DCE3" w:themeFill="accent2" w:themeFillTint="66"/>
            <w:vAlign w:val="center"/>
          </w:tcPr>
          <w:p w14:paraId="6D41CFB0" w14:textId="77777777" w:rsidR="00FF3449" w:rsidRPr="0020349F" w:rsidRDefault="00FF3449" w:rsidP="00C53502">
            <w:pPr>
              <w:jc w:val="center"/>
              <w:rPr>
                <w:rFonts w:ascii="Calibri" w:hAnsi="Calibri"/>
                <w:sz w:val="20"/>
                <w:szCs w:val="20"/>
              </w:rPr>
            </w:pPr>
            <w:r w:rsidRPr="0020349F">
              <w:rPr>
                <w:rFonts w:ascii="Calibri" w:hAnsi="Calibri"/>
                <w:b/>
                <w:bCs/>
                <w:sz w:val="24"/>
                <w:szCs w:val="24"/>
              </w:rPr>
              <w:t>Parcelas</w:t>
            </w:r>
          </w:p>
        </w:tc>
      </w:tr>
      <w:tr w:rsidR="000D7658" w:rsidRPr="0020349F" w14:paraId="29FFE695" w14:textId="77777777" w:rsidTr="00292D54">
        <w:tblPrEx>
          <w:tblCellMar>
            <w:left w:w="70" w:type="dxa"/>
            <w:right w:w="70" w:type="dxa"/>
          </w:tblCellMar>
        </w:tblPrEx>
        <w:tc>
          <w:tcPr>
            <w:tcW w:w="1276" w:type="dxa"/>
            <w:shd w:val="clear" w:color="auto" w:fill="auto"/>
            <w:vAlign w:val="center"/>
          </w:tcPr>
          <w:p w14:paraId="1C7587FD" w14:textId="4537700B" w:rsidR="000D7658" w:rsidRPr="00B67709" w:rsidRDefault="000D7658" w:rsidP="000D7658">
            <w:pPr>
              <w:pStyle w:val="PargrafodaLista"/>
              <w:spacing w:before="0" w:after="0" w:line="240" w:lineRule="auto"/>
              <w:ind w:firstLine="0"/>
              <w:jc w:val="center"/>
              <w:rPr>
                <w:rFonts w:ascii="Calibri" w:hAnsi="Calibri"/>
                <w:highlight w:val="cyan"/>
              </w:rPr>
            </w:pPr>
            <w:r w:rsidRPr="00B67709">
              <w:rPr>
                <w:rFonts w:ascii="Calibri" w:hAnsi="Calibri"/>
              </w:rPr>
              <w:t>IND8</w:t>
            </w:r>
          </w:p>
        </w:tc>
        <w:tc>
          <w:tcPr>
            <w:tcW w:w="1559" w:type="dxa"/>
            <w:shd w:val="clear" w:color="auto" w:fill="auto"/>
            <w:vAlign w:val="center"/>
          </w:tcPr>
          <w:p w14:paraId="63EEAFA7" w14:textId="7AD2287D" w:rsidR="000D7658" w:rsidRPr="00B67709" w:rsidRDefault="000D7658" w:rsidP="000D7658">
            <w:pPr>
              <w:pStyle w:val="PargrafodaLista"/>
              <w:spacing w:before="0" w:after="0" w:line="240" w:lineRule="auto"/>
              <w:ind w:firstLine="0"/>
              <w:jc w:val="center"/>
              <w:rPr>
                <w:rFonts w:ascii="Calibri" w:hAnsi="Calibri"/>
              </w:rPr>
            </w:pPr>
            <w:r w:rsidRPr="00B67709">
              <w:rPr>
                <w:rFonts w:ascii="Calibri" w:hAnsi="Calibri"/>
              </w:rPr>
              <w:t>Disponibilidade</w:t>
            </w:r>
          </w:p>
        </w:tc>
        <w:tc>
          <w:tcPr>
            <w:tcW w:w="2977" w:type="dxa"/>
            <w:vAlign w:val="center"/>
          </w:tcPr>
          <w:p w14:paraId="4A3F3D08" w14:textId="5325CD8E" w:rsidR="000D7658" w:rsidRPr="00B67709" w:rsidRDefault="000D7658" w:rsidP="000D7658">
            <w:pPr>
              <w:pStyle w:val="PargrafodaLista"/>
              <w:ind w:firstLine="0"/>
              <w:rPr>
                <w:rFonts w:ascii="Calibri" w:hAnsi="Calibri"/>
              </w:rPr>
            </w:pPr>
            <w:r w:rsidRPr="00B67709">
              <w:rPr>
                <w:rFonts w:ascii="Calibri" w:hAnsi="Calibri"/>
              </w:rPr>
              <w:t xml:space="preserve"> </w:t>
            </w:r>
          </w:p>
          <w:p w14:paraId="77153AD6" w14:textId="6A542E6E" w:rsidR="000D7658" w:rsidRPr="00B67709" w:rsidRDefault="000D7658" w:rsidP="000D7658">
            <w:pPr>
              <w:pStyle w:val="PargrafodaLista"/>
              <w:ind w:firstLine="0"/>
              <w:rPr>
                <w:rFonts w:ascii="Calibri" w:hAnsi="Calibri"/>
              </w:rPr>
            </w:pPr>
          </w:p>
          <w:p w14:paraId="047F2945" w14:textId="427BAF3D" w:rsidR="000D7658" w:rsidRPr="00B67709" w:rsidRDefault="000D7658" w:rsidP="000D7658">
            <w:pPr>
              <w:pStyle w:val="PargrafodaLista"/>
              <w:ind w:firstLine="0"/>
              <w:rPr>
                <w:rFonts w:ascii="Calibri" w:hAnsi="Calibri"/>
              </w:rPr>
            </w:pPr>
          </w:p>
          <w:p w14:paraId="1D5EE38E" w14:textId="6C4BB326" w:rsidR="000D7658" w:rsidRPr="00B67709" w:rsidRDefault="00C23719" w:rsidP="000D7658">
            <w:pPr>
              <w:pStyle w:val="PargrafodaLista"/>
              <w:ind w:firstLine="0"/>
              <w:rPr>
                <w:rFonts w:ascii="Calibri" w:hAnsi="Calibri"/>
              </w:rPr>
            </w:pPr>
            <w:r w:rsidRPr="00B67709">
              <w:rPr>
                <w:rFonts w:ascii="Calibri" w:hAnsi="Calibri"/>
                <w:noProof/>
                <w:lang w:eastAsia="pt-BR"/>
              </w:rPr>
              <mc:AlternateContent>
                <mc:Choice Requires="wps">
                  <w:drawing>
                    <wp:anchor distT="0" distB="0" distL="114300" distR="114300" simplePos="0" relativeHeight="251658240" behindDoc="0" locked="0" layoutInCell="1" allowOverlap="1" wp14:anchorId="76FB23F9" wp14:editId="440063C1">
                      <wp:simplePos x="0" y="0"/>
                      <wp:positionH relativeFrom="column">
                        <wp:posOffset>-147955</wp:posOffset>
                      </wp:positionH>
                      <wp:positionV relativeFrom="paragraph">
                        <wp:posOffset>187960</wp:posOffset>
                      </wp:positionV>
                      <wp:extent cx="2019300" cy="68580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01930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B9A5CE7" w14:textId="59C4A214" w:rsidR="00680A38" w:rsidRPr="00515BBD" w:rsidRDefault="00680A38"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6FB23F9" id="_x0000_t202" coordsize="21600,21600" o:spt="202" path="m,l,21600r21600,l21600,xe">
                      <v:stroke joinstyle="miter"/>
                      <v:path gradientshapeok="t" o:connecttype="rect"/>
                    </v:shapetype>
                    <v:shape id="Caixa de texto 28" o:spid="_x0000_s1026" type="#_x0000_t202" style="position:absolute;left:0;text-align:left;margin-left:-11.65pt;margin-top:14.8pt;width:159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" filled="f" stroked="f">
                      <v:textbox>
                        <w:txbxContent>
                          <w:p w14:paraId="1B9A5CE7" w14:textId="59C4A214" w:rsidR="00680A38" w:rsidRPr="00515BBD" w:rsidRDefault="00680A38" w:rsidP="008F2CDD">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hAnsi="Cambria Math"/>
                                        <w:color w:val="000000"/>
                                        <w:sz w:val="20"/>
                                        <w:szCs w:val="20"/>
                                      </w:rPr>
                                      <m:t>8</m:t>
                                    </m:r>
                                  </m:sub>
                                </m:sSub>
                                <m:r>
                                  <w:rPr>
                                    <w:rFonts w:ascii="Cambria Math" w:eastAsia="Times New Roman" w:hAnsi="Cambria Math"/>
                                    <w:color w:val="000000"/>
                                    <w:sz w:val="18"/>
                                    <w:szCs w:val="18"/>
                                  </w:rPr>
                                  <m:t>=</m:t>
                                </m:r>
                                <m:d>
                                  <m:dPr>
                                    <m:begChr m:val="["/>
                                    <m:endChr m:val="]"/>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1- </m:t>
                                    </m:r>
                                    <m:d>
                                      <m:dPr>
                                        <m:ctrlPr>
                                          <w:rPr>
                                            <w:rFonts w:ascii="Cambria Math" w:eastAsia="Times New Roman" w:hAnsi="Cambria Math"/>
                                            <w:i/>
                                            <w:color w:val="000000"/>
                                            <w:sz w:val="18"/>
                                            <w:szCs w:val="18"/>
                                          </w:rPr>
                                        </m:ctrlPr>
                                      </m:dPr>
                                      <m:e>
                                        <m:r>
                                          <w:rPr>
                                            <w:rFonts w:ascii="Cambria Math" w:eastAsia="Times New Roman" w:hAnsi="Cambria Math"/>
                                            <w:color w:val="000000"/>
                                            <w:sz w:val="18"/>
                                            <w:szCs w:val="18"/>
                                          </w:rPr>
                                          <m:t xml:space="preserve"> </m:t>
                                        </m:r>
                                        <m:f>
                                          <m:fPr>
                                            <m:ctrlPr>
                                              <w:rPr>
                                                <w:rFonts w:ascii="Cambria Math" w:eastAsia="Cambria Math" w:hAnsi="Cambria Math"/>
                                                <w:i/>
                                                <w:iCs/>
                                                <w:color w:val="000000"/>
                                                <w:sz w:val="20"/>
                                                <w:szCs w:val="20"/>
                                              </w:rPr>
                                            </m:ctrlPr>
                                          </m:fPr>
                                          <m:num>
                                            <m:nary>
                                              <m:naryPr>
                                                <m:chr m:val="∑"/>
                                                <m:limLoc m:val="undOvr"/>
                                                <m:ctrlPr>
                                                  <w:rPr>
                                                    <w:rFonts w:ascii="Cambria Math" w:eastAsia="Cambria Math" w:hAnsi="Cambria Math"/>
                                                    <w:i/>
                                                    <w:iCs/>
                                                    <w:color w:val="000000"/>
                                                    <w:sz w:val="20"/>
                                                    <w:szCs w:val="20"/>
                                                  </w:rPr>
                                                </m:ctrlPr>
                                              </m:naryPr>
                                              <m:sub>
                                                <m:r>
                                                  <w:rPr>
                                                    <w:rFonts w:ascii="Cambria Math" w:eastAsia="Cambria Math" w:hAnsi="Cambria Math"/>
                                                    <w:color w:val="000000"/>
                                                    <w:sz w:val="20"/>
                                                    <w:szCs w:val="20"/>
                                                  </w:rPr>
                                                  <m:t xml:space="preserve">J=1 </m:t>
                                                </m:r>
                                              </m:sub>
                                              <m:sup>
                                                <m:r>
                                                  <w:rPr>
                                                    <w:rFonts w:ascii="Cambria Math" w:eastAsia="Cambria Math" w:hAnsi="Cambria Math"/>
                                                    <w:color w:val="000000"/>
                                                    <w:sz w:val="20"/>
                                                    <w:szCs w:val="20"/>
                                                  </w:rPr>
                                                  <m:t>N</m:t>
                                                </m:r>
                                              </m:sup>
                                              <m:e>
                                                <m:r>
                                                  <w:rPr>
                                                    <w:rFonts w:ascii="Cambria Math" w:eastAsia="Cambria Math" w:hAnsi="Cambria Math"/>
                                                    <w:color w:val="000000"/>
                                                    <w:sz w:val="20"/>
                                                    <w:szCs w:val="20"/>
                                                  </w:rPr>
                                                  <m:t>Aj x Tj</m:t>
                                                </m:r>
                                              </m:e>
                                            </m:nary>
                                            <m:r>
                                              <w:rPr>
                                                <w:rFonts w:ascii="Cambria Math" w:eastAsia="Cambria Math" w:hAnsi="Cambria Math"/>
                                                <w:color w:val="000000"/>
                                                <w:sz w:val="20"/>
                                                <w:szCs w:val="20"/>
                                              </w:rPr>
                                              <m:t xml:space="preserve"> </m:t>
                                            </m:r>
                                          </m:num>
                                          <m:den>
                                            <m:r>
                                              <w:rPr>
                                                <w:rFonts w:ascii="Cambria Math" w:eastAsia="Cambria Math" w:hAnsi="Cambria Math"/>
                                                <w:color w:val="000000"/>
                                                <w:sz w:val="20"/>
                                                <w:szCs w:val="20"/>
                                              </w:rPr>
                                              <m:t>TT x AT</m:t>
                                            </m:r>
                                          </m:den>
                                        </m:f>
                                      </m:e>
                                    </m:d>
                                    <m:r>
                                      <w:rPr>
                                        <w:rFonts w:ascii="Cambria Math" w:eastAsia="Times New Roman" w:hAnsi="Cambria Math"/>
                                        <w:color w:val="000000"/>
                                        <w:sz w:val="18"/>
                                        <w:szCs w:val="18"/>
                                      </w:rPr>
                                      <m:t xml:space="preserve"> </m:t>
                                    </m:r>
                                  </m:e>
                                </m:d>
                                <m:r>
                                  <w:rPr>
                                    <w:rFonts w:ascii="Cambria Math" w:eastAsia="Cambria Math" w:hAnsi="Cambria Math"/>
                                    <w:color w:val="000000"/>
                                    <w:sz w:val="18"/>
                                    <w:szCs w:val="18"/>
                                  </w:rPr>
                                  <m:t>∙100%</m:t>
                                </m:r>
                              </m:oMath>
                            </m:oMathPara>
                          </w:p>
                        </w:txbxContent>
                      </v:textbox>
                    </v:shape>
                  </w:pict>
                </mc:Fallback>
              </mc:AlternateContent>
            </w:r>
          </w:p>
          <w:p w14:paraId="5C4C8DDC" w14:textId="77777777" w:rsidR="000D7658" w:rsidRPr="00B67709" w:rsidRDefault="000D7658" w:rsidP="000D7658">
            <w:pPr>
              <w:pStyle w:val="PargrafodaLista"/>
              <w:ind w:firstLine="0"/>
              <w:rPr>
                <w:rFonts w:ascii="Calibri" w:hAnsi="Calibri"/>
              </w:rPr>
            </w:pPr>
          </w:p>
          <w:p w14:paraId="7FEB1180" w14:textId="77777777" w:rsidR="000D7658" w:rsidRPr="00B67709" w:rsidRDefault="000D7658" w:rsidP="000D7658">
            <w:pPr>
              <w:pStyle w:val="PargrafodaLista"/>
              <w:ind w:firstLine="0"/>
              <w:rPr>
                <w:rFonts w:ascii="Calibri" w:hAnsi="Calibri"/>
              </w:rPr>
            </w:pPr>
          </w:p>
          <w:p w14:paraId="780B60DF" w14:textId="77777777" w:rsidR="000D7658" w:rsidRPr="00B67709" w:rsidRDefault="000D7658" w:rsidP="000D7658">
            <w:pPr>
              <w:pStyle w:val="PargrafodaLista"/>
              <w:ind w:firstLine="0"/>
              <w:rPr>
                <w:rFonts w:ascii="Calibri" w:hAnsi="Calibri"/>
              </w:rPr>
            </w:pPr>
          </w:p>
          <w:p w14:paraId="67903123" w14:textId="77777777" w:rsidR="000D7658" w:rsidRPr="00B67709" w:rsidRDefault="000D7658" w:rsidP="000D7658">
            <w:pPr>
              <w:pStyle w:val="PargrafodaLista"/>
              <w:ind w:firstLine="0"/>
              <w:rPr>
                <w:rFonts w:ascii="Calibri" w:hAnsi="Calibri"/>
              </w:rPr>
            </w:pPr>
          </w:p>
          <w:p w14:paraId="21B9FBBC" w14:textId="77777777" w:rsidR="000D7658" w:rsidRPr="00B67709" w:rsidRDefault="000D7658" w:rsidP="000D7658">
            <w:pPr>
              <w:pStyle w:val="PargrafodaLista"/>
              <w:ind w:firstLine="0"/>
              <w:rPr>
                <w:rFonts w:ascii="Calibri" w:hAnsi="Calibri"/>
              </w:rPr>
            </w:pPr>
          </w:p>
          <w:p w14:paraId="56D58317" w14:textId="0539287E" w:rsidR="000D7658" w:rsidRPr="00B67709" w:rsidRDefault="000D7658" w:rsidP="000D7658">
            <w:pPr>
              <w:pStyle w:val="PargrafodaLista"/>
              <w:spacing w:before="0" w:after="0" w:line="240" w:lineRule="auto"/>
              <w:ind w:firstLine="0"/>
              <w:jc w:val="center"/>
              <w:rPr>
                <w:rFonts w:ascii="Calibri" w:hAnsi="Calibri"/>
                <w:noProof/>
              </w:rPr>
            </w:pPr>
          </w:p>
        </w:tc>
        <w:tc>
          <w:tcPr>
            <w:tcW w:w="3119" w:type="dxa"/>
            <w:vAlign w:val="center"/>
          </w:tcPr>
          <w:p w14:paraId="52EC3B9A" w14:textId="2D90CE1A" w:rsidR="009369FA" w:rsidRPr="00C81E5E" w:rsidRDefault="009369FA" w:rsidP="009369FA">
            <w:pPr>
              <w:pStyle w:val="PargrafodaLista"/>
              <w:spacing w:before="0" w:after="0" w:line="240" w:lineRule="auto"/>
              <w:ind w:firstLine="0"/>
              <w:contextualSpacing w:val="0"/>
              <w:rPr>
                <w:rFonts w:ascii="Calibri" w:hAnsi="Calibri"/>
              </w:rPr>
            </w:pPr>
            <w:r w:rsidRPr="00C81E5E">
              <w:rPr>
                <w:rFonts w:ascii="Calibri" w:hAnsi="Calibri"/>
              </w:rPr>
              <w:t>A</w:t>
            </w:r>
            <w:r w:rsidRPr="00C81E5E">
              <w:rPr>
                <w:rFonts w:ascii="Calibri" w:hAnsi="Calibri"/>
                <w:vertAlign w:val="subscript"/>
              </w:rPr>
              <w:t>J</w:t>
            </w:r>
            <w:r w:rsidRPr="00C81E5E">
              <w:rPr>
                <w:rFonts w:ascii="Calibri" w:hAnsi="Calibri"/>
              </w:rPr>
              <w:t xml:space="preserve">: Quantidade de acessos em serviço da Prestadora na área definida que tiveram o serviço interrompido durante a interrupção J, quando se tratar de serviços fixos. </w:t>
            </w:r>
          </w:p>
          <w:p w14:paraId="4F2A1511" w14:textId="02364955" w:rsidR="009369FA" w:rsidRDefault="009369FA" w:rsidP="009369FA">
            <w:pPr>
              <w:pStyle w:val="PargrafodaLista"/>
              <w:spacing w:before="0" w:after="0" w:line="240" w:lineRule="auto"/>
              <w:ind w:firstLine="0"/>
              <w:contextualSpacing w:val="0"/>
              <w:rPr>
                <w:rFonts w:ascii="Calibri" w:hAnsi="Calibri"/>
              </w:rPr>
            </w:pPr>
            <w:r w:rsidRPr="00C81E5E">
              <w:rPr>
                <w:rFonts w:ascii="Calibri" w:hAnsi="Calibri"/>
              </w:rPr>
              <w:t>No caso específico do SMP: A</w:t>
            </w:r>
            <w:r w:rsidRPr="00C81E5E">
              <w:rPr>
                <w:rFonts w:ascii="Calibri" w:hAnsi="Calibri"/>
                <w:vertAlign w:val="subscript"/>
              </w:rPr>
              <w:t>J:</w:t>
            </w:r>
            <w:r w:rsidRPr="00C81E5E">
              <w:rPr>
                <w:rFonts w:ascii="Calibri" w:hAnsi="Calibri"/>
              </w:rPr>
              <w:t xml:space="preserve"> Quantidade de </w:t>
            </w:r>
            <w:proofErr w:type="spellStart"/>
            <w:r w:rsidRPr="00C81E5E">
              <w:rPr>
                <w:rFonts w:ascii="Calibri" w:hAnsi="Calibri"/>
              </w:rPr>
              <w:t>ERBs</w:t>
            </w:r>
            <w:proofErr w:type="spellEnd"/>
            <w:r w:rsidRPr="00C81E5E">
              <w:rPr>
                <w:rFonts w:ascii="Calibri" w:hAnsi="Calibri"/>
              </w:rPr>
              <w:t xml:space="preserve"> afetadas durante a interrupção J.</w:t>
            </w:r>
          </w:p>
          <w:p w14:paraId="77A7F31B" w14:textId="77777777" w:rsidR="009369FA" w:rsidRPr="009369FA" w:rsidRDefault="009369FA" w:rsidP="009369FA">
            <w:pPr>
              <w:pStyle w:val="PargrafodaLista"/>
              <w:spacing w:before="0" w:after="0" w:line="240" w:lineRule="auto"/>
              <w:ind w:firstLine="0"/>
              <w:contextualSpacing w:val="0"/>
              <w:rPr>
                <w:rFonts w:ascii="Calibri" w:hAnsi="Calibri"/>
                <w:sz w:val="16"/>
                <w:szCs w:val="16"/>
              </w:rPr>
            </w:pPr>
          </w:p>
          <w:p w14:paraId="666C6377" w14:textId="76FDC468" w:rsidR="000D7658" w:rsidRPr="00C81E5E" w:rsidRDefault="000D7658" w:rsidP="009369FA">
            <w:pPr>
              <w:pStyle w:val="PargrafodaLista"/>
              <w:spacing w:before="0" w:after="0" w:line="240" w:lineRule="auto"/>
              <w:ind w:firstLine="0"/>
              <w:contextualSpacing w:val="0"/>
              <w:rPr>
                <w:rFonts w:ascii="Calibri" w:hAnsi="Calibri"/>
              </w:rPr>
            </w:pPr>
            <w:r w:rsidRPr="00B67709">
              <w:rPr>
                <w:rFonts w:ascii="Calibri" w:hAnsi="Calibri"/>
              </w:rPr>
              <w:t>T</w:t>
            </w:r>
            <w:r w:rsidRPr="00B67709">
              <w:rPr>
                <w:rFonts w:ascii="Calibri" w:hAnsi="Calibri"/>
                <w:vertAlign w:val="subscript"/>
              </w:rPr>
              <w:t>J</w:t>
            </w:r>
            <w:r w:rsidRPr="00B67709">
              <w:rPr>
                <w:rFonts w:ascii="Calibri" w:hAnsi="Calibri"/>
              </w:rPr>
              <w:t xml:space="preserve">: </w:t>
            </w:r>
            <w:r w:rsidRPr="00C81E5E">
              <w:rPr>
                <w:rFonts w:ascii="Calibri" w:hAnsi="Calibri"/>
              </w:rPr>
              <w:t xml:space="preserve">Tempo total em </w:t>
            </w:r>
            <w:r w:rsidR="00F64B4C" w:rsidRPr="00C81E5E">
              <w:rPr>
                <w:rFonts w:ascii="Calibri" w:eastAsia="Times New Roman" w:hAnsi="Calibri" w:cs="Calibri"/>
                <w:lang w:eastAsia="pt-BR"/>
              </w:rPr>
              <w:t>horas</w:t>
            </w:r>
            <w:r w:rsidRPr="00C81E5E">
              <w:rPr>
                <w:rFonts w:ascii="Calibri" w:hAnsi="Calibri"/>
              </w:rPr>
              <w:t xml:space="preserve"> </w:t>
            </w:r>
            <w:r w:rsidR="007C042F">
              <w:rPr>
                <w:rFonts w:ascii="Calibri" w:hAnsi="Calibri"/>
              </w:rPr>
              <w:t xml:space="preserve">(em decimal) </w:t>
            </w:r>
            <w:r w:rsidRPr="00C81E5E">
              <w:rPr>
                <w:rFonts w:ascii="Calibri" w:hAnsi="Calibri"/>
              </w:rPr>
              <w:t>da interrupção J</w:t>
            </w:r>
            <w:r w:rsidR="00D16DF3" w:rsidRPr="00C81E5E">
              <w:rPr>
                <w:rFonts w:ascii="Calibri" w:hAnsi="Calibri"/>
              </w:rPr>
              <w:t>,</w:t>
            </w:r>
            <w:r w:rsidRPr="00C81E5E">
              <w:rPr>
                <w:rFonts w:ascii="Calibri" w:hAnsi="Calibri"/>
              </w:rPr>
              <w:t xml:space="preserve"> no mês </w:t>
            </w:r>
            <w:r w:rsidR="00D16DF3" w:rsidRPr="00C81E5E">
              <w:rPr>
                <w:rFonts w:ascii="Calibri" w:hAnsi="Calibri"/>
              </w:rPr>
              <w:t>de referência</w:t>
            </w:r>
            <w:r w:rsidR="00CC05A2" w:rsidRPr="00C81E5E">
              <w:rPr>
                <w:rFonts w:ascii="Calibri" w:hAnsi="Calibri"/>
              </w:rPr>
              <w:t>.</w:t>
            </w:r>
          </w:p>
          <w:p w14:paraId="0431533F" w14:textId="4C51158F" w:rsidR="009369FA" w:rsidRDefault="000D7658" w:rsidP="003500D2">
            <w:pPr>
              <w:pStyle w:val="PargrafodaLista"/>
              <w:spacing w:before="0" w:after="0" w:line="240" w:lineRule="auto"/>
              <w:ind w:firstLine="0"/>
              <w:contextualSpacing w:val="0"/>
              <w:rPr>
                <w:rFonts w:ascii="Calibri" w:hAnsi="Calibri"/>
              </w:rPr>
            </w:pPr>
            <w:r w:rsidRPr="00C81E5E">
              <w:rPr>
                <w:rFonts w:ascii="Calibri" w:hAnsi="Calibri"/>
              </w:rPr>
              <w:t>J: Subscrito numérico sequencial caracterizador da interrupção (J = 1, 2, 3, ..., N)</w:t>
            </w:r>
            <w:r w:rsidR="00CC05A2" w:rsidRPr="00C81E5E">
              <w:rPr>
                <w:rFonts w:ascii="Calibri" w:hAnsi="Calibri"/>
              </w:rPr>
              <w:t>.</w:t>
            </w:r>
          </w:p>
          <w:p w14:paraId="5DB4F560" w14:textId="77777777" w:rsidR="009369FA" w:rsidRPr="009369FA" w:rsidRDefault="009369FA" w:rsidP="003500D2">
            <w:pPr>
              <w:pStyle w:val="PargrafodaLista"/>
              <w:spacing w:before="0" w:after="0" w:line="240" w:lineRule="auto"/>
              <w:ind w:firstLine="0"/>
              <w:contextualSpacing w:val="0"/>
              <w:rPr>
                <w:rFonts w:ascii="Calibri" w:hAnsi="Calibri"/>
                <w:sz w:val="16"/>
                <w:szCs w:val="16"/>
              </w:rPr>
            </w:pPr>
          </w:p>
          <w:p w14:paraId="20FEA4CC" w14:textId="719A55B3" w:rsidR="003500D2" w:rsidRDefault="009369FA" w:rsidP="009369FA">
            <w:pPr>
              <w:pStyle w:val="PargrafodaLista"/>
              <w:spacing w:before="0" w:after="0" w:line="240" w:lineRule="auto"/>
              <w:ind w:firstLine="0"/>
              <w:contextualSpacing w:val="0"/>
              <w:rPr>
                <w:rFonts w:ascii="Calibri" w:hAnsi="Calibri"/>
              </w:rPr>
            </w:pPr>
            <w:r w:rsidRPr="00C81E5E">
              <w:rPr>
                <w:rFonts w:ascii="Calibri" w:hAnsi="Calibri"/>
              </w:rPr>
              <w:t xml:space="preserve">TT: Tempo total em </w:t>
            </w:r>
            <w:r w:rsidRPr="00C81E5E">
              <w:rPr>
                <w:rFonts w:ascii="Calibri" w:eastAsia="Times New Roman" w:hAnsi="Calibri" w:cs="Calibri"/>
                <w:lang w:eastAsia="pt-BR"/>
              </w:rPr>
              <w:t>horas</w:t>
            </w:r>
            <w:r w:rsidRPr="00C81E5E">
              <w:rPr>
                <w:rFonts w:ascii="Calibri" w:hAnsi="Calibri"/>
              </w:rPr>
              <w:t xml:space="preserve"> do</w:t>
            </w:r>
            <w:r w:rsidRPr="000D5747">
              <w:rPr>
                <w:rFonts w:ascii="Calibri" w:hAnsi="Calibri"/>
              </w:rPr>
              <w:t xml:space="preserve"> mês de referência.</w:t>
            </w:r>
          </w:p>
          <w:p w14:paraId="48D69B0E" w14:textId="77777777" w:rsidR="009369FA" w:rsidRPr="009369FA" w:rsidRDefault="009369FA" w:rsidP="009369FA">
            <w:pPr>
              <w:pStyle w:val="PargrafodaLista"/>
              <w:spacing w:before="0" w:after="0" w:line="240" w:lineRule="auto"/>
              <w:ind w:firstLine="0"/>
              <w:contextualSpacing w:val="0"/>
              <w:rPr>
                <w:rFonts w:ascii="Calibri" w:hAnsi="Calibri"/>
                <w:sz w:val="16"/>
                <w:szCs w:val="16"/>
              </w:rPr>
            </w:pPr>
          </w:p>
          <w:p w14:paraId="51C79CA9" w14:textId="760E3704" w:rsidR="000D7658" w:rsidRPr="00C81E5E" w:rsidRDefault="000D7658" w:rsidP="009369FA">
            <w:pPr>
              <w:pStyle w:val="PargrafodaLista"/>
              <w:spacing w:before="0" w:after="0" w:line="240" w:lineRule="auto"/>
              <w:ind w:firstLine="0"/>
              <w:contextualSpacing w:val="0"/>
              <w:rPr>
                <w:rFonts w:ascii="Calibri" w:hAnsi="Calibri"/>
              </w:rPr>
            </w:pPr>
            <w:r w:rsidRPr="00C81E5E">
              <w:rPr>
                <w:rFonts w:ascii="Calibri" w:hAnsi="Calibri"/>
              </w:rPr>
              <w:t xml:space="preserve">AT: Total de acessos em serviço da </w:t>
            </w:r>
            <w:r w:rsidR="003416A1" w:rsidRPr="00C81E5E">
              <w:rPr>
                <w:rFonts w:ascii="Calibri" w:hAnsi="Calibri"/>
              </w:rPr>
              <w:t>Prestadora</w:t>
            </w:r>
            <w:r w:rsidRPr="00C81E5E">
              <w:rPr>
                <w:rFonts w:ascii="Calibri" w:hAnsi="Calibri"/>
              </w:rPr>
              <w:t xml:space="preserve"> na área definida </w:t>
            </w:r>
            <w:r w:rsidR="00F4591D" w:rsidRPr="00C81E5E">
              <w:rPr>
                <w:rFonts w:ascii="Calibri" w:hAnsi="Calibri"/>
              </w:rPr>
              <w:t>(registrada no mês)</w:t>
            </w:r>
            <w:r w:rsidRPr="00C81E5E">
              <w:rPr>
                <w:rFonts w:ascii="Calibri" w:hAnsi="Calibri"/>
              </w:rPr>
              <w:t xml:space="preserve">. </w:t>
            </w:r>
          </w:p>
          <w:p w14:paraId="44BD3751" w14:textId="6C0738A2" w:rsidR="000D7658" w:rsidRPr="00B67709" w:rsidRDefault="000D7658" w:rsidP="009369FA">
            <w:pPr>
              <w:pStyle w:val="PargrafodaLista"/>
              <w:spacing w:before="0" w:after="0" w:line="240" w:lineRule="auto"/>
              <w:ind w:firstLine="0"/>
              <w:contextualSpacing w:val="0"/>
              <w:rPr>
                <w:rFonts w:ascii="Calibri" w:hAnsi="Calibri"/>
              </w:rPr>
            </w:pPr>
            <w:r w:rsidRPr="00C81E5E">
              <w:rPr>
                <w:rFonts w:ascii="Calibri" w:hAnsi="Calibri"/>
              </w:rPr>
              <w:t>No caso específico do SMP:</w:t>
            </w:r>
            <w:r w:rsidR="00170B23" w:rsidRPr="00C81E5E">
              <w:rPr>
                <w:rFonts w:ascii="Calibri" w:hAnsi="Calibri"/>
              </w:rPr>
              <w:t xml:space="preserve"> </w:t>
            </w:r>
            <w:r w:rsidRPr="00C81E5E">
              <w:rPr>
                <w:rFonts w:ascii="Calibri" w:hAnsi="Calibri"/>
              </w:rPr>
              <w:t>AT</w:t>
            </w:r>
            <w:r w:rsidR="00170B23" w:rsidRPr="00C81E5E">
              <w:rPr>
                <w:rFonts w:ascii="Calibri" w:hAnsi="Calibri"/>
              </w:rPr>
              <w:t>:</w:t>
            </w:r>
            <w:r w:rsidRPr="00C81E5E">
              <w:rPr>
                <w:rFonts w:ascii="Calibri" w:hAnsi="Calibri"/>
              </w:rPr>
              <w:t xml:space="preserve"> Total de </w:t>
            </w:r>
            <w:proofErr w:type="spellStart"/>
            <w:r w:rsidRPr="00C81E5E">
              <w:rPr>
                <w:rFonts w:ascii="Calibri" w:hAnsi="Calibri"/>
              </w:rPr>
              <w:t>ERBs</w:t>
            </w:r>
            <w:proofErr w:type="spellEnd"/>
            <w:r w:rsidRPr="00C81E5E">
              <w:rPr>
                <w:rFonts w:ascii="Calibri" w:hAnsi="Calibri"/>
              </w:rPr>
              <w:t xml:space="preserve"> da </w:t>
            </w:r>
            <w:r w:rsidR="003416A1" w:rsidRPr="00C81E5E">
              <w:rPr>
                <w:rFonts w:ascii="Calibri" w:hAnsi="Calibri"/>
              </w:rPr>
              <w:t>Prestadora</w:t>
            </w:r>
            <w:r w:rsidRPr="00C81E5E">
              <w:rPr>
                <w:rFonts w:ascii="Calibri" w:hAnsi="Calibri"/>
              </w:rPr>
              <w:t xml:space="preserve"> na área definida</w:t>
            </w:r>
            <w:r w:rsidR="00F4591D" w:rsidRPr="00C81E5E">
              <w:rPr>
                <w:rFonts w:ascii="Calibri" w:hAnsi="Calibri"/>
              </w:rPr>
              <w:t xml:space="preserve"> (registrada no mês).</w:t>
            </w:r>
          </w:p>
        </w:tc>
      </w:tr>
    </w:tbl>
    <w:p w14:paraId="3F49C000" w14:textId="44660764" w:rsidR="00FB5E75" w:rsidRDefault="0063138E" w:rsidP="00EB5121">
      <w:pPr>
        <w:pStyle w:val="Legenda"/>
        <w:jc w:val="center"/>
      </w:pPr>
      <w:bookmarkStart w:id="52" w:name="_Ref35532591"/>
      <w:bookmarkEnd w:id="51"/>
      <w:r>
        <w:t xml:space="preserve">Tabela </w:t>
      </w:r>
      <w:bookmarkEnd w:id="52"/>
      <w:r w:rsidR="00170B23">
        <w:t>6</w:t>
      </w:r>
      <w:r>
        <w:t xml:space="preserve"> - </w:t>
      </w:r>
      <w:r w:rsidRPr="008305F4">
        <w:t>Cálculo do Indicador</w:t>
      </w:r>
      <w:r w:rsidR="00356520">
        <w:t xml:space="preserve"> IND</w:t>
      </w:r>
      <w:r w:rsidR="00170B23">
        <w:t>8</w:t>
      </w:r>
    </w:p>
    <w:p w14:paraId="7AD1E123" w14:textId="77777777" w:rsidR="00EB5121" w:rsidRPr="00EB5121" w:rsidRDefault="00170B23" w:rsidP="00EB5121">
      <w:pPr>
        <w:pStyle w:val="PargrafodaLista"/>
      </w:pPr>
      <w:r w:rsidRPr="00EB5121">
        <w:t>O IND8 é calculado considerando as seguintes circunstâncias:</w:t>
      </w:r>
    </w:p>
    <w:p w14:paraId="62C94BF3" w14:textId="58C8A89D" w:rsidR="00170B23" w:rsidRPr="00EB5121" w:rsidRDefault="00170B23" w:rsidP="00EB5121">
      <w:pPr>
        <w:pStyle w:val="PargrafodaLista"/>
        <w:numPr>
          <w:ilvl w:val="0"/>
          <w:numId w:val="17"/>
        </w:numPr>
        <w:ind w:left="1134" w:hanging="283"/>
      </w:pPr>
      <w:r w:rsidRPr="00EB5121">
        <w:lastRenderedPageBreak/>
        <w:t>Os registros de eventos de interrupção de natureza Programada executados dentro da janela de manutenção, considerando a localização na rede da intervenção</w:t>
      </w:r>
      <w:r w:rsidR="0073289F" w:rsidRPr="00EB5121">
        <w:t xml:space="preserve">: </w:t>
      </w:r>
      <w:r w:rsidRPr="00EB5121">
        <w:t>Planta Interna</w:t>
      </w:r>
      <w:r w:rsidR="0073289F" w:rsidRPr="00EB5121">
        <w:t xml:space="preserve"> -</w:t>
      </w:r>
      <w:r w:rsidRPr="00EB5121">
        <w:t xml:space="preserve"> período de 0h (zero hora) às 6h (seis horas);  e Rede Externa</w:t>
      </w:r>
      <w:r w:rsidR="0073289F" w:rsidRPr="00EB5121">
        <w:t xml:space="preserve"> -</w:t>
      </w:r>
      <w:r w:rsidRPr="00EB5121">
        <w:t xml:space="preserve"> período de </w:t>
      </w:r>
      <w:r w:rsidR="000A0BB2" w:rsidRPr="00EB5121">
        <w:t xml:space="preserve">6h (seis horas) </w:t>
      </w:r>
      <w:r w:rsidR="0073289F" w:rsidRPr="00EB5121">
        <w:t>às</w:t>
      </w:r>
      <w:r w:rsidR="000A0BB2" w:rsidRPr="00EB5121">
        <w:t xml:space="preserve"> 12h (doze horas</w:t>
      </w:r>
      <w:r w:rsidR="0073289F" w:rsidRPr="00EB5121">
        <w:t>)</w:t>
      </w:r>
      <w:r w:rsidRPr="00EB5121">
        <w:t xml:space="preserve">, e com agendamento e aviso prévio aos usuários de até 72h (setenta e duas horas) não serão contabilizados para compor o </w:t>
      </w:r>
      <w:bookmarkStart w:id="53" w:name="_GoBack"/>
      <w:bookmarkEnd w:id="53"/>
      <w:r w:rsidRPr="00EB5121">
        <w:t xml:space="preserve">indicador, recebendo Código de Medição específico. </w:t>
      </w:r>
    </w:p>
    <w:p w14:paraId="6622A8C6" w14:textId="20BA8A4E" w:rsidR="0073289F" w:rsidRPr="00C81E5E" w:rsidRDefault="0073289F" w:rsidP="00EB5121">
      <w:pPr>
        <w:pStyle w:val="PargrafodaLista"/>
        <w:numPr>
          <w:ilvl w:val="0"/>
          <w:numId w:val="17"/>
        </w:numPr>
        <w:ind w:left="1134" w:hanging="283"/>
      </w:pPr>
      <w:r w:rsidRPr="00EB5121">
        <w:t xml:space="preserve">Os registros de eventos de interrupção de natureza Programada que tenham excedido o período da janela de manutenção (antes ou depois), considerando a localização na rede da intervenção acima descrito, os períodos excedentes ao da </w:t>
      </w:r>
      <w:r w:rsidRPr="00C81E5E">
        <w:t>janela de manutenção programada serão contabilizados para compor o indicador.</w:t>
      </w:r>
    </w:p>
    <w:p w14:paraId="2F58A6DB" w14:textId="5AC49CB0" w:rsidR="000D5747" w:rsidRPr="00C81E5E" w:rsidRDefault="00A050AF" w:rsidP="00EB5121">
      <w:pPr>
        <w:pStyle w:val="PargrafodaLista"/>
        <w:numPr>
          <w:ilvl w:val="0"/>
          <w:numId w:val="17"/>
        </w:numPr>
        <w:ind w:left="1134" w:hanging="283"/>
      </w:pPr>
      <w:r w:rsidRPr="00C81E5E">
        <w:t>A parcela AT (Total de acessos/</w:t>
      </w:r>
      <w:proofErr w:type="spellStart"/>
      <w:r w:rsidRPr="00C81E5E">
        <w:t>ERBs</w:t>
      </w:r>
      <w:proofErr w:type="spellEnd"/>
      <w:r w:rsidRPr="00C81E5E">
        <w:t xml:space="preserve"> em serviço da Prestadora) deve considerar o quantitativo obtido a partir do campo </w:t>
      </w:r>
      <w:r w:rsidR="000D5747" w:rsidRPr="00C81E5E">
        <w:t>TOTAL DE ACESSOS/</w:t>
      </w:r>
      <w:proofErr w:type="spellStart"/>
      <w:r w:rsidR="000D5747" w:rsidRPr="00C81E5E">
        <w:t>ERBs</w:t>
      </w:r>
      <w:proofErr w:type="spellEnd"/>
      <w:r w:rsidRPr="00C81E5E">
        <w:t xml:space="preserve"> </w:t>
      </w:r>
      <w:r w:rsidR="000D5747" w:rsidRPr="00C81E5E">
        <w:t>EM SERVIÇO</w:t>
      </w:r>
      <w:r w:rsidRPr="00C81E5E">
        <w:t xml:space="preserve"> da Base de Parcelas Agregadas.</w:t>
      </w:r>
    </w:p>
    <w:p w14:paraId="72BE0AEA" w14:textId="45473CAA" w:rsidR="00170B23" w:rsidRPr="00C81E5E" w:rsidRDefault="0073289F" w:rsidP="00EB5121">
      <w:pPr>
        <w:pStyle w:val="PargrafodaLista"/>
        <w:numPr>
          <w:ilvl w:val="0"/>
          <w:numId w:val="17"/>
        </w:numPr>
        <w:ind w:left="1134" w:hanging="283"/>
      </w:pPr>
      <w:r w:rsidRPr="00C81E5E">
        <w:t xml:space="preserve">A parcela </w:t>
      </w:r>
      <w:r w:rsidR="00170B23" w:rsidRPr="00C81E5E">
        <w:t>T</w:t>
      </w:r>
      <w:r w:rsidR="000D5747" w:rsidRPr="00C81E5E">
        <w:t>T</w:t>
      </w:r>
      <w:r w:rsidR="00170B23" w:rsidRPr="00C81E5E">
        <w:t xml:space="preserve"> (</w:t>
      </w:r>
      <w:r w:rsidRPr="00C81E5E">
        <w:t xml:space="preserve">Tempo total em </w:t>
      </w:r>
      <w:r w:rsidR="000D5747" w:rsidRPr="00C81E5E">
        <w:t>horas</w:t>
      </w:r>
      <w:r w:rsidRPr="00C81E5E">
        <w:t xml:space="preserve"> do mês </w:t>
      </w:r>
      <w:r w:rsidR="00A050AF" w:rsidRPr="00C81E5E">
        <w:t>de referência</w:t>
      </w:r>
      <w:r w:rsidR="00170B23" w:rsidRPr="00C81E5E">
        <w:t xml:space="preserve">) </w:t>
      </w:r>
      <w:r w:rsidRPr="00C81E5E">
        <w:t xml:space="preserve">deve </w:t>
      </w:r>
      <w:r w:rsidR="00170B23" w:rsidRPr="00C81E5E">
        <w:t>considera</w:t>
      </w:r>
      <w:r w:rsidRPr="00C81E5E">
        <w:t>r</w:t>
      </w:r>
      <w:r w:rsidR="00170B23" w:rsidRPr="00C81E5E">
        <w:t xml:space="preserve"> a quantidade de dias do mês de referência</w:t>
      </w:r>
      <w:r w:rsidRPr="00C81E5E">
        <w:t xml:space="preserve"> para cálculo correspondente de </w:t>
      </w:r>
      <w:r w:rsidR="000D5747" w:rsidRPr="00C81E5E">
        <w:t>horas</w:t>
      </w:r>
      <w:r w:rsidRPr="00C81E5E">
        <w:t xml:space="preserve"> no mês.</w:t>
      </w:r>
    </w:p>
    <w:p w14:paraId="32C5BB67" w14:textId="266804B3" w:rsidR="007C042F" w:rsidRPr="007C042F" w:rsidRDefault="00A050AF" w:rsidP="00EB5121">
      <w:pPr>
        <w:pStyle w:val="PargrafodaLista"/>
        <w:numPr>
          <w:ilvl w:val="0"/>
          <w:numId w:val="17"/>
        </w:numPr>
        <w:ind w:left="1134" w:hanging="283"/>
      </w:pPr>
      <w:r w:rsidRPr="00C81E5E">
        <w:rPr>
          <w:b/>
          <w:bCs/>
          <w:u w:val="single"/>
        </w:rPr>
        <w:t>Em termos práticos,</w:t>
      </w:r>
      <w:r w:rsidRPr="00C81E5E">
        <w:t xml:space="preserve"> considerando ainda o desenvolvimento de obtenção dos quantitativos por meio do Gabarito de Oferta (serviços fixos) e do inventário (SMP), bem como de validação dos critérios adotados para cálculo da quantidade de </w:t>
      </w:r>
      <w:proofErr w:type="spellStart"/>
      <w:r w:rsidRPr="00C81E5E">
        <w:t>ERBs</w:t>
      </w:r>
      <w:proofErr w:type="spellEnd"/>
      <w:r w:rsidRPr="00C81E5E">
        <w:t xml:space="preserve">, </w:t>
      </w:r>
      <w:r w:rsidRPr="00C81E5E">
        <w:rPr>
          <w:u w:val="single"/>
        </w:rPr>
        <w:t xml:space="preserve">inicialmente o cálculo da Disponibilidade deve ser desenvolvido considerando </w:t>
      </w:r>
      <w:r w:rsidR="007C042F">
        <w:rPr>
          <w:u w:val="single"/>
        </w:rPr>
        <w:t>os valores apresentados nos campos “</w:t>
      </w:r>
      <w:r w:rsidR="007C042F" w:rsidRPr="007C042F">
        <w:rPr>
          <w:u w:val="single"/>
        </w:rPr>
        <w:t>Somatório A</w:t>
      </w:r>
      <w:r w:rsidR="007C042F" w:rsidRPr="007C042F">
        <w:rPr>
          <w:u w:val="single"/>
          <w:vertAlign w:val="subscript"/>
        </w:rPr>
        <w:t>J</w:t>
      </w:r>
      <w:r w:rsidR="007C042F" w:rsidRPr="007C042F">
        <w:rPr>
          <w:u w:val="single"/>
        </w:rPr>
        <w:t xml:space="preserve"> x T</w:t>
      </w:r>
      <w:r w:rsidR="007C042F" w:rsidRPr="007C042F">
        <w:rPr>
          <w:u w:val="single"/>
          <w:vertAlign w:val="subscript"/>
        </w:rPr>
        <w:t>J</w:t>
      </w:r>
      <w:r w:rsidR="007C042F" w:rsidRPr="007C042F">
        <w:rPr>
          <w:u w:val="single"/>
        </w:rPr>
        <w:t xml:space="preserve"> QUALIFICÁVEL</w:t>
      </w:r>
      <w:r w:rsidR="007C042F" w:rsidRPr="007C042F">
        <w:rPr>
          <w:u w:val="single"/>
        </w:rPr>
        <w:t>”</w:t>
      </w:r>
      <w:r w:rsidR="007C042F">
        <w:rPr>
          <w:u w:val="single"/>
        </w:rPr>
        <w:t xml:space="preserve"> e “</w:t>
      </w:r>
      <w:r w:rsidR="007C042F" w:rsidRPr="007C042F">
        <w:rPr>
          <w:u w:val="single"/>
        </w:rPr>
        <w:t>TT x AT_CALCULADA</w:t>
      </w:r>
      <w:r w:rsidR="007C042F" w:rsidRPr="007C042F">
        <w:rPr>
          <w:u w:val="single"/>
        </w:rPr>
        <w:t>”</w:t>
      </w:r>
      <w:r w:rsidR="007C042F" w:rsidRPr="007C042F">
        <w:t>, portanto, com</w:t>
      </w:r>
      <w:r w:rsidR="007C042F" w:rsidRPr="00C81E5E">
        <w:t xml:space="preserve"> estimativa da maior quantidade </w:t>
      </w:r>
      <w:r w:rsidR="007C042F">
        <w:t xml:space="preserve">Total </w:t>
      </w:r>
      <w:r w:rsidR="007C042F" w:rsidRPr="00C81E5E">
        <w:t>de acessos/</w:t>
      </w:r>
      <w:proofErr w:type="spellStart"/>
      <w:r w:rsidR="007C042F" w:rsidRPr="00C81E5E">
        <w:t>ERBs</w:t>
      </w:r>
      <w:proofErr w:type="spellEnd"/>
      <w:r w:rsidR="007C042F" w:rsidRPr="00C81E5E">
        <w:t xml:space="preserve"> registrad</w:t>
      </w:r>
      <w:r w:rsidR="007C042F">
        <w:t>a</w:t>
      </w:r>
      <w:r w:rsidR="007C042F" w:rsidRPr="00C81E5E">
        <w:t xml:space="preserve"> no mês.</w:t>
      </w:r>
      <w:r w:rsidR="007C042F">
        <w:t xml:space="preserve"> Ess</w:t>
      </w:r>
      <w:r w:rsidR="00EA38A7">
        <w:t>a fórmula de</w:t>
      </w:r>
      <w:r w:rsidR="007C042F">
        <w:t xml:space="preserve"> cálculo pode vir a ser alterad</w:t>
      </w:r>
      <w:r w:rsidR="00EA38A7">
        <w:t>a,</w:t>
      </w:r>
      <w:r w:rsidR="007C042F">
        <w:t xml:space="preserve"> </w:t>
      </w:r>
      <w:r w:rsidR="009369FA">
        <w:t xml:space="preserve">considerando o exposto anteriormente ou </w:t>
      </w:r>
      <w:r w:rsidR="007C042F">
        <w:t xml:space="preserve">se observada volatilidade significativa </w:t>
      </w:r>
      <w:r w:rsidR="009369FA">
        <w:t>d</w:t>
      </w:r>
      <w:r w:rsidR="007C042F">
        <w:t xml:space="preserve">o </w:t>
      </w:r>
      <w:r w:rsidR="009369FA">
        <w:t xml:space="preserve">campo </w:t>
      </w:r>
      <w:r w:rsidR="009369FA" w:rsidRPr="009369FA">
        <w:t>TOTAL DE ACESSOS/</w:t>
      </w:r>
      <w:proofErr w:type="spellStart"/>
      <w:r w:rsidR="009369FA" w:rsidRPr="009369FA">
        <w:t>ERBs</w:t>
      </w:r>
      <w:proofErr w:type="spellEnd"/>
      <w:r w:rsidR="009369FA" w:rsidRPr="009369FA">
        <w:t xml:space="preserve"> EM SERVIÇO_CALCULADA</w:t>
      </w:r>
      <w:r w:rsidR="009369FA" w:rsidRPr="009369FA">
        <w:t xml:space="preserve"> </w:t>
      </w:r>
      <w:r w:rsidR="007C042F">
        <w:t xml:space="preserve">para </w:t>
      </w:r>
      <w:r w:rsidR="009369FA">
        <w:t xml:space="preserve">um mesmo </w:t>
      </w:r>
      <w:r w:rsidR="007C042F">
        <w:t>município.</w:t>
      </w:r>
    </w:p>
    <w:p w14:paraId="460B8FAE" w14:textId="3FBCE888" w:rsidR="00CC05A2" w:rsidRDefault="00B82475" w:rsidP="00587872">
      <w:pPr>
        <w:pStyle w:val="Ttulo2"/>
      </w:pPr>
      <w:bookmarkStart w:id="54" w:name="_Toc98177475"/>
      <w:bookmarkStart w:id="55" w:name="_Hlk90036713"/>
      <w:r>
        <w:t>Unidade de medida</w:t>
      </w:r>
      <w:bookmarkEnd w:id="54"/>
    </w:p>
    <w:p w14:paraId="19295C5E" w14:textId="15D2B3E9" w:rsidR="00170B23" w:rsidRDefault="00B82475" w:rsidP="00B82475">
      <w:pPr>
        <w:pStyle w:val="PargrafodaLista"/>
      </w:pPr>
      <w:r>
        <w:t xml:space="preserve">O indicador IND8 </w:t>
      </w:r>
      <w:bookmarkStart w:id="56" w:name="_Hlk91174120"/>
      <w:r w:rsidR="00C23719">
        <w:rPr>
          <w:rStyle w:val="normaltextrun"/>
          <w:rFonts w:ascii="Century Schoolbook" w:hAnsi="Century Schoolbook"/>
          <w:color w:val="000000" w:themeColor="text1"/>
        </w:rPr>
        <w:t xml:space="preserve">deve ser calculado </w:t>
      </w:r>
      <w:r w:rsidR="00CA755F">
        <w:t xml:space="preserve">em valores percentuais (%), </w:t>
      </w:r>
      <w:r w:rsidR="00C23719">
        <w:rPr>
          <w:rStyle w:val="normaltextrun"/>
          <w:rFonts w:ascii="Century Schoolbook" w:hAnsi="Century Schoolbook"/>
          <w:color w:val="000000" w:themeColor="text1"/>
        </w:rPr>
        <w:t>com truncamento na quarta casa decimal</w:t>
      </w:r>
      <w:bookmarkEnd w:id="56"/>
      <w:r>
        <w:t>.</w:t>
      </w:r>
    </w:p>
    <w:p w14:paraId="4DEE5686" w14:textId="066AEFCF" w:rsidR="00587872" w:rsidRDefault="00587872" w:rsidP="00587872">
      <w:pPr>
        <w:pStyle w:val="Ttulo2"/>
      </w:pPr>
      <w:bookmarkStart w:id="57" w:name="_Toc98177476"/>
      <w:r>
        <w:t>Polaridade</w:t>
      </w:r>
      <w:bookmarkEnd w:id="57"/>
    </w:p>
    <w:p w14:paraId="06B52ECA" w14:textId="0625C889" w:rsidR="00B82475" w:rsidRDefault="00B82475" w:rsidP="00B82475">
      <w:pPr>
        <w:pStyle w:val="PargrafodaLista"/>
      </w:pPr>
      <w:r>
        <w:t>Para o indicador IND8, quanto maior o valor calculado, melhor o resultado.</w:t>
      </w:r>
    </w:p>
    <w:p w14:paraId="57607635" w14:textId="77777777" w:rsidR="001D57CE" w:rsidRDefault="001D57CE" w:rsidP="001D57CE">
      <w:pPr>
        <w:pStyle w:val="Ttulo1"/>
      </w:pPr>
      <w:bookmarkStart w:id="58" w:name="_Toc72488585"/>
      <w:bookmarkStart w:id="59" w:name="_Toc98177477"/>
      <w:bookmarkEnd w:id="55"/>
      <w:r>
        <w:lastRenderedPageBreak/>
        <w:t>Comunicação</w:t>
      </w:r>
      <w:bookmarkEnd w:id="58"/>
      <w:bookmarkEnd w:id="59"/>
    </w:p>
    <w:p w14:paraId="2AA3BF0C" w14:textId="77777777" w:rsidR="001D57CE" w:rsidRDefault="001D57CE" w:rsidP="001D57CE">
      <w:pPr>
        <w:pStyle w:val="PargrafodaLista"/>
      </w:pPr>
      <w:r>
        <w:t xml:space="preserve">O modelo de comunicação é de caráter obrigatório e de responsabilidade das Prestadoras, provendo as informações necessárias ao público-alvo para atendimento </w:t>
      </w:r>
      <w:r w:rsidRPr="00405EED">
        <w:t>a resolução 717/2019 e será</w:t>
      </w:r>
      <w:r>
        <w:t xml:space="preserve"> constituído em processo específico de acordo com a classificação de cada interrupção informada pela Prestadora.</w:t>
      </w:r>
    </w:p>
    <w:p w14:paraId="66E5097F" w14:textId="0346C737" w:rsidR="001D57CE" w:rsidRDefault="001D57CE" w:rsidP="001D57CE">
      <w:pPr>
        <w:pStyle w:val="PargrafodaLista"/>
        <w:rPr>
          <w:b/>
          <w:bCs/>
        </w:rPr>
      </w:pPr>
      <w:r>
        <w:t>Deve ser provido de componentes e meios de comunicação que atendam aos requisitos des</w:t>
      </w:r>
      <w:r w:rsidR="007D4D1A">
        <w:t>te documento</w:t>
      </w:r>
      <w:r>
        <w:t xml:space="preserve"> bem como os pertinentes dos Procedimentos de Rede das Prestadoras</w:t>
      </w:r>
      <w:r w:rsidRPr="007D4D1A">
        <w:t>.</w:t>
      </w:r>
    </w:p>
    <w:p w14:paraId="7BAA3AAE" w14:textId="77777777" w:rsidR="001D57CE" w:rsidRDefault="001D57CE" w:rsidP="001D57CE">
      <w:pPr>
        <w:pStyle w:val="Ttulo2"/>
      </w:pPr>
      <w:bookmarkStart w:id="60" w:name="_Toc72488586"/>
      <w:bookmarkStart w:id="61" w:name="_Toc98177478"/>
      <w:r w:rsidRPr="009411C0">
        <w:t>Portal de Interrupções</w:t>
      </w:r>
      <w:bookmarkEnd w:id="60"/>
      <w:bookmarkEnd w:id="61"/>
    </w:p>
    <w:p w14:paraId="4C9A147B" w14:textId="77777777" w:rsidR="001D57CE" w:rsidRDefault="001D57CE" w:rsidP="001D57CE">
      <w:pPr>
        <w:pStyle w:val="PargrafodaLista"/>
      </w:pPr>
      <w:r>
        <w:t>Todas as interrupções que se enquadrem no respectivo conceito delimitado por este documento estarão disponíveis ao público, no sítio da Prestadora, após a publicação mensal oficial do indicador IND8, salvo as interrupções Programadas e Massivas que possuem regras específicas de comunicação detalhadas a seguir, contendo ao mínimo o período e os motivos da interrupção por município afetado.</w:t>
      </w:r>
    </w:p>
    <w:p w14:paraId="6A6A93AE" w14:textId="5D3D8A65" w:rsidR="001D57CE" w:rsidRDefault="001D57CE" w:rsidP="001D57CE">
      <w:pPr>
        <w:pStyle w:val="PargrafodaLista"/>
      </w:pPr>
      <w:r>
        <w:t xml:space="preserve">Relativo </w:t>
      </w:r>
      <w:r w:rsidR="007D4D1A">
        <w:t>à</w:t>
      </w:r>
      <w:r>
        <w:t xml:space="preserve">s </w:t>
      </w:r>
      <w:r w:rsidR="007D4D1A">
        <w:t>I</w:t>
      </w:r>
      <w:r>
        <w:t xml:space="preserve">nterrupções </w:t>
      </w:r>
      <w:r w:rsidRPr="00405EED">
        <w:t>Programadas (Massivas ou Não Massivas</w:t>
      </w:r>
      <w:r w:rsidRPr="00D00B92">
        <w:t>)</w:t>
      </w:r>
      <w:r>
        <w:t>, a Prestadora deverá comunicar com antecedência mínima de 72</w:t>
      </w:r>
      <w:r w:rsidR="007D4D1A">
        <w:t>h</w:t>
      </w:r>
      <w:r>
        <w:t xml:space="preserve"> (setenta e duas horas</w:t>
      </w:r>
      <w:r w:rsidR="007D4D1A">
        <w:t>)</w:t>
      </w:r>
      <w:r>
        <w:t>, realizando o envio do início do evento por meio do registro de “Interrupção – Programada” à ESAQ. O comunicado de normalização (encerramento) dos eventos deverá ocorrer até o fim do período de coleta do ciclo mensal correspondente, com prerrogativa de envio em menor tempestividade, ficando a cargo de cada Prestadora definir a sua periodicidade de envio.</w:t>
      </w:r>
    </w:p>
    <w:p w14:paraId="15B062BD" w14:textId="1C4B1553" w:rsidR="001D57CE" w:rsidRDefault="007D4D1A" w:rsidP="001D57CE">
      <w:pPr>
        <w:pStyle w:val="PargrafodaLista"/>
      </w:pPr>
      <w:r>
        <w:t>No tocante às I</w:t>
      </w:r>
      <w:r w:rsidR="001D57CE">
        <w:t xml:space="preserve">nterrupções </w:t>
      </w:r>
      <w:r w:rsidRPr="00405EED">
        <w:t xml:space="preserve">Massivas </w:t>
      </w:r>
      <w:r w:rsidR="001D57CE" w:rsidRPr="00405EED">
        <w:t>Não Programadas</w:t>
      </w:r>
      <w:r>
        <w:t>,</w:t>
      </w:r>
      <w:r w:rsidR="001D57CE" w:rsidRPr="00405EED">
        <w:t xml:space="preserve"> </w:t>
      </w:r>
      <w:r w:rsidR="001D57CE">
        <w:t>a Prestadora deverá comunicar em até 24</w:t>
      </w:r>
      <w:r>
        <w:t>h</w:t>
      </w:r>
      <w:r w:rsidR="001D57CE">
        <w:t xml:space="preserve"> (vinte e quatro horas</w:t>
      </w:r>
      <w:r>
        <w:t>)</w:t>
      </w:r>
      <w:r w:rsidR="001D57CE">
        <w:t xml:space="preserve"> do início do evento, realizando o envio por meio de registro de “</w:t>
      </w:r>
      <w:r w:rsidR="001D57CE" w:rsidRPr="00405EED">
        <w:t>Interrupção – Não Programada</w:t>
      </w:r>
      <w:r w:rsidR="001D57CE">
        <w:t>” (quando necessário complemento posterior do registro) ou por meio do registro de “</w:t>
      </w:r>
      <w:r w:rsidR="001D57CE" w:rsidRPr="1423A392">
        <w:rPr>
          <w:i/>
          <w:iCs/>
        </w:rPr>
        <w:t>Normalização - Não Programada</w:t>
      </w:r>
      <w:r w:rsidR="001D57CE">
        <w:t>” à ESAQ</w:t>
      </w:r>
      <w:r>
        <w:t>,</w:t>
      </w:r>
      <w:r w:rsidR="001D57CE">
        <w:t xml:space="preserve"> quando conhecido todos os dados da composição do registro.</w:t>
      </w:r>
    </w:p>
    <w:p w14:paraId="4B76820C" w14:textId="77777777" w:rsidR="00AA17BD" w:rsidRDefault="00EB1F42" w:rsidP="00AA17BD">
      <w:pPr>
        <w:pStyle w:val="PargrafodaLista"/>
      </w:pPr>
      <w:r>
        <w:t>Em atendimento ao regulamento, a disponibilização da informação de interrupção para o assinante se dará por meio do sítio de cada Prestadora. A consulta deve ter um histórico por um período de 12 (doze) meses e em conformidade com a seleção de filtros aplicados, devendo a Prestadora optar por uma das formas de disponibilização</w:t>
      </w:r>
      <w:r w:rsidR="00AA17BD">
        <w:t>:</w:t>
      </w:r>
    </w:p>
    <w:p w14:paraId="15C9F3EF" w14:textId="77777777" w:rsidR="00AA17BD" w:rsidRPr="00AA17BD" w:rsidRDefault="00BB11E9" w:rsidP="00AA17BD">
      <w:pPr>
        <w:pStyle w:val="PargrafodaLista"/>
        <w:numPr>
          <w:ilvl w:val="0"/>
          <w:numId w:val="18"/>
        </w:numPr>
      </w:pPr>
      <w:r w:rsidRPr="00AA17BD">
        <w:t>p</w:t>
      </w:r>
      <w:r w:rsidR="00EB1F42" w:rsidRPr="00AA17BD">
        <w:t>or meio de uma URL temporária</w:t>
      </w:r>
      <w:r w:rsidRPr="00AA17BD">
        <w:t>, acessível pelo sítio da Prestadora,</w:t>
      </w:r>
      <w:r w:rsidR="00EB1F42" w:rsidRPr="00AA17BD">
        <w:t xml:space="preserve"> com redirecionamento para a base de comunicação da ESAQ</w:t>
      </w:r>
      <w:r w:rsidRPr="00AA17BD">
        <w:t xml:space="preserve">, restringindo a consulta aos dados da própria Prestadora; </w:t>
      </w:r>
      <w:r w:rsidRPr="00AA17BD">
        <w:rPr>
          <w:b/>
          <w:bCs/>
        </w:rPr>
        <w:t>ou</w:t>
      </w:r>
    </w:p>
    <w:p w14:paraId="787289B1" w14:textId="004FF07F" w:rsidR="00BB11E9" w:rsidRPr="00AA17BD" w:rsidRDefault="00BB11E9" w:rsidP="00AA17BD">
      <w:pPr>
        <w:pStyle w:val="PargrafodaLista"/>
        <w:numPr>
          <w:ilvl w:val="0"/>
          <w:numId w:val="18"/>
        </w:numPr>
      </w:pPr>
      <w:r w:rsidRPr="00AA17BD">
        <w:t>por meio de um Portal Público da ESAQ, minimamente acessível pelo sítio da Prestadora, sem restrição de consulta somente a Prestadora em questão.</w:t>
      </w:r>
    </w:p>
    <w:p w14:paraId="077DC78E" w14:textId="4D9638D6" w:rsidR="00EB1F42" w:rsidRDefault="00EB1F42" w:rsidP="001D57CE">
      <w:pPr>
        <w:pStyle w:val="PargrafodaLista"/>
      </w:pPr>
    </w:p>
    <w:p w14:paraId="2AC8AF0C" w14:textId="164FC24D" w:rsidR="001D57CE" w:rsidRDefault="00BB11E9" w:rsidP="001D57CE">
      <w:pPr>
        <w:pStyle w:val="PargrafodaLista"/>
      </w:pPr>
      <w:r>
        <w:t xml:space="preserve">Relativo a primeira opção acima, </w:t>
      </w:r>
      <w:r w:rsidRPr="00AA17BD">
        <w:rPr>
          <w:u w:val="single"/>
        </w:rPr>
        <w:t>por meio de uma URL temporária</w:t>
      </w:r>
      <w:r w:rsidRPr="00BB11E9">
        <w:t xml:space="preserve">, </w:t>
      </w:r>
      <w:r>
        <w:t>o</w:t>
      </w:r>
      <w:r w:rsidR="001D57CE" w:rsidRPr="00405EED">
        <w:t xml:space="preserve"> modelo padrão de disponibilização dos registros de interrupção por meio do sítio de cada </w:t>
      </w:r>
      <w:r w:rsidR="001D57CE" w:rsidRPr="00405EED">
        <w:lastRenderedPageBreak/>
        <w:t>Prestadora se encontra disponibilizado n</w:t>
      </w:r>
      <w:r>
        <w:t>a seção</w:t>
      </w:r>
      <w:r w:rsidR="001D57CE">
        <w:t xml:space="preserve"> </w:t>
      </w:r>
      <w:r w:rsidR="001D57CE">
        <w:fldChar w:fldCharType="begin"/>
      </w:r>
      <w:r w:rsidR="001D57CE">
        <w:instrText xml:space="preserve"> REF _Ref72488039 \w \h </w:instrText>
      </w:r>
      <w:r w:rsidR="001D57CE">
        <w:fldChar w:fldCharType="separate"/>
      </w:r>
      <w:r>
        <w:t>6</w:t>
      </w:r>
      <w:r w:rsidR="001D57CE">
        <w:t>.3</w:t>
      </w:r>
      <w:r w:rsidR="001D57CE">
        <w:fldChar w:fldCharType="end"/>
      </w:r>
      <w:r>
        <w:t>:</w:t>
      </w:r>
      <w:r w:rsidR="001D57CE">
        <w:t xml:space="preserve"> </w:t>
      </w:r>
      <w:r w:rsidR="001D57CE">
        <w:fldChar w:fldCharType="begin"/>
      </w:r>
      <w:r w:rsidR="001D57CE">
        <w:instrText xml:space="preserve"> REF _Ref72488044 \h </w:instrText>
      </w:r>
      <w:r w:rsidR="001D57CE">
        <w:fldChar w:fldCharType="separate"/>
      </w:r>
      <w:r w:rsidR="001D57CE" w:rsidRPr="1423A392">
        <w:t>ANEXO</w:t>
      </w:r>
      <w:r w:rsidR="001D57CE" w:rsidRPr="1423A392">
        <w:rPr>
          <w:b/>
          <w:bCs/>
        </w:rPr>
        <w:t xml:space="preserve"> </w:t>
      </w:r>
      <w:r w:rsidR="001D57CE" w:rsidRPr="1423A392">
        <w:t>C</w:t>
      </w:r>
      <w:r w:rsidR="001D57CE">
        <w:t xml:space="preserve"> - </w:t>
      </w:r>
      <w:r w:rsidR="001D57CE" w:rsidRPr="1423A392">
        <w:t>MODELO PADRÃO DE DISPONIBILIZAÇÃO DOS REGISTROS DE INTERRUPÇÃO POR MEIO DO SÍTIO DE CADA PRESTADORA</w:t>
      </w:r>
      <w:r w:rsidR="001D57CE">
        <w:fldChar w:fldCharType="end"/>
      </w:r>
      <w:r w:rsidR="001D57CE">
        <w:t>.</w:t>
      </w:r>
    </w:p>
    <w:p w14:paraId="7C206AEC" w14:textId="46D99CA8" w:rsidR="00BB11E9" w:rsidRPr="00BB11E9" w:rsidRDefault="00BB11E9" w:rsidP="00BB11E9">
      <w:pPr>
        <w:pStyle w:val="PargrafodaLista"/>
        <w:rPr>
          <w:b/>
          <w:bCs/>
          <w:smallCaps/>
        </w:rPr>
      </w:pPr>
      <w:r>
        <w:t xml:space="preserve">No tocante a última opção, </w:t>
      </w:r>
      <w:r w:rsidRPr="00AA17BD">
        <w:rPr>
          <w:u w:val="single"/>
        </w:rPr>
        <w:t>por meio de um Portal Público da ESAQ</w:t>
      </w:r>
      <w:r w:rsidRPr="00BB11E9">
        <w:t xml:space="preserve">, </w:t>
      </w:r>
      <w:r>
        <w:t>o</w:t>
      </w:r>
      <w:r w:rsidRPr="00405EED">
        <w:t xml:space="preserve"> modelo padrão de disponibilização dos registros de interrupção</w:t>
      </w:r>
      <w:r>
        <w:t xml:space="preserve"> </w:t>
      </w:r>
      <w:r w:rsidRPr="00405EED">
        <w:t>se encontra disponibilizado</w:t>
      </w:r>
      <w:r>
        <w:t xml:space="preserve"> na seção 6.3: </w:t>
      </w:r>
      <w:r w:rsidR="00372DE5" w:rsidRPr="00BB11E9">
        <w:rPr>
          <w:smallCaps/>
        </w:rPr>
        <w:t>ANEXO D – MODELO PADRÃO DE DISPONIBILIZAÇÃO DOS REGISTROS DE INTERRUPÇÃO POR MEIO DO PORTAL PÚBLICO DA ESAQ</w:t>
      </w:r>
      <w:r w:rsidR="00372DE5">
        <w:rPr>
          <w:smallCaps/>
        </w:rPr>
        <w:t>.</w:t>
      </w:r>
    </w:p>
    <w:p w14:paraId="6FF036A6" w14:textId="77777777" w:rsidR="001D57CE" w:rsidRPr="00405EED" w:rsidRDefault="001D57CE" w:rsidP="001D57CE">
      <w:pPr>
        <w:pStyle w:val="Ttulo2"/>
      </w:pPr>
      <w:bookmarkStart w:id="62" w:name="_Toc72488587"/>
      <w:bookmarkStart w:id="63" w:name="_Toc98177479"/>
      <w:r w:rsidRPr="00405EED">
        <w:t>Centro de Atendimento Telefônico</w:t>
      </w:r>
      <w:bookmarkEnd w:id="62"/>
      <w:bookmarkEnd w:id="63"/>
    </w:p>
    <w:p w14:paraId="6D6D6F98" w14:textId="30F6FC7C" w:rsidR="001D57CE" w:rsidRPr="00405EED" w:rsidRDefault="001D57CE" w:rsidP="001D57CE">
      <w:pPr>
        <w:pStyle w:val="PargrafodaLista"/>
      </w:pPr>
      <w:r w:rsidRPr="00405EED">
        <w:t xml:space="preserve">Conforme preconizado no art. 31 do RQUAL, as </w:t>
      </w:r>
      <w:r w:rsidR="003416A1">
        <w:t>Prestadora</w:t>
      </w:r>
      <w:r w:rsidRPr="00405EED">
        <w:t>s também disponibilizarão em seus Centros de Atendimento Telefônico a informação quanto a ocorrência de interrupção aos usuários que porventura venham a entrar em contato nesse sentido</w:t>
      </w:r>
      <w:r>
        <w:t>.</w:t>
      </w:r>
    </w:p>
    <w:p w14:paraId="1A5F0CA3" w14:textId="77777777" w:rsidR="001D57CE" w:rsidRDefault="001D57CE" w:rsidP="001D57CE">
      <w:pPr>
        <w:pStyle w:val="Ttulo2"/>
      </w:pPr>
      <w:bookmarkStart w:id="64" w:name="_Toc72488588"/>
      <w:bookmarkStart w:id="65" w:name="_Toc98177480"/>
      <w:r w:rsidRPr="1423A392">
        <w:t>Comunicação Ativa</w:t>
      </w:r>
      <w:bookmarkEnd w:id="64"/>
      <w:bookmarkEnd w:id="65"/>
    </w:p>
    <w:p w14:paraId="4B748AC7" w14:textId="5FBFF854" w:rsidR="001D57CE" w:rsidRDefault="001D57CE" w:rsidP="001D57CE">
      <w:pPr>
        <w:pStyle w:val="PargrafodaLista"/>
      </w:pPr>
      <w:r>
        <w:t xml:space="preserve">As </w:t>
      </w:r>
      <w:r w:rsidR="003416A1">
        <w:t>Prestadora</w:t>
      </w:r>
      <w:r>
        <w:t xml:space="preserve">s para os casos das </w:t>
      </w:r>
      <w:r w:rsidR="007D4D1A">
        <w:t>I</w:t>
      </w:r>
      <w:r>
        <w:t xml:space="preserve">nterrupções </w:t>
      </w:r>
      <w:r w:rsidR="007D4D1A">
        <w:t>P</w:t>
      </w:r>
      <w:r>
        <w:t xml:space="preserve">rogramadas, adicionalmente a disponibilização das informações em seus sítios na internet, manterão processo de comunicar diretamente aos </w:t>
      </w:r>
      <w:r w:rsidR="007D4D1A">
        <w:t>clientes</w:t>
      </w:r>
      <w:r>
        <w:t xml:space="preserve"> dos </w:t>
      </w:r>
      <w:r w:rsidR="007D4D1A">
        <w:t xml:space="preserve">seus </w:t>
      </w:r>
      <w:r>
        <w:t xml:space="preserve">serviços fixos (comunicação ativa) passíveis de sofrê-las.  </w:t>
      </w:r>
    </w:p>
    <w:p w14:paraId="50FCCBA9" w14:textId="145A9E37" w:rsidR="001D57CE" w:rsidRDefault="001D57CE" w:rsidP="001D57CE">
      <w:pPr>
        <w:pStyle w:val="PargrafodaLista"/>
      </w:pPr>
      <w:r>
        <w:t>Admite-se a utilização de um dos seguintes meios de comunicação: e-mail, SMS, ou mensagem em aplicativo. Em quaisquer das possibilidades do meio de comunicação escolhido, deve ser considerado o prazo de antecedência regulamentar, de 72</w:t>
      </w:r>
      <w:r w:rsidR="007D4D1A">
        <w:t>h</w:t>
      </w:r>
      <w:r>
        <w:t xml:space="preserve"> </w:t>
      </w:r>
      <w:r w:rsidR="007D4D1A">
        <w:t xml:space="preserve">(setenta e duas </w:t>
      </w:r>
      <w:r>
        <w:t>horas</w:t>
      </w:r>
      <w:r w:rsidR="007D4D1A">
        <w:t>)</w:t>
      </w:r>
      <w:r>
        <w:t>.</w:t>
      </w:r>
    </w:p>
    <w:p w14:paraId="633FA897" w14:textId="0091D31A" w:rsidR="001A3D42" w:rsidRDefault="001A3D42" w:rsidP="00FB1E8C">
      <w:pPr>
        <w:pStyle w:val="Ttulo1"/>
      </w:pPr>
      <w:bookmarkStart w:id="66" w:name="_Toc98177481"/>
      <w:bookmarkStart w:id="67" w:name="_Toc73118436"/>
      <w:r>
        <w:t>Anexos Referenciados</w:t>
      </w:r>
      <w:bookmarkEnd w:id="66"/>
    </w:p>
    <w:p w14:paraId="1CDFE67D" w14:textId="76671950" w:rsidR="001A3D42" w:rsidRDefault="001A3D42" w:rsidP="00D76B7E">
      <w:pPr>
        <w:pStyle w:val="Ttulo4"/>
        <w:numPr>
          <w:ilvl w:val="3"/>
          <w:numId w:val="13"/>
        </w:numPr>
        <w:ind w:left="284" w:hanging="284"/>
        <w:rPr>
          <w:b w:val="0"/>
          <w:bCs w:val="0"/>
          <w:i w:val="0"/>
          <w:iCs w:val="0"/>
        </w:rPr>
      </w:pPr>
      <w:r w:rsidRPr="00CA4BF7">
        <w:rPr>
          <w:b w:val="0"/>
          <w:bCs w:val="0"/>
          <w:i w:val="0"/>
          <w:iCs w:val="0"/>
        </w:rPr>
        <w:t>Anexo do MOP-RQUAL: Gabarito de Oferta.</w:t>
      </w:r>
    </w:p>
    <w:p w14:paraId="45533350" w14:textId="0949CBBC" w:rsidR="00377385" w:rsidRDefault="00377385" w:rsidP="003C20B6">
      <w:pPr>
        <w:pStyle w:val="Ttulo4"/>
        <w:numPr>
          <w:ilvl w:val="3"/>
          <w:numId w:val="13"/>
        </w:numPr>
        <w:ind w:left="284" w:hanging="284"/>
        <w:rPr>
          <w:b w:val="0"/>
          <w:bCs w:val="0"/>
          <w:i w:val="0"/>
          <w:iCs w:val="0"/>
        </w:rPr>
      </w:pPr>
      <w:r w:rsidRPr="00377385">
        <w:rPr>
          <w:b w:val="0"/>
          <w:bCs w:val="0"/>
          <w:i w:val="0"/>
          <w:iCs w:val="0"/>
        </w:rPr>
        <w:t xml:space="preserve">b) </w:t>
      </w:r>
      <w:r>
        <w:rPr>
          <w:b w:val="0"/>
          <w:bCs w:val="0"/>
          <w:i w:val="0"/>
          <w:iCs w:val="0"/>
        </w:rPr>
        <w:t>Anexo do MOP-RQUAL: Requisitos do Processo de Aferição dos IND1, IND2 e IND3.</w:t>
      </w:r>
    </w:p>
    <w:p w14:paraId="5EC30EF8" w14:textId="287EFF83" w:rsidR="003C20B6" w:rsidRDefault="003C20B6" w:rsidP="003C20B6">
      <w:pPr>
        <w:pStyle w:val="Ttulo4"/>
        <w:numPr>
          <w:ilvl w:val="3"/>
          <w:numId w:val="13"/>
        </w:numPr>
        <w:ind w:left="284" w:hanging="284"/>
      </w:pPr>
      <w:r w:rsidRPr="003C20B6">
        <w:rPr>
          <w:b w:val="0"/>
          <w:bCs w:val="0"/>
          <w:i w:val="0"/>
          <w:iCs w:val="0"/>
        </w:rPr>
        <w:t>Anexo do MOP-RQUAL: Requisitos</w:t>
      </w:r>
      <w:r w:rsidRPr="000B431A">
        <w:t xml:space="preserve"> </w:t>
      </w:r>
      <w:r w:rsidRPr="003C20B6">
        <w:rPr>
          <w:b w:val="0"/>
          <w:bCs w:val="0"/>
          <w:i w:val="0"/>
          <w:iCs w:val="0"/>
        </w:rPr>
        <w:t>sobre Tratamento de Excludentes.</w:t>
      </w:r>
    </w:p>
    <w:p w14:paraId="00BA9B18" w14:textId="23E452D0" w:rsidR="00377385" w:rsidRPr="00377385" w:rsidRDefault="00377385" w:rsidP="00377385"/>
    <w:p w14:paraId="4049C5C1" w14:textId="69346483" w:rsidR="00377385" w:rsidRDefault="00377385" w:rsidP="00377385"/>
    <w:p w14:paraId="1A00E8E8" w14:textId="70D0F2F5" w:rsidR="00377385" w:rsidRPr="00377385" w:rsidRDefault="00377385" w:rsidP="00377385">
      <w:pPr>
        <w:pStyle w:val="Ttulo4"/>
        <w:numPr>
          <w:ilvl w:val="0"/>
          <w:numId w:val="0"/>
        </w:numPr>
        <w:ind w:left="5401" w:hanging="864"/>
      </w:pPr>
    </w:p>
    <w:p w14:paraId="0E1A9D4C" w14:textId="2E1127BB" w:rsidR="00377385" w:rsidRDefault="00377385" w:rsidP="00377385"/>
    <w:p w14:paraId="632DF079" w14:textId="77777777" w:rsidR="00377385" w:rsidRPr="00377385" w:rsidRDefault="00377385" w:rsidP="00377385"/>
    <w:p w14:paraId="755C367A" w14:textId="77777777" w:rsidR="001A3D42" w:rsidRPr="001A3D42" w:rsidRDefault="001A3D42" w:rsidP="001A3D42"/>
    <w:p w14:paraId="42FBD551" w14:textId="77777777" w:rsidR="006610EA" w:rsidRDefault="006610EA" w:rsidP="00FB1E8C">
      <w:pPr>
        <w:pStyle w:val="Ttulo1"/>
        <w:sectPr w:rsidR="006610EA" w:rsidSect="00B6669A">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418" w:left="1701" w:header="709" w:footer="709" w:gutter="0"/>
          <w:cols w:space="708"/>
          <w:docGrid w:linePitch="360"/>
        </w:sectPr>
      </w:pPr>
    </w:p>
    <w:p w14:paraId="33183FF6" w14:textId="40038CDC" w:rsidR="00FB1E8C" w:rsidRDefault="00FB1E8C" w:rsidP="00FB1E8C">
      <w:pPr>
        <w:pStyle w:val="Ttulo1"/>
      </w:pPr>
      <w:bookmarkStart w:id="68" w:name="_Toc98177482"/>
      <w:r>
        <w:lastRenderedPageBreak/>
        <w:t>Anexos</w:t>
      </w:r>
      <w:bookmarkEnd w:id="67"/>
      <w:bookmarkEnd w:id="68"/>
    </w:p>
    <w:p w14:paraId="087CD10B" w14:textId="77777777" w:rsidR="00FB1E8C" w:rsidRPr="00C71041" w:rsidRDefault="00FB1E8C" w:rsidP="00C71041">
      <w:pPr>
        <w:pStyle w:val="Ttulo2"/>
        <w:numPr>
          <w:ilvl w:val="0"/>
          <w:numId w:val="0"/>
        </w:numPr>
        <w:ind w:left="576" w:hanging="576"/>
      </w:pPr>
      <w:bookmarkStart w:id="69" w:name="_Toc98177483"/>
      <w:bookmarkStart w:id="70" w:name="_Toc66715818"/>
      <w:bookmarkStart w:id="71" w:name="_Toc73118437"/>
      <w:r w:rsidRPr="00C71041">
        <w:t>Anexo A – Menor grau de equipamentos monitorado com alarmística</w:t>
      </w:r>
      <w:bookmarkEnd w:id="69"/>
    </w:p>
    <w:bookmarkEnd w:id="70"/>
    <w:bookmarkEnd w:id="71"/>
    <w:p w14:paraId="44C21CD1" w14:textId="77777777" w:rsidR="00FB1E8C" w:rsidRDefault="00FB1E8C" w:rsidP="006610EA">
      <w:pPr>
        <w:keepNext/>
        <w:spacing w:after="0" w:line="240" w:lineRule="auto"/>
        <w:jc w:val="center"/>
      </w:pPr>
      <w:r>
        <w:rPr>
          <w:noProof/>
          <w:lang w:eastAsia="pt-BR"/>
        </w:rPr>
        <w:drawing>
          <wp:inline distT="0" distB="0" distL="0" distR="0" wp14:anchorId="3555E6C7" wp14:editId="3B832082">
            <wp:extent cx="5400040" cy="3037205"/>
            <wp:effectExtent l="0" t="0" r="0" b="0"/>
            <wp:docPr id="6" name="Imagem 6" descr="Uma imagem contendo texto, screensho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pic:nvPicPr>
                  <pic:blipFill>
                    <a:blip r:embed="rId18">
                      <a:extLst>
                        <a:ext uri="{28A0092B-C50C-407E-A947-70E740481C1C}">
                          <a14:useLocalDpi xmlns:a14="http://schemas.microsoft.com/office/drawing/2010/main" val="0"/>
                        </a:ext>
                      </a:extLst>
                    </a:blip>
                    <a:stretch>
                      <a:fillRect/>
                    </a:stretch>
                  </pic:blipFill>
                  <pic:spPr>
                    <a:xfrm>
                      <a:off x="0" y="0"/>
                      <a:ext cx="5400040" cy="3037205"/>
                    </a:xfrm>
                    <a:prstGeom prst="rect">
                      <a:avLst/>
                    </a:prstGeom>
                  </pic:spPr>
                </pic:pic>
              </a:graphicData>
            </a:graphic>
          </wp:inline>
        </w:drawing>
      </w:r>
    </w:p>
    <w:p w14:paraId="1AF0C758" w14:textId="6E4E65AF" w:rsidR="00E26898" w:rsidRDefault="00FB1E8C" w:rsidP="00E26898">
      <w:pPr>
        <w:pStyle w:val="Legenda"/>
        <w:spacing w:after="0"/>
        <w:jc w:val="center"/>
      </w:pPr>
      <w:r>
        <w:t>Anexo A Figura 1 - Processo de Alarmística</w:t>
      </w:r>
    </w:p>
    <w:p w14:paraId="665032B3" w14:textId="77777777" w:rsidR="00E26898" w:rsidRDefault="00E26898">
      <w:pPr>
        <w:rPr>
          <w:i/>
          <w:iCs/>
          <w:color w:val="46464A" w:themeColor="text2"/>
          <w:sz w:val="18"/>
          <w:szCs w:val="18"/>
        </w:rPr>
      </w:pPr>
      <w:r>
        <w:br w:type="page"/>
      </w:r>
    </w:p>
    <w:p w14:paraId="13CFC945" w14:textId="678BFBC8" w:rsidR="00FB1E8C" w:rsidRDefault="00FB1E8C" w:rsidP="00C71041">
      <w:pPr>
        <w:pStyle w:val="Ttulo2"/>
        <w:numPr>
          <w:ilvl w:val="0"/>
          <w:numId w:val="0"/>
        </w:numPr>
        <w:ind w:left="576" w:hanging="576"/>
      </w:pPr>
      <w:bookmarkStart w:id="72" w:name="_Toc98177484"/>
      <w:r w:rsidRPr="00C71041">
        <w:lastRenderedPageBreak/>
        <w:t>Anexo B – Opções da Árvore de Relacionamento</w:t>
      </w:r>
      <w:bookmarkEnd w:id="72"/>
    </w:p>
    <w:p w14:paraId="0047107C" w14:textId="77777777" w:rsidR="00C71041" w:rsidRPr="00C71041" w:rsidRDefault="00C71041" w:rsidP="00C71041"/>
    <w:tbl>
      <w:tblPr>
        <w:tblStyle w:val="TabeladeGradeClara"/>
        <w:tblW w:w="442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862"/>
        <w:gridCol w:w="3290"/>
      </w:tblGrid>
      <w:tr w:rsidR="00FB1E8C" w:rsidRPr="00A813C7" w14:paraId="6DEF3275" w14:textId="77777777" w:rsidTr="00FB5E75">
        <w:trPr>
          <w:trHeight w:val="308"/>
        </w:trPr>
        <w:tc>
          <w:tcPr>
            <w:tcW w:w="1038" w:type="pct"/>
            <w:shd w:val="clear" w:color="auto" w:fill="D3DCE3" w:themeFill="accent2" w:themeFillTint="66"/>
            <w:vAlign w:val="center"/>
            <w:hideMark/>
          </w:tcPr>
          <w:p w14:paraId="12021AF7"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Código</w:t>
            </w:r>
          </w:p>
        </w:tc>
        <w:tc>
          <w:tcPr>
            <w:tcW w:w="1843" w:type="pct"/>
            <w:shd w:val="clear" w:color="auto" w:fill="D3DCE3" w:themeFill="accent2" w:themeFillTint="66"/>
            <w:noWrap/>
            <w:vAlign w:val="center"/>
            <w:hideMark/>
          </w:tcPr>
          <w:p w14:paraId="75D13DE2"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Tipo de Rede</w:t>
            </w:r>
          </w:p>
        </w:tc>
        <w:tc>
          <w:tcPr>
            <w:tcW w:w="2119" w:type="pct"/>
            <w:shd w:val="clear" w:color="auto" w:fill="D3DCE3" w:themeFill="accent2" w:themeFillTint="66"/>
            <w:vAlign w:val="center"/>
            <w:hideMark/>
          </w:tcPr>
          <w:p w14:paraId="7740043B"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Aplicabilidade (em relação ao Serviço Prestado)</w:t>
            </w:r>
          </w:p>
        </w:tc>
      </w:tr>
      <w:tr w:rsidR="00FB1E8C" w:rsidRPr="00A813C7" w14:paraId="7477B1E1" w14:textId="77777777" w:rsidTr="00AA233F">
        <w:trPr>
          <w:trHeight w:val="308"/>
        </w:trPr>
        <w:tc>
          <w:tcPr>
            <w:tcW w:w="1038" w:type="pct"/>
            <w:hideMark/>
          </w:tcPr>
          <w:p w14:paraId="0C6FA96B"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01</w:t>
            </w:r>
          </w:p>
        </w:tc>
        <w:tc>
          <w:tcPr>
            <w:tcW w:w="1843" w:type="pct"/>
            <w:noWrap/>
            <w:hideMark/>
          </w:tcPr>
          <w:p w14:paraId="32C32B8A"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VOZ</w:t>
            </w:r>
          </w:p>
        </w:tc>
        <w:tc>
          <w:tcPr>
            <w:tcW w:w="2119" w:type="pct"/>
            <w:hideMark/>
          </w:tcPr>
          <w:p w14:paraId="046A136B"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SMP</w:t>
            </w:r>
          </w:p>
        </w:tc>
      </w:tr>
      <w:tr w:rsidR="00FB1E8C" w:rsidRPr="00A813C7" w14:paraId="4E3CAEF1" w14:textId="77777777" w:rsidTr="00AA233F">
        <w:trPr>
          <w:trHeight w:val="308"/>
        </w:trPr>
        <w:tc>
          <w:tcPr>
            <w:tcW w:w="1038" w:type="pct"/>
            <w:hideMark/>
          </w:tcPr>
          <w:p w14:paraId="2EF005EB"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02</w:t>
            </w:r>
          </w:p>
        </w:tc>
        <w:tc>
          <w:tcPr>
            <w:tcW w:w="1843" w:type="pct"/>
            <w:noWrap/>
            <w:hideMark/>
          </w:tcPr>
          <w:p w14:paraId="491FC18B"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DADOS</w:t>
            </w:r>
          </w:p>
        </w:tc>
        <w:tc>
          <w:tcPr>
            <w:tcW w:w="2119" w:type="pct"/>
            <w:hideMark/>
          </w:tcPr>
          <w:p w14:paraId="6250BBAC"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SMP</w:t>
            </w:r>
          </w:p>
        </w:tc>
      </w:tr>
      <w:tr w:rsidR="00FB1E8C" w:rsidRPr="00A813C7" w14:paraId="2672BC2D" w14:textId="77777777" w:rsidTr="00AA233F">
        <w:trPr>
          <w:trHeight w:val="308"/>
        </w:trPr>
        <w:tc>
          <w:tcPr>
            <w:tcW w:w="1038" w:type="pct"/>
            <w:hideMark/>
          </w:tcPr>
          <w:p w14:paraId="09103E41"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03</w:t>
            </w:r>
          </w:p>
        </w:tc>
        <w:tc>
          <w:tcPr>
            <w:tcW w:w="1843" w:type="pct"/>
            <w:noWrap/>
            <w:hideMark/>
          </w:tcPr>
          <w:p w14:paraId="4F30E9E7"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VOZ E DADOS</w:t>
            </w:r>
          </w:p>
        </w:tc>
        <w:tc>
          <w:tcPr>
            <w:tcW w:w="2119" w:type="pct"/>
            <w:hideMark/>
          </w:tcPr>
          <w:p w14:paraId="228A15CA"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SMP</w:t>
            </w:r>
          </w:p>
        </w:tc>
      </w:tr>
      <w:tr w:rsidR="00FB1E8C" w:rsidRPr="00A813C7" w14:paraId="450CBE4F" w14:textId="77777777" w:rsidTr="00AA233F">
        <w:trPr>
          <w:trHeight w:val="308"/>
        </w:trPr>
        <w:tc>
          <w:tcPr>
            <w:tcW w:w="1038" w:type="pct"/>
            <w:hideMark/>
          </w:tcPr>
          <w:p w14:paraId="1AA9E35D"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04</w:t>
            </w:r>
          </w:p>
        </w:tc>
        <w:tc>
          <w:tcPr>
            <w:tcW w:w="1843" w:type="pct"/>
            <w:noWrap/>
            <w:hideMark/>
          </w:tcPr>
          <w:p w14:paraId="02843889"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LOCAL</w:t>
            </w:r>
          </w:p>
        </w:tc>
        <w:tc>
          <w:tcPr>
            <w:tcW w:w="2119" w:type="pct"/>
            <w:hideMark/>
          </w:tcPr>
          <w:p w14:paraId="257999C4"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STFC</w:t>
            </w:r>
          </w:p>
        </w:tc>
      </w:tr>
      <w:tr w:rsidR="00FB1E8C" w:rsidRPr="00A813C7" w14:paraId="7A227583" w14:textId="77777777" w:rsidTr="00AA233F">
        <w:trPr>
          <w:trHeight w:val="308"/>
        </w:trPr>
        <w:tc>
          <w:tcPr>
            <w:tcW w:w="1038" w:type="pct"/>
            <w:hideMark/>
          </w:tcPr>
          <w:p w14:paraId="14EDBFD5"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05</w:t>
            </w:r>
          </w:p>
        </w:tc>
        <w:tc>
          <w:tcPr>
            <w:tcW w:w="1843" w:type="pct"/>
            <w:noWrap/>
            <w:hideMark/>
          </w:tcPr>
          <w:p w14:paraId="7FE50DC4"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LOCAL-LDN</w:t>
            </w:r>
          </w:p>
        </w:tc>
        <w:tc>
          <w:tcPr>
            <w:tcW w:w="2119" w:type="pct"/>
            <w:hideMark/>
          </w:tcPr>
          <w:p w14:paraId="114E0BAC"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STFC</w:t>
            </w:r>
          </w:p>
        </w:tc>
      </w:tr>
      <w:tr w:rsidR="00FB1E8C" w:rsidRPr="00A813C7" w14:paraId="2DFD56B6" w14:textId="77777777" w:rsidTr="00AA233F">
        <w:trPr>
          <w:trHeight w:val="308"/>
        </w:trPr>
        <w:tc>
          <w:tcPr>
            <w:tcW w:w="1038" w:type="pct"/>
            <w:hideMark/>
          </w:tcPr>
          <w:p w14:paraId="17030CFE"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06</w:t>
            </w:r>
          </w:p>
        </w:tc>
        <w:tc>
          <w:tcPr>
            <w:tcW w:w="1843" w:type="pct"/>
            <w:noWrap/>
            <w:hideMark/>
          </w:tcPr>
          <w:p w14:paraId="6B161D0D"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LOCAL-LDN-LDI</w:t>
            </w:r>
          </w:p>
        </w:tc>
        <w:tc>
          <w:tcPr>
            <w:tcW w:w="2119" w:type="pct"/>
            <w:hideMark/>
          </w:tcPr>
          <w:p w14:paraId="4A655F14"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STFC</w:t>
            </w:r>
          </w:p>
        </w:tc>
      </w:tr>
      <w:tr w:rsidR="00FB1E8C" w:rsidRPr="00A813C7" w14:paraId="57E1AB0B" w14:textId="77777777" w:rsidTr="00AA233F">
        <w:trPr>
          <w:trHeight w:val="308"/>
        </w:trPr>
        <w:tc>
          <w:tcPr>
            <w:tcW w:w="1038" w:type="pct"/>
            <w:hideMark/>
          </w:tcPr>
          <w:p w14:paraId="6AF452CA"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07</w:t>
            </w:r>
          </w:p>
        </w:tc>
        <w:tc>
          <w:tcPr>
            <w:tcW w:w="1843" w:type="pct"/>
            <w:noWrap/>
            <w:hideMark/>
          </w:tcPr>
          <w:p w14:paraId="3A1904F2"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LDN</w:t>
            </w:r>
          </w:p>
        </w:tc>
        <w:tc>
          <w:tcPr>
            <w:tcW w:w="2119" w:type="pct"/>
            <w:hideMark/>
          </w:tcPr>
          <w:p w14:paraId="6CDF919A"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STFC</w:t>
            </w:r>
          </w:p>
        </w:tc>
      </w:tr>
      <w:tr w:rsidR="00FB1E8C" w:rsidRPr="00A813C7" w14:paraId="58C11ADE" w14:textId="77777777" w:rsidTr="00AA233F">
        <w:trPr>
          <w:trHeight w:val="308"/>
        </w:trPr>
        <w:tc>
          <w:tcPr>
            <w:tcW w:w="1038" w:type="pct"/>
            <w:hideMark/>
          </w:tcPr>
          <w:p w14:paraId="076BA6A2"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08</w:t>
            </w:r>
          </w:p>
        </w:tc>
        <w:tc>
          <w:tcPr>
            <w:tcW w:w="1843" w:type="pct"/>
            <w:noWrap/>
            <w:hideMark/>
          </w:tcPr>
          <w:p w14:paraId="47E43BF7"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LDN-LDI</w:t>
            </w:r>
          </w:p>
        </w:tc>
        <w:tc>
          <w:tcPr>
            <w:tcW w:w="2119" w:type="pct"/>
            <w:hideMark/>
          </w:tcPr>
          <w:p w14:paraId="19DD4587"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STFC</w:t>
            </w:r>
          </w:p>
        </w:tc>
      </w:tr>
      <w:tr w:rsidR="00FB1E8C" w:rsidRPr="00A813C7" w14:paraId="5B2695F7" w14:textId="77777777" w:rsidTr="00AA233F">
        <w:trPr>
          <w:trHeight w:val="308"/>
        </w:trPr>
        <w:tc>
          <w:tcPr>
            <w:tcW w:w="1038" w:type="pct"/>
            <w:hideMark/>
          </w:tcPr>
          <w:p w14:paraId="033093CA"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09</w:t>
            </w:r>
          </w:p>
        </w:tc>
        <w:tc>
          <w:tcPr>
            <w:tcW w:w="1843" w:type="pct"/>
            <w:noWrap/>
            <w:hideMark/>
          </w:tcPr>
          <w:p w14:paraId="79A25763" w14:textId="77777777" w:rsidR="00FB1E8C" w:rsidRPr="001D65B0" w:rsidRDefault="00FB1E8C" w:rsidP="00AA233F">
            <w:pPr>
              <w:jc w:val="center"/>
              <w:rPr>
                <w:rFonts w:ascii="Calibri" w:hAnsi="Calibri"/>
                <w:color w:val="000000"/>
              </w:rPr>
            </w:pPr>
            <w:r w:rsidRPr="001D65B0">
              <w:rPr>
                <w:rFonts w:ascii="Calibri" w:hAnsi="Calibri"/>
                <w:color w:val="000000" w:themeColor="text1"/>
              </w:rPr>
              <w:t>LDI</w:t>
            </w:r>
          </w:p>
        </w:tc>
        <w:tc>
          <w:tcPr>
            <w:tcW w:w="2119" w:type="pct"/>
            <w:hideMark/>
          </w:tcPr>
          <w:p w14:paraId="63FF7B35" w14:textId="77777777" w:rsidR="00FB1E8C" w:rsidRPr="001D65B0" w:rsidRDefault="00FB1E8C" w:rsidP="00AA233F">
            <w:pPr>
              <w:keepNext/>
              <w:jc w:val="center"/>
              <w:rPr>
                <w:rFonts w:ascii="Calibri" w:hAnsi="Calibri"/>
                <w:color w:val="000000"/>
              </w:rPr>
            </w:pPr>
            <w:r w:rsidRPr="001D65B0">
              <w:rPr>
                <w:rFonts w:ascii="Calibri" w:hAnsi="Calibri"/>
                <w:color w:val="000000" w:themeColor="text1"/>
              </w:rPr>
              <w:t>STFC</w:t>
            </w:r>
          </w:p>
        </w:tc>
      </w:tr>
    </w:tbl>
    <w:p w14:paraId="72540C47" w14:textId="73AFEEAD" w:rsidR="00FB1E8C" w:rsidRDefault="00FB1E8C" w:rsidP="00181672">
      <w:pPr>
        <w:pStyle w:val="Legenda"/>
        <w:spacing w:after="0"/>
        <w:jc w:val="center"/>
      </w:pPr>
      <w:r>
        <w:t>Anexo B Tabela 1 - Tipo de Rede</w:t>
      </w:r>
    </w:p>
    <w:p w14:paraId="19C3B0B8" w14:textId="77777777" w:rsidR="00EB5121" w:rsidRDefault="00EB5121" w:rsidP="00FB1E8C"/>
    <w:tbl>
      <w:tblPr>
        <w:tblStyle w:val="TabeladeGradeClara"/>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5"/>
        <w:gridCol w:w="3402"/>
      </w:tblGrid>
      <w:tr w:rsidR="00FB1E8C" w:rsidRPr="00A813C7" w14:paraId="41B3FE40" w14:textId="77777777" w:rsidTr="006610EA">
        <w:trPr>
          <w:trHeight w:val="460"/>
          <w:jc w:val="center"/>
        </w:trPr>
        <w:tc>
          <w:tcPr>
            <w:tcW w:w="1560" w:type="dxa"/>
            <w:shd w:val="clear" w:color="auto" w:fill="D3DCE3" w:themeFill="accent2" w:themeFillTint="66"/>
            <w:vAlign w:val="center"/>
            <w:hideMark/>
          </w:tcPr>
          <w:p w14:paraId="1D68010C"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bookmarkStart w:id="73" w:name="_Toc427070153"/>
            <w:bookmarkStart w:id="74" w:name="_Ref427069838"/>
            <w:r w:rsidRPr="001D65B0">
              <w:rPr>
                <w:rFonts w:ascii="Calibri" w:hAnsi="Calibri"/>
                <w:b/>
                <w:bCs/>
                <w:sz w:val="24"/>
                <w:szCs w:val="24"/>
              </w:rPr>
              <w:t>Código</w:t>
            </w:r>
          </w:p>
        </w:tc>
        <w:tc>
          <w:tcPr>
            <w:tcW w:w="2835" w:type="dxa"/>
            <w:shd w:val="clear" w:color="auto" w:fill="D3DCE3" w:themeFill="accent2" w:themeFillTint="66"/>
            <w:noWrap/>
            <w:vAlign w:val="center"/>
            <w:hideMark/>
          </w:tcPr>
          <w:p w14:paraId="39FCE993"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Motivo Interrupção</w:t>
            </w:r>
          </w:p>
        </w:tc>
        <w:tc>
          <w:tcPr>
            <w:tcW w:w="3402" w:type="dxa"/>
            <w:shd w:val="clear" w:color="auto" w:fill="D3DCE3" w:themeFill="accent2" w:themeFillTint="66"/>
            <w:vAlign w:val="center"/>
            <w:hideMark/>
          </w:tcPr>
          <w:p w14:paraId="3699796E" w14:textId="77777777"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 xml:space="preserve">Aplicabilidade </w:t>
            </w:r>
          </w:p>
          <w:p w14:paraId="38D44050" w14:textId="28C70FDA" w:rsidR="00FB1E8C" w:rsidRPr="001D65B0" w:rsidRDefault="00FB1E8C" w:rsidP="00FB5E75">
            <w:pPr>
              <w:pStyle w:val="PargrafodaLista"/>
              <w:spacing w:before="0" w:after="0" w:line="240" w:lineRule="auto"/>
              <w:ind w:firstLine="0"/>
              <w:jc w:val="center"/>
              <w:rPr>
                <w:rFonts w:ascii="Calibri" w:hAnsi="Calibri"/>
                <w:b/>
                <w:bCs/>
                <w:sz w:val="24"/>
                <w:szCs w:val="24"/>
              </w:rPr>
            </w:pPr>
            <w:r w:rsidRPr="001D65B0">
              <w:rPr>
                <w:rFonts w:ascii="Calibri" w:hAnsi="Calibri"/>
                <w:b/>
                <w:bCs/>
                <w:sz w:val="24"/>
                <w:szCs w:val="24"/>
              </w:rPr>
              <w:t>(em relação à Natureza)</w:t>
            </w:r>
          </w:p>
        </w:tc>
      </w:tr>
      <w:tr w:rsidR="00FB1E8C" w:rsidRPr="00A813C7" w14:paraId="2D3D29E4" w14:textId="77777777" w:rsidTr="006610EA">
        <w:trPr>
          <w:trHeight w:val="460"/>
          <w:jc w:val="center"/>
        </w:trPr>
        <w:tc>
          <w:tcPr>
            <w:tcW w:w="1560" w:type="dxa"/>
            <w:vAlign w:val="center"/>
            <w:hideMark/>
          </w:tcPr>
          <w:p w14:paraId="312DB824"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01</w:t>
            </w:r>
          </w:p>
        </w:tc>
        <w:tc>
          <w:tcPr>
            <w:tcW w:w="2835" w:type="dxa"/>
            <w:noWrap/>
            <w:vAlign w:val="center"/>
            <w:hideMark/>
          </w:tcPr>
          <w:p w14:paraId="41FDFD38"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Manutenção</w:t>
            </w:r>
          </w:p>
        </w:tc>
        <w:tc>
          <w:tcPr>
            <w:tcW w:w="3402" w:type="dxa"/>
            <w:vAlign w:val="center"/>
            <w:hideMark/>
          </w:tcPr>
          <w:p w14:paraId="47E81367"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Programada</w:t>
            </w:r>
          </w:p>
        </w:tc>
      </w:tr>
      <w:tr w:rsidR="00FB1E8C" w:rsidRPr="00A813C7" w14:paraId="538BC037" w14:textId="77777777" w:rsidTr="006610EA">
        <w:trPr>
          <w:trHeight w:val="460"/>
          <w:jc w:val="center"/>
        </w:trPr>
        <w:tc>
          <w:tcPr>
            <w:tcW w:w="1560" w:type="dxa"/>
            <w:vAlign w:val="center"/>
            <w:hideMark/>
          </w:tcPr>
          <w:p w14:paraId="1E7CD0A5"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02</w:t>
            </w:r>
          </w:p>
        </w:tc>
        <w:tc>
          <w:tcPr>
            <w:tcW w:w="2835" w:type="dxa"/>
            <w:noWrap/>
            <w:vAlign w:val="center"/>
            <w:hideMark/>
          </w:tcPr>
          <w:p w14:paraId="355D01FD"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Modernização</w:t>
            </w:r>
          </w:p>
        </w:tc>
        <w:tc>
          <w:tcPr>
            <w:tcW w:w="3402" w:type="dxa"/>
            <w:vAlign w:val="center"/>
            <w:hideMark/>
          </w:tcPr>
          <w:p w14:paraId="4C221BA7"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Programada</w:t>
            </w:r>
          </w:p>
        </w:tc>
      </w:tr>
      <w:tr w:rsidR="00FB1E8C" w:rsidRPr="00A813C7" w14:paraId="3057811E" w14:textId="77777777" w:rsidTr="006610EA">
        <w:trPr>
          <w:trHeight w:val="460"/>
          <w:jc w:val="center"/>
        </w:trPr>
        <w:tc>
          <w:tcPr>
            <w:tcW w:w="1560" w:type="dxa"/>
            <w:vAlign w:val="center"/>
            <w:hideMark/>
          </w:tcPr>
          <w:p w14:paraId="3359E30F"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03</w:t>
            </w:r>
          </w:p>
        </w:tc>
        <w:tc>
          <w:tcPr>
            <w:tcW w:w="2835" w:type="dxa"/>
            <w:noWrap/>
            <w:vAlign w:val="center"/>
            <w:hideMark/>
          </w:tcPr>
          <w:p w14:paraId="1A689191"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Ampliação/Modificação</w:t>
            </w:r>
          </w:p>
        </w:tc>
        <w:tc>
          <w:tcPr>
            <w:tcW w:w="3402" w:type="dxa"/>
            <w:vAlign w:val="center"/>
            <w:hideMark/>
          </w:tcPr>
          <w:p w14:paraId="38A5165B"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Programada</w:t>
            </w:r>
          </w:p>
        </w:tc>
      </w:tr>
      <w:tr w:rsidR="00FB1E8C" w:rsidRPr="00A813C7" w14:paraId="50180219" w14:textId="77777777" w:rsidTr="006610EA">
        <w:trPr>
          <w:trHeight w:val="460"/>
          <w:jc w:val="center"/>
        </w:trPr>
        <w:tc>
          <w:tcPr>
            <w:tcW w:w="1560" w:type="dxa"/>
            <w:vAlign w:val="center"/>
            <w:hideMark/>
          </w:tcPr>
          <w:p w14:paraId="2801307F"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04</w:t>
            </w:r>
          </w:p>
        </w:tc>
        <w:tc>
          <w:tcPr>
            <w:tcW w:w="2835" w:type="dxa"/>
            <w:noWrap/>
            <w:vAlign w:val="center"/>
            <w:hideMark/>
          </w:tcPr>
          <w:p w14:paraId="50AE2E62"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Segurança das Instalações</w:t>
            </w:r>
          </w:p>
        </w:tc>
        <w:tc>
          <w:tcPr>
            <w:tcW w:w="3402" w:type="dxa"/>
            <w:vAlign w:val="center"/>
            <w:hideMark/>
          </w:tcPr>
          <w:p w14:paraId="453652EC"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Programada</w:t>
            </w:r>
          </w:p>
        </w:tc>
      </w:tr>
      <w:tr w:rsidR="00FB1E8C" w:rsidRPr="00A813C7" w14:paraId="1ED5A04C" w14:textId="77777777" w:rsidTr="006610EA">
        <w:trPr>
          <w:trHeight w:val="460"/>
          <w:jc w:val="center"/>
        </w:trPr>
        <w:tc>
          <w:tcPr>
            <w:tcW w:w="1560" w:type="dxa"/>
            <w:vAlign w:val="center"/>
            <w:hideMark/>
          </w:tcPr>
          <w:p w14:paraId="4415552B"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05</w:t>
            </w:r>
          </w:p>
        </w:tc>
        <w:tc>
          <w:tcPr>
            <w:tcW w:w="2835" w:type="dxa"/>
            <w:noWrap/>
            <w:vAlign w:val="center"/>
            <w:hideMark/>
          </w:tcPr>
          <w:p w14:paraId="01713588"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Falha de Equipamento (ou Componente/Falha de Hardware)</w:t>
            </w:r>
          </w:p>
        </w:tc>
        <w:tc>
          <w:tcPr>
            <w:tcW w:w="3402" w:type="dxa"/>
            <w:vAlign w:val="center"/>
            <w:hideMark/>
          </w:tcPr>
          <w:p w14:paraId="6F1F4CE3"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0E0551B0" w14:textId="77777777" w:rsidTr="006610EA">
        <w:trPr>
          <w:trHeight w:val="460"/>
          <w:jc w:val="center"/>
        </w:trPr>
        <w:tc>
          <w:tcPr>
            <w:tcW w:w="1560" w:type="dxa"/>
            <w:vAlign w:val="center"/>
            <w:hideMark/>
          </w:tcPr>
          <w:p w14:paraId="04733DFC"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06</w:t>
            </w:r>
          </w:p>
        </w:tc>
        <w:tc>
          <w:tcPr>
            <w:tcW w:w="2835" w:type="dxa"/>
            <w:noWrap/>
            <w:vAlign w:val="center"/>
            <w:hideMark/>
          </w:tcPr>
          <w:p w14:paraId="541D8CC4"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Falha de Software</w:t>
            </w:r>
          </w:p>
        </w:tc>
        <w:tc>
          <w:tcPr>
            <w:tcW w:w="3402" w:type="dxa"/>
            <w:vAlign w:val="center"/>
            <w:hideMark/>
          </w:tcPr>
          <w:p w14:paraId="0CAE1917"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500B60E0" w14:textId="77777777" w:rsidTr="006610EA">
        <w:trPr>
          <w:trHeight w:val="460"/>
          <w:jc w:val="center"/>
        </w:trPr>
        <w:tc>
          <w:tcPr>
            <w:tcW w:w="1560" w:type="dxa"/>
            <w:vAlign w:val="center"/>
            <w:hideMark/>
          </w:tcPr>
          <w:p w14:paraId="7D1B879A"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07</w:t>
            </w:r>
          </w:p>
        </w:tc>
        <w:tc>
          <w:tcPr>
            <w:tcW w:w="2835" w:type="dxa"/>
            <w:noWrap/>
            <w:vAlign w:val="center"/>
            <w:hideMark/>
          </w:tcPr>
          <w:p w14:paraId="242E27C4"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Falha de Operadores (Falha Humana)</w:t>
            </w:r>
          </w:p>
        </w:tc>
        <w:tc>
          <w:tcPr>
            <w:tcW w:w="3402" w:type="dxa"/>
            <w:vAlign w:val="center"/>
            <w:hideMark/>
          </w:tcPr>
          <w:p w14:paraId="19B857C2"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7F7FCA87" w14:textId="77777777" w:rsidTr="006610EA">
        <w:trPr>
          <w:trHeight w:val="460"/>
          <w:jc w:val="center"/>
        </w:trPr>
        <w:tc>
          <w:tcPr>
            <w:tcW w:w="1560" w:type="dxa"/>
            <w:vAlign w:val="center"/>
            <w:hideMark/>
          </w:tcPr>
          <w:p w14:paraId="5F906271"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08</w:t>
            </w:r>
          </w:p>
        </w:tc>
        <w:tc>
          <w:tcPr>
            <w:tcW w:w="2835" w:type="dxa"/>
            <w:noWrap/>
            <w:vAlign w:val="center"/>
            <w:hideMark/>
          </w:tcPr>
          <w:p w14:paraId="411D6690"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Degradação Sinal Transmitido</w:t>
            </w:r>
          </w:p>
        </w:tc>
        <w:tc>
          <w:tcPr>
            <w:tcW w:w="3402" w:type="dxa"/>
            <w:vAlign w:val="center"/>
            <w:hideMark/>
          </w:tcPr>
          <w:p w14:paraId="1FF4702A"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75BE21F8" w14:textId="77777777" w:rsidTr="006610EA">
        <w:trPr>
          <w:trHeight w:val="460"/>
          <w:jc w:val="center"/>
        </w:trPr>
        <w:tc>
          <w:tcPr>
            <w:tcW w:w="1560" w:type="dxa"/>
            <w:vAlign w:val="center"/>
            <w:hideMark/>
          </w:tcPr>
          <w:p w14:paraId="6489A3FD"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09</w:t>
            </w:r>
          </w:p>
        </w:tc>
        <w:tc>
          <w:tcPr>
            <w:tcW w:w="2835" w:type="dxa"/>
            <w:noWrap/>
            <w:vAlign w:val="center"/>
            <w:hideMark/>
          </w:tcPr>
          <w:p w14:paraId="0F64FFFF"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Abalroamento/Acidentes</w:t>
            </w:r>
          </w:p>
        </w:tc>
        <w:tc>
          <w:tcPr>
            <w:tcW w:w="3402" w:type="dxa"/>
            <w:vAlign w:val="center"/>
            <w:hideMark/>
          </w:tcPr>
          <w:p w14:paraId="30BDA05F"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0264E398" w14:textId="77777777" w:rsidTr="006610EA">
        <w:trPr>
          <w:trHeight w:val="460"/>
          <w:jc w:val="center"/>
        </w:trPr>
        <w:tc>
          <w:tcPr>
            <w:tcW w:w="1560" w:type="dxa"/>
            <w:vAlign w:val="center"/>
            <w:hideMark/>
          </w:tcPr>
          <w:p w14:paraId="1A2A0F8C"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10</w:t>
            </w:r>
          </w:p>
        </w:tc>
        <w:tc>
          <w:tcPr>
            <w:tcW w:w="2835" w:type="dxa"/>
            <w:noWrap/>
            <w:vAlign w:val="center"/>
            <w:hideMark/>
          </w:tcPr>
          <w:p w14:paraId="5AA3296D"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Falta de Energia</w:t>
            </w:r>
          </w:p>
        </w:tc>
        <w:tc>
          <w:tcPr>
            <w:tcW w:w="3402" w:type="dxa"/>
            <w:vAlign w:val="center"/>
            <w:hideMark/>
          </w:tcPr>
          <w:p w14:paraId="407923F2"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5AB8B2B2" w14:textId="77777777" w:rsidTr="006610EA">
        <w:trPr>
          <w:trHeight w:val="460"/>
          <w:jc w:val="center"/>
        </w:trPr>
        <w:tc>
          <w:tcPr>
            <w:tcW w:w="1560" w:type="dxa"/>
            <w:vAlign w:val="center"/>
            <w:hideMark/>
          </w:tcPr>
          <w:p w14:paraId="737BE82D"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11</w:t>
            </w:r>
          </w:p>
        </w:tc>
        <w:tc>
          <w:tcPr>
            <w:tcW w:w="2835" w:type="dxa"/>
            <w:noWrap/>
            <w:vAlign w:val="center"/>
            <w:hideMark/>
          </w:tcPr>
          <w:p w14:paraId="7386FBC3"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Vandalismo</w:t>
            </w:r>
          </w:p>
        </w:tc>
        <w:tc>
          <w:tcPr>
            <w:tcW w:w="3402" w:type="dxa"/>
            <w:vAlign w:val="center"/>
            <w:hideMark/>
          </w:tcPr>
          <w:p w14:paraId="1C754A86"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0A30194B" w14:textId="77777777" w:rsidTr="006610EA">
        <w:trPr>
          <w:trHeight w:val="460"/>
          <w:jc w:val="center"/>
        </w:trPr>
        <w:tc>
          <w:tcPr>
            <w:tcW w:w="1560" w:type="dxa"/>
            <w:vAlign w:val="center"/>
            <w:hideMark/>
          </w:tcPr>
          <w:p w14:paraId="7AAC4375"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12</w:t>
            </w:r>
          </w:p>
        </w:tc>
        <w:tc>
          <w:tcPr>
            <w:tcW w:w="2835" w:type="dxa"/>
            <w:noWrap/>
            <w:vAlign w:val="center"/>
            <w:hideMark/>
          </w:tcPr>
          <w:p w14:paraId="3DA4D5D1"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Intempéries/Fenômenos da Natureza</w:t>
            </w:r>
          </w:p>
        </w:tc>
        <w:tc>
          <w:tcPr>
            <w:tcW w:w="3402" w:type="dxa"/>
            <w:vAlign w:val="center"/>
            <w:hideMark/>
          </w:tcPr>
          <w:p w14:paraId="77AB8592"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Não-Programada</w:t>
            </w:r>
          </w:p>
        </w:tc>
      </w:tr>
      <w:tr w:rsidR="00FB1E8C" w:rsidRPr="00A813C7" w14:paraId="740A7F95" w14:textId="77777777" w:rsidTr="006610EA">
        <w:trPr>
          <w:trHeight w:val="460"/>
          <w:jc w:val="center"/>
        </w:trPr>
        <w:tc>
          <w:tcPr>
            <w:tcW w:w="1560" w:type="dxa"/>
            <w:vAlign w:val="center"/>
            <w:hideMark/>
          </w:tcPr>
          <w:p w14:paraId="72471168"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13</w:t>
            </w:r>
          </w:p>
        </w:tc>
        <w:tc>
          <w:tcPr>
            <w:tcW w:w="2835" w:type="dxa"/>
            <w:noWrap/>
            <w:vAlign w:val="center"/>
            <w:hideMark/>
          </w:tcPr>
          <w:p w14:paraId="2B73C7B5" w14:textId="77777777" w:rsidR="00FB1E8C" w:rsidRPr="001D65B0" w:rsidRDefault="00FB1E8C" w:rsidP="00AA233F">
            <w:pPr>
              <w:pStyle w:val="PargrafodaLista"/>
              <w:spacing w:before="0" w:after="0"/>
              <w:ind w:firstLine="0"/>
              <w:jc w:val="center"/>
              <w:rPr>
                <w:rFonts w:ascii="Calibri" w:hAnsi="Calibri"/>
              </w:rPr>
            </w:pPr>
            <w:r w:rsidRPr="001D65B0">
              <w:rPr>
                <w:rFonts w:ascii="Calibri" w:hAnsi="Calibri"/>
              </w:rPr>
              <w:t>Congestionamento</w:t>
            </w:r>
          </w:p>
        </w:tc>
        <w:tc>
          <w:tcPr>
            <w:tcW w:w="3402" w:type="dxa"/>
            <w:vAlign w:val="center"/>
            <w:hideMark/>
          </w:tcPr>
          <w:p w14:paraId="13C12739" w14:textId="77777777" w:rsidR="00FB1E8C" w:rsidRPr="001D65B0" w:rsidRDefault="00FB1E8C" w:rsidP="00AA233F">
            <w:pPr>
              <w:pStyle w:val="PargrafodaLista"/>
              <w:keepNext/>
              <w:spacing w:before="0" w:after="0"/>
              <w:ind w:firstLine="0"/>
              <w:jc w:val="center"/>
              <w:rPr>
                <w:rFonts w:ascii="Calibri" w:hAnsi="Calibri"/>
              </w:rPr>
            </w:pPr>
            <w:r w:rsidRPr="001D65B0">
              <w:rPr>
                <w:rFonts w:ascii="Calibri" w:hAnsi="Calibri"/>
              </w:rPr>
              <w:t>Não-Programada</w:t>
            </w:r>
          </w:p>
        </w:tc>
      </w:tr>
    </w:tbl>
    <w:bookmarkEnd w:id="73"/>
    <w:bookmarkEnd w:id="74"/>
    <w:p w14:paraId="51CD7B14" w14:textId="5B1DDF37" w:rsidR="00FB1E8C" w:rsidRDefault="00FB1E8C" w:rsidP="00181672">
      <w:pPr>
        <w:pStyle w:val="Legenda"/>
        <w:spacing w:after="0"/>
        <w:jc w:val="center"/>
      </w:pPr>
      <w:r>
        <w:t xml:space="preserve">Anexo B Tabela 2 - </w:t>
      </w:r>
      <w:r w:rsidRPr="000E203E">
        <w:t>Motivo da Interrupção</w:t>
      </w:r>
    </w:p>
    <w:p w14:paraId="2409338C" w14:textId="77777777" w:rsidR="00EB5121" w:rsidRPr="00EB5121" w:rsidRDefault="00EB5121" w:rsidP="00EB5121"/>
    <w:tbl>
      <w:tblPr>
        <w:tblStyle w:val="TabeladeLista3-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774"/>
        <w:gridCol w:w="1217"/>
        <w:gridCol w:w="3410"/>
        <w:gridCol w:w="1473"/>
      </w:tblGrid>
      <w:tr w:rsidR="00FB1E8C" w:rsidRPr="00615895" w14:paraId="15BBF438" w14:textId="77777777" w:rsidTr="00EB5121">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514" w:type="pct"/>
            <w:tcBorders>
              <w:bottom w:val="single" w:sz="4" w:space="0" w:color="auto"/>
            </w:tcBorders>
            <w:shd w:val="clear" w:color="auto" w:fill="D3DCE3" w:themeFill="accent2" w:themeFillTint="66"/>
            <w:vAlign w:val="center"/>
            <w:hideMark/>
          </w:tcPr>
          <w:p w14:paraId="52F78329" w14:textId="77777777" w:rsidR="00FB1E8C" w:rsidRPr="001D65B0" w:rsidRDefault="00FB1E8C" w:rsidP="00AA233F">
            <w:pPr>
              <w:jc w:val="center"/>
              <w:rPr>
                <w:rFonts w:ascii="Calibri" w:eastAsia="Times New Roman" w:hAnsi="Calibri" w:cs="Arial"/>
                <w:color w:val="auto"/>
                <w:sz w:val="24"/>
                <w:szCs w:val="24"/>
                <w:lang w:eastAsia="pt-BR"/>
              </w:rPr>
            </w:pPr>
            <w:r w:rsidRPr="001D65B0">
              <w:rPr>
                <w:rFonts w:ascii="Calibri" w:eastAsia="Times New Roman" w:hAnsi="Calibri" w:cs="Arial"/>
                <w:color w:val="auto"/>
                <w:sz w:val="24"/>
                <w:szCs w:val="24"/>
                <w:lang w:eastAsia="pt-BR"/>
              </w:rPr>
              <w:lastRenderedPageBreak/>
              <w:t>Código</w:t>
            </w:r>
          </w:p>
        </w:tc>
        <w:tc>
          <w:tcPr>
            <w:tcW w:w="1011" w:type="pct"/>
            <w:tcBorders>
              <w:bottom w:val="single" w:sz="4" w:space="0" w:color="auto"/>
            </w:tcBorders>
            <w:shd w:val="clear" w:color="auto" w:fill="D3DCE3" w:themeFill="accent2" w:themeFillTint="66"/>
            <w:vAlign w:val="center"/>
            <w:hideMark/>
          </w:tcPr>
          <w:p w14:paraId="7C6F8E03" w14:textId="77777777" w:rsidR="00FB1E8C" w:rsidRPr="001D65B0"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auto"/>
                <w:sz w:val="24"/>
                <w:szCs w:val="24"/>
                <w:lang w:eastAsia="pt-BR"/>
              </w:rPr>
            </w:pPr>
            <w:r w:rsidRPr="001D65B0">
              <w:rPr>
                <w:rFonts w:ascii="Calibri" w:eastAsia="Times New Roman" w:hAnsi="Calibri" w:cs="Arial"/>
                <w:color w:val="auto"/>
                <w:sz w:val="24"/>
                <w:szCs w:val="24"/>
                <w:lang w:eastAsia="pt-BR"/>
              </w:rPr>
              <w:t>Segmento de Rede</w:t>
            </w:r>
          </w:p>
        </w:tc>
        <w:tc>
          <w:tcPr>
            <w:tcW w:w="693" w:type="pct"/>
            <w:tcBorders>
              <w:bottom w:val="single" w:sz="4" w:space="0" w:color="auto"/>
            </w:tcBorders>
            <w:shd w:val="clear" w:color="auto" w:fill="D3DCE3" w:themeFill="accent2" w:themeFillTint="66"/>
            <w:vAlign w:val="center"/>
            <w:hideMark/>
          </w:tcPr>
          <w:p w14:paraId="5EA80C4A" w14:textId="77777777" w:rsidR="00FB1E8C" w:rsidRPr="001D65B0"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auto"/>
                <w:sz w:val="24"/>
                <w:szCs w:val="24"/>
                <w:lang w:eastAsia="pt-BR"/>
              </w:rPr>
            </w:pPr>
            <w:r w:rsidRPr="001D65B0">
              <w:rPr>
                <w:rFonts w:ascii="Calibri" w:eastAsia="Times New Roman" w:hAnsi="Calibri" w:cs="Arial"/>
                <w:color w:val="auto"/>
                <w:sz w:val="24"/>
                <w:szCs w:val="24"/>
                <w:lang w:eastAsia="pt-BR"/>
              </w:rPr>
              <w:t>Serviços Aplicáveis</w:t>
            </w:r>
          </w:p>
        </w:tc>
        <w:tc>
          <w:tcPr>
            <w:tcW w:w="1943" w:type="pct"/>
            <w:tcBorders>
              <w:bottom w:val="single" w:sz="4" w:space="0" w:color="auto"/>
            </w:tcBorders>
            <w:shd w:val="clear" w:color="auto" w:fill="D3DCE3" w:themeFill="accent2" w:themeFillTint="66"/>
            <w:vAlign w:val="center"/>
            <w:hideMark/>
          </w:tcPr>
          <w:p w14:paraId="6FEC4ED1" w14:textId="77777777" w:rsidR="00FB1E8C" w:rsidRPr="001D65B0"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auto"/>
                <w:sz w:val="24"/>
                <w:szCs w:val="24"/>
                <w:lang w:eastAsia="pt-BR"/>
              </w:rPr>
            </w:pPr>
            <w:r w:rsidRPr="001D65B0">
              <w:rPr>
                <w:rFonts w:ascii="Calibri" w:eastAsia="Times New Roman" w:hAnsi="Calibri" w:cs="Arial"/>
                <w:color w:val="auto"/>
                <w:sz w:val="24"/>
                <w:szCs w:val="24"/>
                <w:lang w:eastAsia="pt-BR"/>
              </w:rPr>
              <w:t>Exemplo</w:t>
            </w:r>
          </w:p>
        </w:tc>
        <w:tc>
          <w:tcPr>
            <w:tcW w:w="839" w:type="pct"/>
            <w:tcBorders>
              <w:bottom w:val="single" w:sz="4" w:space="0" w:color="auto"/>
            </w:tcBorders>
            <w:shd w:val="clear" w:color="auto" w:fill="D3DCE3" w:themeFill="accent2" w:themeFillTint="66"/>
            <w:vAlign w:val="center"/>
            <w:hideMark/>
          </w:tcPr>
          <w:p w14:paraId="5798A342" w14:textId="77777777" w:rsidR="00FB1E8C" w:rsidRPr="001D65B0" w:rsidRDefault="00FB1E8C" w:rsidP="00AA233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Arial"/>
                <w:color w:val="auto"/>
                <w:sz w:val="24"/>
                <w:szCs w:val="24"/>
                <w:lang w:eastAsia="pt-BR"/>
              </w:rPr>
            </w:pPr>
            <w:r w:rsidRPr="001D65B0">
              <w:rPr>
                <w:rFonts w:ascii="Calibri" w:eastAsia="Times New Roman" w:hAnsi="Calibri" w:cs="Arial"/>
                <w:color w:val="auto"/>
                <w:sz w:val="24"/>
                <w:szCs w:val="24"/>
                <w:lang w:eastAsia="pt-BR"/>
              </w:rPr>
              <w:t>Classificação</w:t>
            </w:r>
          </w:p>
        </w:tc>
      </w:tr>
      <w:tr w:rsidR="00FB1E8C" w:rsidRPr="00615895" w14:paraId="701D92EC"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tcBorders>
              <w:top w:val="single" w:sz="4" w:space="0" w:color="auto"/>
            </w:tcBorders>
            <w:vAlign w:val="center"/>
            <w:hideMark/>
          </w:tcPr>
          <w:p w14:paraId="6694C8A1" w14:textId="77777777" w:rsidR="00FB1E8C" w:rsidRPr="001D65B0" w:rsidRDefault="00FB1E8C" w:rsidP="00AA233F">
            <w:pPr>
              <w:jc w:val="center"/>
              <w:rPr>
                <w:rFonts w:ascii="Calibri" w:hAnsi="Calibri"/>
                <w:b w:val="0"/>
                <w:bCs w:val="0"/>
              </w:rPr>
            </w:pPr>
            <w:r w:rsidRPr="001D65B0">
              <w:rPr>
                <w:rFonts w:ascii="Calibri" w:hAnsi="Calibri"/>
                <w:b w:val="0"/>
                <w:bCs w:val="0"/>
              </w:rPr>
              <w:t>1</w:t>
            </w:r>
          </w:p>
        </w:tc>
        <w:tc>
          <w:tcPr>
            <w:tcW w:w="1011" w:type="pct"/>
            <w:tcBorders>
              <w:top w:val="single" w:sz="4" w:space="0" w:color="auto"/>
            </w:tcBorders>
            <w:vAlign w:val="center"/>
            <w:hideMark/>
          </w:tcPr>
          <w:p w14:paraId="74E1C2D8"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Núcleo de Rede/Comutação</w:t>
            </w:r>
          </w:p>
        </w:tc>
        <w:tc>
          <w:tcPr>
            <w:tcW w:w="693" w:type="pct"/>
            <w:tcBorders>
              <w:top w:val="single" w:sz="4" w:space="0" w:color="auto"/>
            </w:tcBorders>
            <w:vAlign w:val="center"/>
            <w:hideMark/>
          </w:tcPr>
          <w:p w14:paraId="13FCCA10"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SMP</w:t>
            </w:r>
          </w:p>
          <w:p w14:paraId="63E0895F"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STFC</w:t>
            </w:r>
          </w:p>
          <w:p w14:paraId="3802FF3E"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SCM</w:t>
            </w:r>
          </w:p>
          <w:p w14:paraId="6606BF6B"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STVA</w:t>
            </w:r>
          </w:p>
        </w:tc>
        <w:tc>
          <w:tcPr>
            <w:tcW w:w="1943" w:type="pct"/>
            <w:tcBorders>
              <w:top w:val="single" w:sz="4" w:space="0" w:color="auto"/>
            </w:tcBorders>
            <w:vAlign w:val="center"/>
            <w:hideMark/>
          </w:tcPr>
          <w:p w14:paraId="2BEA5A2B" w14:textId="77777777" w:rsidR="00FB1E8C" w:rsidRPr="001D65B0"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 xml:space="preserve">Central, MSC, Media Gateway, Servidor, </w:t>
            </w:r>
            <w:proofErr w:type="spellStart"/>
            <w:r w:rsidRPr="001D65B0">
              <w:rPr>
                <w:rFonts w:ascii="Calibri" w:hAnsi="Calibri"/>
              </w:rPr>
              <w:t>Softswitch</w:t>
            </w:r>
            <w:proofErr w:type="spellEnd"/>
            <w:r w:rsidRPr="001D65B0">
              <w:rPr>
                <w:rFonts w:ascii="Calibri" w:hAnsi="Calibri"/>
              </w:rPr>
              <w:t xml:space="preserve">, HLR, PTS, PTT, </w:t>
            </w:r>
            <w:proofErr w:type="spellStart"/>
            <w:r w:rsidRPr="001D65B0">
              <w:rPr>
                <w:rFonts w:ascii="Calibri" w:hAnsi="Calibri"/>
              </w:rPr>
              <w:t>Headend</w:t>
            </w:r>
            <w:proofErr w:type="spellEnd"/>
            <w:r w:rsidRPr="001D65B0">
              <w:rPr>
                <w:rFonts w:ascii="Calibri" w:hAnsi="Calibri"/>
              </w:rPr>
              <w:t>, DSLAM Rede virtualizada</w:t>
            </w:r>
          </w:p>
        </w:tc>
        <w:tc>
          <w:tcPr>
            <w:tcW w:w="839" w:type="pct"/>
            <w:tcBorders>
              <w:top w:val="single" w:sz="4" w:space="0" w:color="auto"/>
            </w:tcBorders>
            <w:vAlign w:val="center"/>
            <w:hideMark/>
          </w:tcPr>
          <w:p w14:paraId="5891E57B"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Planta Interna</w:t>
            </w:r>
          </w:p>
        </w:tc>
      </w:tr>
      <w:tr w:rsidR="00FB1E8C" w:rsidRPr="00615895" w14:paraId="0C9930C0"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399A4F83" w14:textId="77777777" w:rsidR="00FB1E8C" w:rsidRPr="001D65B0" w:rsidRDefault="00FB1E8C" w:rsidP="00AA233F">
            <w:pPr>
              <w:jc w:val="center"/>
              <w:rPr>
                <w:rFonts w:ascii="Calibri" w:hAnsi="Calibri"/>
                <w:b w:val="0"/>
                <w:bCs w:val="0"/>
              </w:rPr>
            </w:pPr>
            <w:r w:rsidRPr="001D65B0">
              <w:rPr>
                <w:rFonts w:ascii="Calibri" w:hAnsi="Calibri"/>
                <w:b w:val="0"/>
                <w:bCs w:val="0"/>
              </w:rPr>
              <w:t>2</w:t>
            </w:r>
          </w:p>
        </w:tc>
        <w:tc>
          <w:tcPr>
            <w:tcW w:w="1011" w:type="pct"/>
            <w:vAlign w:val="center"/>
            <w:hideMark/>
          </w:tcPr>
          <w:p w14:paraId="6FE91E18"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Sistema de Transmissão</w:t>
            </w:r>
          </w:p>
          <w:p w14:paraId="3D4D0B14" w14:textId="77777777" w:rsidR="00FB1E8C" w:rsidRPr="001D65B0" w:rsidRDefault="00FB1E8C" w:rsidP="00193920">
            <w:pPr>
              <w:jc w:val="cente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693" w:type="pct"/>
            <w:vAlign w:val="center"/>
            <w:hideMark/>
          </w:tcPr>
          <w:p w14:paraId="4FAEC78B"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SMP</w:t>
            </w:r>
          </w:p>
          <w:p w14:paraId="7F2A120F"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STFC</w:t>
            </w:r>
          </w:p>
          <w:p w14:paraId="0C03BF3D"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SCM</w:t>
            </w:r>
          </w:p>
          <w:p w14:paraId="06CC4F52"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STVA</w:t>
            </w:r>
          </w:p>
        </w:tc>
        <w:tc>
          <w:tcPr>
            <w:tcW w:w="1943" w:type="pct"/>
            <w:vAlign w:val="center"/>
            <w:hideMark/>
          </w:tcPr>
          <w:p w14:paraId="670BAD31" w14:textId="344C20BF" w:rsidR="00FB1E8C" w:rsidRPr="001D65B0"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strike/>
              </w:rPr>
            </w:pPr>
            <w:r w:rsidRPr="001D65B0">
              <w:rPr>
                <w:rFonts w:ascii="Calibri" w:hAnsi="Calibri"/>
              </w:rPr>
              <w:t>EILD, enlaces rádio SDH, PDH, WDM, ATM, MUX, satélite</w:t>
            </w:r>
          </w:p>
        </w:tc>
        <w:tc>
          <w:tcPr>
            <w:tcW w:w="839" w:type="pct"/>
            <w:vAlign w:val="center"/>
            <w:hideMark/>
          </w:tcPr>
          <w:p w14:paraId="460017AD"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Planta Interna</w:t>
            </w:r>
          </w:p>
        </w:tc>
      </w:tr>
      <w:tr w:rsidR="00FB1E8C" w:rsidRPr="00615895" w14:paraId="0D979664" w14:textId="77777777" w:rsidTr="00EB51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6BEFF49D" w14:textId="77777777" w:rsidR="00FB1E8C" w:rsidRPr="001D65B0" w:rsidRDefault="00FB1E8C" w:rsidP="00AA233F">
            <w:pPr>
              <w:jc w:val="center"/>
              <w:rPr>
                <w:rFonts w:ascii="Calibri" w:hAnsi="Calibri"/>
                <w:b w:val="0"/>
                <w:bCs w:val="0"/>
              </w:rPr>
            </w:pPr>
            <w:r w:rsidRPr="001D65B0">
              <w:rPr>
                <w:rFonts w:ascii="Calibri" w:hAnsi="Calibri"/>
                <w:b w:val="0"/>
                <w:bCs w:val="0"/>
              </w:rPr>
              <w:t>3</w:t>
            </w:r>
          </w:p>
        </w:tc>
        <w:tc>
          <w:tcPr>
            <w:tcW w:w="1011" w:type="pct"/>
            <w:vAlign w:val="center"/>
            <w:hideMark/>
          </w:tcPr>
          <w:p w14:paraId="6F881415"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Rede de Acesso</w:t>
            </w:r>
          </w:p>
        </w:tc>
        <w:tc>
          <w:tcPr>
            <w:tcW w:w="693" w:type="pct"/>
            <w:vAlign w:val="center"/>
            <w:hideMark/>
          </w:tcPr>
          <w:p w14:paraId="52775CF1"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SMP</w:t>
            </w:r>
          </w:p>
          <w:p w14:paraId="4835785F"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STFC</w:t>
            </w:r>
          </w:p>
          <w:p w14:paraId="4657A0CA"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SCM</w:t>
            </w:r>
          </w:p>
          <w:p w14:paraId="2AC03BC7"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STVA</w:t>
            </w:r>
          </w:p>
        </w:tc>
        <w:tc>
          <w:tcPr>
            <w:tcW w:w="1943" w:type="pct"/>
            <w:vAlign w:val="center"/>
            <w:hideMark/>
          </w:tcPr>
          <w:p w14:paraId="2BC20554" w14:textId="77777777" w:rsidR="00FB1E8C" w:rsidRPr="001D65B0"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ERB em locais resguardados, BSC, RNC, armários de rede externa, DG</w:t>
            </w:r>
          </w:p>
        </w:tc>
        <w:tc>
          <w:tcPr>
            <w:tcW w:w="839" w:type="pct"/>
            <w:vAlign w:val="center"/>
            <w:hideMark/>
          </w:tcPr>
          <w:p w14:paraId="4D533EA8"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Planta Interna</w:t>
            </w:r>
          </w:p>
        </w:tc>
      </w:tr>
      <w:tr w:rsidR="00FB1E8C" w:rsidRPr="00615895" w14:paraId="646826DB" w14:textId="77777777" w:rsidTr="00EB5121">
        <w:trPr>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B712843" w14:textId="77777777" w:rsidR="00FB1E8C" w:rsidRPr="001D65B0" w:rsidRDefault="00FB1E8C" w:rsidP="00AA233F">
            <w:pPr>
              <w:jc w:val="center"/>
              <w:rPr>
                <w:rFonts w:ascii="Calibri" w:hAnsi="Calibri"/>
                <w:b w:val="0"/>
                <w:bCs w:val="0"/>
              </w:rPr>
            </w:pPr>
            <w:r w:rsidRPr="001D65B0">
              <w:rPr>
                <w:rFonts w:ascii="Calibri" w:hAnsi="Calibri"/>
                <w:b w:val="0"/>
                <w:bCs w:val="0"/>
              </w:rPr>
              <w:t>4</w:t>
            </w:r>
          </w:p>
        </w:tc>
        <w:tc>
          <w:tcPr>
            <w:tcW w:w="1011" w:type="pct"/>
            <w:vAlign w:val="center"/>
            <w:hideMark/>
          </w:tcPr>
          <w:p w14:paraId="0F225315"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Rede Externa</w:t>
            </w:r>
          </w:p>
          <w:p w14:paraId="32D9FDB5"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693" w:type="pct"/>
            <w:vAlign w:val="center"/>
            <w:hideMark/>
          </w:tcPr>
          <w:p w14:paraId="076A5493"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STFC</w:t>
            </w:r>
          </w:p>
          <w:p w14:paraId="153B4DB8"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SCM</w:t>
            </w:r>
          </w:p>
          <w:p w14:paraId="1F2135CE"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STVA</w:t>
            </w:r>
          </w:p>
        </w:tc>
        <w:tc>
          <w:tcPr>
            <w:tcW w:w="1943" w:type="pct"/>
            <w:vAlign w:val="center"/>
            <w:hideMark/>
          </w:tcPr>
          <w:p w14:paraId="5819EEE2" w14:textId="77777777" w:rsidR="00FB1E8C" w:rsidRPr="001D65B0"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Fibra óptica, cabos coaxiais, cabos de par trançado, postes.</w:t>
            </w:r>
          </w:p>
          <w:p w14:paraId="75EE4624" w14:textId="77777777" w:rsidR="00FB1E8C" w:rsidRPr="001D65B0"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839" w:type="pct"/>
            <w:vAlign w:val="center"/>
            <w:hideMark/>
          </w:tcPr>
          <w:p w14:paraId="5105BE73"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Rede Externa</w:t>
            </w:r>
          </w:p>
        </w:tc>
      </w:tr>
      <w:tr w:rsidR="00FB1E8C" w:rsidRPr="00615895" w14:paraId="1C732FE1" w14:textId="77777777" w:rsidTr="00EB512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A77AAD" w14:textId="77777777" w:rsidR="00FB1E8C" w:rsidRPr="001D65B0" w:rsidRDefault="00FB1E8C" w:rsidP="00AA233F">
            <w:pPr>
              <w:jc w:val="center"/>
              <w:rPr>
                <w:rFonts w:ascii="Calibri" w:hAnsi="Calibri"/>
                <w:b w:val="0"/>
                <w:bCs w:val="0"/>
              </w:rPr>
            </w:pPr>
            <w:r w:rsidRPr="001D65B0">
              <w:rPr>
                <w:rFonts w:ascii="Calibri" w:hAnsi="Calibri"/>
                <w:b w:val="0"/>
                <w:bCs w:val="0"/>
              </w:rPr>
              <w:t>5</w:t>
            </w:r>
          </w:p>
        </w:tc>
        <w:tc>
          <w:tcPr>
            <w:tcW w:w="1011" w:type="pct"/>
            <w:vAlign w:val="center"/>
            <w:hideMark/>
          </w:tcPr>
          <w:p w14:paraId="5619ED87"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Plataforma de Serviço</w:t>
            </w:r>
          </w:p>
        </w:tc>
        <w:tc>
          <w:tcPr>
            <w:tcW w:w="693" w:type="pct"/>
            <w:vAlign w:val="center"/>
            <w:hideMark/>
          </w:tcPr>
          <w:p w14:paraId="3BBA341A"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SMP</w:t>
            </w:r>
          </w:p>
          <w:p w14:paraId="716D9E09"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STFC</w:t>
            </w:r>
          </w:p>
          <w:p w14:paraId="1554C23F"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SCM</w:t>
            </w:r>
          </w:p>
          <w:p w14:paraId="6FACB1D7"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STVA</w:t>
            </w:r>
          </w:p>
        </w:tc>
        <w:tc>
          <w:tcPr>
            <w:tcW w:w="1943" w:type="pct"/>
            <w:vAlign w:val="center"/>
            <w:hideMark/>
          </w:tcPr>
          <w:p w14:paraId="4F2F85D5" w14:textId="7065BE7A" w:rsidR="00FB1E8C" w:rsidRPr="001D65B0" w:rsidRDefault="00FB1E8C" w:rsidP="00AA233F">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Plataformas de conexão de dados e de Pré</w:t>
            </w:r>
            <w:r w:rsidR="001D65B0" w:rsidRPr="001D65B0">
              <w:rPr>
                <w:rFonts w:ascii="Calibri" w:hAnsi="Calibri"/>
              </w:rPr>
              <w:t>-</w:t>
            </w:r>
            <w:r w:rsidRPr="001D65B0">
              <w:rPr>
                <w:rFonts w:ascii="Calibri" w:hAnsi="Calibri"/>
              </w:rPr>
              <w:t>Pago</w:t>
            </w:r>
          </w:p>
        </w:tc>
        <w:tc>
          <w:tcPr>
            <w:tcW w:w="839" w:type="pct"/>
            <w:vAlign w:val="center"/>
            <w:hideMark/>
          </w:tcPr>
          <w:p w14:paraId="6D2E189D" w14:textId="77777777" w:rsidR="00FB1E8C" w:rsidRPr="001D65B0" w:rsidRDefault="00FB1E8C" w:rsidP="00AA233F">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D65B0">
              <w:rPr>
                <w:rFonts w:ascii="Calibri" w:hAnsi="Calibri"/>
              </w:rPr>
              <w:t>Planta Interna</w:t>
            </w:r>
          </w:p>
        </w:tc>
      </w:tr>
      <w:tr w:rsidR="00FB1E8C" w:rsidRPr="00615895" w14:paraId="0E556B5B" w14:textId="77777777" w:rsidTr="00EB5121">
        <w:trPr>
          <w:trHeight w:val="443"/>
        </w:trPr>
        <w:tc>
          <w:tcPr>
            <w:cnfStyle w:val="001000000000" w:firstRow="0" w:lastRow="0" w:firstColumn="1" w:lastColumn="0" w:oddVBand="0" w:evenVBand="0" w:oddHBand="0" w:evenHBand="0" w:firstRowFirstColumn="0" w:firstRowLastColumn="0" w:lastRowFirstColumn="0" w:lastRowLastColumn="0"/>
            <w:tcW w:w="514" w:type="pct"/>
            <w:vAlign w:val="center"/>
            <w:hideMark/>
          </w:tcPr>
          <w:p w14:paraId="0A00937F" w14:textId="77777777" w:rsidR="00FB1E8C" w:rsidRPr="001D65B0" w:rsidRDefault="00FB1E8C" w:rsidP="00AA233F">
            <w:pPr>
              <w:jc w:val="center"/>
              <w:rPr>
                <w:rFonts w:ascii="Calibri" w:hAnsi="Calibri"/>
                <w:b w:val="0"/>
                <w:bCs w:val="0"/>
              </w:rPr>
            </w:pPr>
            <w:r w:rsidRPr="001D65B0">
              <w:rPr>
                <w:rFonts w:ascii="Calibri" w:hAnsi="Calibri"/>
                <w:b w:val="0"/>
                <w:bCs w:val="0"/>
              </w:rPr>
              <w:t>6</w:t>
            </w:r>
          </w:p>
        </w:tc>
        <w:tc>
          <w:tcPr>
            <w:tcW w:w="1011" w:type="pct"/>
            <w:vAlign w:val="center"/>
            <w:hideMark/>
          </w:tcPr>
          <w:p w14:paraId="532730EC"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Rede Externa</w:t>
            </w:r>
          </w:p>
        </w:tc>
        <w:tc>
          <w:tcPr>
            <w:tcW w:w="693" w:type="pct"/>
            <w:vAlign w:val="center"/>
            <w:hideMark/>
          </w:tcPr>
          <w:p w14:paraId="218CBA02" w14:textId="77777777" w:rsidR="00FB1E8C" w:rsidRPr="001D65B0" w:rsidRDefault="00FB1E8C" w:rsidP="00AA233F">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SMP</w:t>
            </w:r>
          </w:p>
        </w:tc>
        <w:tc>
          <w:tcPr>
            <w:tcW w:w="1943" w:type="pct"/>
            <w:vAlign w:val="center"/>
            <w:hideMark/>
          </w:tcPr>
          <w:p w14:paraId="2EC8A443" w14:textId="77777777" w:rsidR="00FB1E8C" w:rsidRPr="001D65B0" w:rsidRDefault="00FB1E8C" w:rsidP="00AA233F">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ERB (e seu cabeamento) em locais expostos</w:t>
            </w:r>
          </w:p>
        </w:tc>
        <w:tc>
          <w:tcPr>
            <w:tcW w:w="839" w:type="pct"/>
            <w:vAlign w:val="center"/>
            <w:hideMark/>
          </w:tcPr>
          <w:p w14:paraId="62526765" w14:textId="77777777" w:rsidR="00FB1E8C" w:rsidRPr="001D65B0" w:rsidRDefault="00FB1E8C" w:rsidP="00AA233F">
            <w:pPr>
              <w:keepNext/>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D65B0">
              <w:rPr>
                <w:rFonts w:ascii="Calibri" w:hAnsi="Calibri"/>
              </w:rPr>
              <w:t>Rede Externa</w:t>
            </w:r>
          </w:p>
        </w:tc>
      </w:tr>
    </w:tbl>
    <w:p w14:paraId="7E04377B" w14:textId="3410DA46" w:rsidR="00FB1E8C" w:rsidRDefault="00FB1E8C" w:rsidP="00FB1E8C">
      <w:pPr>
        <w:pStyle w:val="Legenda"/>
        <w:jc w:val="center"/>
      </w:pPr>
      <w:r>
        <w:t xml:space="preserve">Anexo B Tabela 3 - </w:t>
      </w:r>
      <w:r w:rsidRPr="00693065">
        <w:t>Segmento de Rede da Interrupção</w:t>
      </w:r>
    </w:p>
    <w:p w14:paraId="7E7842B1" w14:textId="77777777" w:rsidR="006610EA" w:rsidRPr="00FB1E8C" w:rsidRDefault="006610EA" w:rsidP="00FB1E8C"/>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7874"/>
      </w:tblGrid>
      <w:tr w:rsidR="00FB1E8C" w:rsidRPr="001D65B0" w14:paraId="2D441925" w14:textId="77777777" w:rsidTr="00841EE9">
        <w:trPr>
          <w:trHeight w:val="283"/>
          <w:tblHeader/>
          <w:jc w:val="center"/>
        </w:trPr>
        <w:tc>
          <w:tcPr>
            <w:tcW w:w="482" w:type="pct"/>
            <w:shd w:val="clear" w:color="auto" w:fill="D3DCE3" w:themeFill="accent2" w:themeFillTint="66"/>
            <w:hideMark/>
          </w:tcPr>
          <w:p w14:paraId="34067B99" w14:textId="77777777" w:rsidR="00FB1E8C" w:rsidRPr="001D65B0" w:rsidRDefault="00FB1E8C" w:rsidP="00AA233F">
            <w:pPr>
              <w:jc w:val="center"/>
              <w:rPr>
                <w:rFonts w:ascii="Calibri" w:hAnsi="Calibri"/>
                <w:b/>
                <w:bCs/>
                <w:sz w:val="24"/>
                <w:szCs w:val="24"/>
              </w:rPr>
            </w:pPr>
            <w:r w:rsidRPr="001D65B0">
              <w:rPr>
                <w:rFonts w:ascii="Calibri" w:hAnsi="Calibri"/>
                <w:b/>
                <w:bCs/>
                <w:sz w:val="24"/>
                <w:szCs w:val="24"/>
              </w:rPr>
              <w:t>Código</w:t>
            </w:r>
          </w:p>
        </w:tc>
        <w:tc>
          <w:tcPr>
            <w:tcW w:w="4518" w:type="pct"/>
            <w:shd w:val="clear" w:color="auto" w:fill="D3DCE3" w:themeFill="accent2" w:themeFillTint="66"/>
            <w:noWrap/>
            <w:hideMark/>
          </w:tcPr>
          <w:p w14:paraId="77C0748C" w14:textId="77777777" w:rsidR="00FB1E8C" w:rsidRPr="001D65B0" w:rsidRDefault="00FB1E8C" w:rsidP="00AA233F">
            <w:pPr>
              <w:ind w:firstLine="8"/>
              <w:jc w:val="center"/>
              <w:rPr>
                <w:rFonts w:ascii="Calibri" w:hAnsi="Calibri"/>
                <w:b/>
                <w:bCs/>
                <w:sz w:val="24"/>
                <w:szCs w:val="24"/>
              </w:rPr>
            </w:pPr>
            <w:r w:rsidRPr="001D65B0">
              <w:rPr>
                <w:rFonts w:ascii="Calibri" w:hAnsi="Calibri"/>
                <w:b/>
                <w:bCs/>
                <w:sz w:val="24"/>
                <w:szCs w:val="24"/>
              </w:rPr>
              <w:t>Causa</w:t>
            </w:r>
          </w:p>
        </w:tc>
      </w:tr>
      <w:tr w:rsidR="00FB1E8C" w:rsidRPr="001D65B0" w14:paraId="466996E5" w14:textId="77777777" w:rsidTr="00841EE9">
        <w:trPr>
          <w:trHeight w:val="283"/>
          <w:jc w:val="center"/>
        </w:trPr>
        <w:tc>
          <w:tcPr>
            <w:tcW w:w="482" w:type="pct"/>
            <w:vAlign w:val="center"/>
            <w:hideMark/>
          </w:tcPr>
          <w:p w14:paraId="288564B4"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01</w:t>
            </w:r>
          </w:p>
        </w:tc>
        <w:tc>
          <w:tcPr>
            <w:tcW w:w="4518" w:type="pct"/>
            <w:noWrap/>
            <w:vAlign w:val="center"/>
            <w:hideMark/>
          </w:tcPr>
          <w:p w14:paraId="20751314"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Substituição</w:t>
            </w:r>
          </w:p>
        </w:tc>
      </w:tr>
      <w:tr w:rsidR="00FB1E8C" w:rsidRPr="001D65B0" w14:paraId="589FC49B" w14:textId="77777777" w:rsidTr="00841EE9">
        <w:trPr>
          <w:trHeight w:val="283"/>
          <w:jc w:val="center"/>
        </w:trPr>
        <w:tc>
          <w:tcPr>
            <w:tcW w:w="482" w:type="pct"/>
            <w:vAlign w:val="center"/>
            <w:hideMark/>
          </w:tcPr>
          <w:p w14:paraId="5BCEA49C"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02</w:t>
            </w:r>
          </w:p>
        </w:tc>
        <w:tc>
          <w:tcPr>
            <w:tcW w:w="4518" w:type="pct"/>
            <w:noWrap/>
            <w:vAlign w:val="center"/>
            <w:hideMark/>
          </w:tcPr>
          <w:p w14:paraId="218DD136"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Alteração/(Re)configuração</w:t>
            </w:r>
          </w:p>
        </w:tc>
      </w:tr>
      <w:tr w:rsidR="00FB1E8C" w:rsidRPr="001D65B0" w14:paraId="5BAEE5EE" w14:textId="77777777" w:rsidTr="00841EE9">
        <w:trPr>
          <w:trHeight w:val="283"/>
          <w:jc w:val="center"/>
        </w:trPr>
        <w:tc>
          <w:tcPr>
            <w:tcW w:w="482" w:type="pct"/>
            <w:vAlign w:val="center"/>
            <w:hideMark/>
          </w:tcPr>
          <w:p w14:paraId="04464CCC"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03</w:t>
            </w:r>
          </w:p>
        </w:tc>
        <w:tc>
          <w:tcPr>
            <w:tcW w:w="4518" w:type="pct"/>
            <w:noWrap/>
            <w:vAlign w:val="center"/>
            <w:hideMark/>
          </w:tcPr>
          <w:p w14:paraId="17FCE376"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Ativação</w:t>
            </w:r>
          </w:p>
        </w:tc>
      </w:tr>
      <w:tr w:rsidR="00FB1E8C" w:rsidRPr="001D65B0" w14:paraId="2800DC63" w14:textId="77777777" w:rsidTr="00841EE9">
        <w:trPr>
          <w:trHeight w:val="283"/>
          <w:jc w:val="center"/>
        </w:trPr>
        <w:tc>
          <w:tcPr>
            <w:tcW w:w="482" w:type="pct"/>
            <w:vAlign w:val="center"/>
            <w:hideMark/>
          </w:tcPr>
          <w:p w14:paraId="5FB7C0EA"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04</w:t>
            </w:r>
          </w:p>
        </w:tc>
        <w:tc>
          <w:tcPr>
            <w:tcW w:w="4518" w:type="pct"/>
            <w:noWrap/>
            <w:vAlign w:val="center"/>
            <w:hideMark/>
          </w:tcPr>
          <w:p w14:paraId="2770A89A"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Atendimento a órgãos públicos</w:t>
            </w:r>
          </w:p>
        </w:tc>
      </w:tr>
      <w:tr w:rsidR="00FB1E8C" w:rsidRPr="001D65B0" w14:paraId="00D3DBCB" w14:textId="77777777" w:rsidTr="00841EE9">
        <w:trPr>
          <w:trHeight w:val="283"/>
          <w:jc w:val="center"/>
        </w:trPr>
        <w:tc>
          <w:tcPr>
            <w:tcW w:w="482" w:type="pct"/>
            <w:vAlign w:val="center"/>
            <w:hideMark/>
          </w:tcPr>
          <w:p w14:paraId="44137D88"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05</w:t>
            </w:r>
          </w:p>
        </w:tc>
        <w:tc>
          <w:tcPr>
            <w:tcW w:w="4518" w:type="pct"/>
            <w:noWrap/>
            <w:vAlign w:val="center"/>
            <w:hideMark/>
          </w:tcPr>
          <w:p w14:paraId="3AC3B3C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Impedir danos ou prejuízos às redes</w:t>
            </w:r>
          </w:p>
        </w:tc>
      </w:tr>
      <w:tr w:rsidR="00FB1E8C" w:rsidRPr="001D65B0" w14:paraId="3C90EFFA" w14:textId="77777777" w:rsidTr="00841EE9">
        <w:trPr>
          <w:trHeight w:val="283"/>
          <w:jc w:val="center"/>
        </w:trPr>
        <w:tc>
          <w:tcPr>
            <w:tcW w:w="482" w:type="pct"/>
            <w:vAlign w:val="center"/>
            <w:hideMark/>
          </w:tcPr>
          <w:p w14:paraId="5AA3A4B4"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06</w:t>
            </w:r>
          </w:p>
        </w:tc>
        <w:tc>
          <w:tcPr>
            <w:tcW w:w="4518" w:type="pct"/>
            <w:noWrap/>
            <w:vAlign w:val="center"/>
            <w:hideMark/>
          </w:tcPr>
          <w:p w14:paraId="52F282CE"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Defeito de Fabricação</w:t>
            </w:r>
          </w:p>
        </w:tc>
      </w:tr>
      <w:tr w:rsidR="00FB1E8C" w:rsidRPr="001D65B0" w14:paraId="6C74D9AD" w14:textId="77777777" w:rsidTr="00841EE9">
        <w:trPr>
          <w:trHeight w:val="283"/>
          <w:jc w:val="center"/>
        </w:trPr>
        <w:tc>
          <w:tcPr>
            <w:tcW w:w="482" w:type="pct"/>
            <w:vAlign w:val="center"/>
            <w:hideMark/>
          </w:tcPr>
          <w:p w14:paraId="1F532D2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07</w:t>
            </w:r>
          </w:p>
        </w:tc>
        <w:tc>
          <w:tcPr>
            <w:tcW w:w="4518" w:type="pct"/>
            <w:noWrap/>
            <w:vAlign w:val="center"/>
            <w:hideMark/>
          </w:tcPr>
          <w:p w14:paraId="54F8EBA4"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em equipamento/elemento</w:t>
            </w:r>
          </w:p>
        </w:tc>
      </w:tr>
      <w:tr w:rsidR="00FB1E8C" w:rsidRPr="001D65B0" w14:paraId="7C202572" w14:textId="77777777" w:rsidTr="00841EE9">
        <w:trPr>
          <w:trHeight w:val="283"/>
          <w:jc w:val="center"/>
        </w:trPr>
        <w:tc>
          <w:tcPr>
            <w:tcW w:w="482" w:type="pct"/>
            <w:vAlign w:val="center"/>
            <w:hideMark/>
          </w:tcPr>
          <w:p w14:paraId="59CFBFA7"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08</w:t>
            </w:r>
          </w:p>
        </w:tc>
        <w:tc>
          <w:tcPr>
            <w:tcW w:w="4518" w:type="pct"/>
            <w:noWrap/>
            <w:vAlign w:val="center"/>
            <w:hideMark/>
          </w:tcPr>
          <w:p w14:paraId="11F8429C"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em plataforma(s) de serviço(s)</w:t>
            </w:r>
          </w:p>
        </w:tc>
      </w:tr>
      <w:tr w:rsidR="00FB1E8C" w:rsidRPr="001D65B0" w14:paraId="40E58159" w14:textId="77777777" w:rsidTr="00841EE9">
        <w:trPr>
          <w:trHeight w:val="283"/>
          <w:jc w:val="center"/>
        </w:trPr>
        <w:tc>
          <w:tcPr>
            <w:tcW w:w="482" w:type="pct"/>
            <w:vAlign w:val="center"/>
            <w:hideMark/>
          </w:tcPr>
          <w:p w14:paraId="78499141"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09</w:t>
            </w:r>
          </w:p>
        </w:tc>
        <w:tc>
          <w:tcPr>
            <w:tcW w:w="4518" w:type="pct"/>
            <w:noWrap/>
            <w:vAlign w:val="center"/>
            <w:hideMark/>
          </w:tcPr>
          <w:p w14:paraId="39565AC8"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Queima de equipamento/elemento</w:t>
            </w:r>
          </w:p>
        </w:tc>
      </w:tr>
      <w:tr w:rsidR="00FB1E8C" w:rsidRPr="001D65B0" w14:paraId="0853E191" w14:textId="77777777" w:rsidTr="00841EE9">
        <w:trPr>
          <w:trHeight w:val="283"/>
          <w:jc w:val="center"/>
        </w:trPr>
        <w:tc>
          <w:tcPr>
            <w:tcW w:w="482" w:type="pct"/>
            <w:vAlign w:val="center"/>
            <w:hideMark/>
          </w:tcPr>
          <w:p w14:paraId="3FA0133E"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10</w:t>
            </w:r>
          </w:p>
        </w:tc>
        <w:tc>
          <w:tcPr>
            <w:tcW w:w="4518" w:type="pct"/>
            <w:noWrap/>
            <w:vAlign w:val="center"/>
            <w:hideMark/>
          </w:tcPr>
          <w:p w14:paraId="7B0EF82D"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no sistema de climatização/alta temperatura</w:t>
            </w:r>
          </w:p>
        </w:tc>
      </w:tr>
      <w:tr w:rsidR="00FB1E8C" w:rsidRPr="001D65B0" w14:paraId="330475F1" w14:textId="77777777" w:rsidTr="00841EE9">
        <w:trPr>
          <w:trHeight w:val="283"/>
          <w:jc w:val="center"/>
        </w:trPr>
        <w:tc>
          <w:tcPr>
            <w:tcW w:w="482" w:type="pct"/>
            <w:vAlign w:val="center"/>
            <w:hideMark/>
          </w:tcPr>
          <w:p w14:paraId="15013E0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11</w:t>
            </w:r>
          </w:p>
        </w:tc>
        <w:tc>
          <w:tcPr>
            <w:tcW w:w="4518" w:type="pct"/>
            <w:noWrap/>
            <w:vAlign w:val="center"/>
            <w:hideMark/>
          </w:tcPr>
          <w:p w14:paraId="6BB5A83F"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de conexão física</w:t>
            </w:r>
          </w:p>
        </w:tc>
      </w:tr>
      <w:tr w:rsidR="00FB1E8C" w:rsidRPr="001D65B0" w14:paraId="1993D26D" w14:textId="77777777" w:rsidTr="00841EE9">
        <w:trPr>
          <w:trHeight w:val="283"/>
          <w:jc w:val="center"/>
        </w:trPr>
        <w:tc>
          <w:tcPr>
            <w:tcW w:w="482" w:type="pct"/>
            <w:vAlign w:val="center"/>
            <w:hideMark/>
          </w:tcPr>
          <w:p w14:paraId="4D2D7E8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12</w:t>
            </w:r>
          </w:p>
        </w:tc>
        <w:tc>
          <w:tcPr>
            <w:tcW w:w="4518" w:type="pct"/>
            <w:noWrap/>
            <w:vAlign w:val="center"/>
            <w:hideMark/>
          </w:tcPr>
          <w:p w14:paraId="655C1B65"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de comunicação com a plataforma de tarifação</w:t>
            </w:r>
          </w:p>
        </w:tc>
      </w:tr>
      <w:tr w:rsidR="00FB1E8C" w:rsidRPr="001D65B0" w14:paraId="1D9747EA" w14:textId="77777777" w:rsidTr="00841EE9">
        <w:trPr>
          <w:trHeight w:val="283"/>
          <w:jc w:val="center"/>
        </w:trPr>
        <w:tc>
          <w:tcPr>
            <w:tcW w:w="482" w:type="pct"/>
            <w:vAlign w:val="center"/>
            <w:hideMark/>
          </w:tcPr>
          <w:p w14:paraId="56FC662E"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13</w:t>
            </w:r>
          </w:p>
        </w:tc>
        <w:tc>
          <w:tcPr>
            <w:tcW w:w="4518" w:type="pct"/>
            <w:noWrap/>
            <w:vAlign w:val="center"/>
            <w:hideMark/>
          </w:tcPr>
          <w:p w14:paraId="2BE8D099"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de Interconexão</w:t>
            </w:r>
          </w:p>
        </w:tc>
      </w:tr>
      <w:tr w:rsidR="00FB1E8C" w:rsidRPr="001D65B0" w14:paraId="19BD76BD" w14:textId="77777777" w:rsidTr="00841EE9">
        <w:trPr>
          <w:trHeight w:val="283"/>
          <w:jc w:val="center"/>
        </w:trPr>
        <w:tc>
          <w:tcPr>
            <w:tcW w:w="482" w:type="pct"/>
            <w:vAlign w:val="center"/>
            <w:hideMark/>
          </w:tcPr>
          <w:p w14:paraId="4FAE96A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14</w:t>
            </w:r>
          </w:p>
        </w:tc>
        <w:tc>
          <w:tcPr>
            <w:tcW w:w="4518" w:type="pct"/>
            <w:noWrap/>
            <w:vAlign w:val="center"/>
            <w:hideMark/>
          </w:tcPr>
          <w:p w14:paraId="77D74D4D"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de programação em software/firmware instalado</w:t>
            </w:r>
          </w:p>
        </w:tc>
      </w:tr>
      <w:tr w:rsidR="00FB1E8C" w:rsidRPr="001D65B0" w14:paraId="6A3D5BB5" w14:textId="77777777" w:rsidTr="00841EE9">
        <w:trPr>
          <w:trHeight w:val="283"/>
          <w:jc w:val="center"/>
        </w:trPr>
        <w:tc>
          <w:tcPr>
            <w:tcW w:w="482" w:type="pct"/>
            <w:vAlign w:val="center"/>
            <w:hideMark/>
          </w:tcPr>
          <w:p w14:paraId="1480FC91"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15</w:t>
            </w:r>
          </w:p>
        </w:tc>
        <w:tc>
          <w:tcPr>
            <w:tcW w:w="4518" w:type="pct"/>
            <w:noWrap/>
            <w:vAlign w:val="center"/>
            <w:hideMark/>
          </w:tcPr>
          <w:p w14:paraId="3365FA3A" w14:textId="77777777" w:rsidR="00FB1E8C" w:rsidRPr="001D65B0" w:rsidRDefault="00FB1E8C" w:rsidP="00AA233F">
            <w:pPr>
              <w:keepNext/>
              <w:ind w:firstLine="8"/>
              <w:rPr>
                <w:rFonts w:ascii="Calibri" w:hAnsi="Calibri"/>
                <w:color w:val="000000"/>
              </w:rPr>
            </w:pPr>
            <w:r w:rsidRPr="001D65B0">
              <w:rPr>
                <w:rFonts w:ascii="Calibri" w:hAnsi="Calibri"/>
                <w:color w:val="000000" w:themeColor="text1"/>
              </w:rPr>
              <w:t>Falha decorrente de atualização realizada</w:t>
            </w:r>
          </w:p>
        </w:tc>
      </w:tr>
    </w:tbl>
    <w:p w14:paraId="4EF42A63" w14:textId="42071E81" w:rsidR="00FB1E8C" w:rsidRPr="00181672" w:rsidRDefault="00FB1E8C" w:rsidP="00FB1E8C">
      <w:pPr>
        <w:pStyle w:val="Legenda"/>
        <w:jc w:val="center"/>
      </w:pPr>
      <w:r w:rsidRPr="00181672">
        <w:t>Anexo B Tabela 4 - Causas para Interrupção Programada</w:t>
      </w:r>
    </w:p>
    <w:p w14:paraId="080AE692" w14:textId="77777777" w:rsidR="00FB1E8C" w:rsidRPr="001D65B0" w:rsidRDefault="00FB1E8C" w:rsidP="00FB1E8C">
      <w:pPr>
        <w:rPr>
          <w:rFonts w:ascii="Calibri" w:eastAsia="Times New Roman" w:hAnsi="Calibri" w:cs="Arial"/>
          <w:sz w:val="20"/>
          <w:szCs w:val="20"/>
          <w:lang w:eastAsia="pt-BR"/>
        </w:rPr>
      </w:pPr>
      <w:r w:rsidRPr="001D65B0">
        <w:rPr>
          <w:rFonts w:ascii="Calibri" w:eastAsia="Times New Roman" w:hAnsi="Calibri" w:cs="Arial"/>
          <w:sz w:val="20"/>
          <w:szCs w:val="20"/>
          <w:lang w:eastAsia="pt-BR"/>
        </w:rPr>
        <w:br w:type="page"/>
      </w:r>
    </w:p>
    <w:tbl>
      <w:tblPr>
        <w:tblStyle w:val="TabeladeGradeClar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89"/>
      </w:tblGrid>
      <w:tr w:rsidR="00FB1E8C" w:rsidRPr="001D65B0" w14:paraId="115FE636" w14:textId="77777777" w:rsidTr="00841EE9">
        <w:trPr>
          <w:trHeight w:val="283"/>
          <w:jc w:val="center"/>
        </w:trPr>
        <w:tc>
          <w:tcPr>
            <w:tcW w:w="563" w:type="pct"/>
            <w:shd w:val="clear" w:color="auto" w:fill="D3DCE3" w:themeFill="accent2" w:themeFillTint="66"/>
            <w:vAlign w:val="center"/>
            <w:hideMark/>
          </w:tcPr>
          <w:p w14:paraId="253C10E9" w14:textId="77777777" w:rsidR="00FB1E8C" w:rsidRPr="001D65B0" w:rsidRDefault="00FB1E8C" w:rsidP="00AA233F">
            <w:pPr>
              <w:jc w:val="center"/>
              <w:rPr>
                <w:rFonts w:ascii="Calibri" w:hAnsi="Calibri"/>
                <w:b/>
                <w:bCs/>
                <w:sz w:val="24"/>
                <w:szCs w:val="24"/>
              </w:rPr>
            </w:pPr>
            <w:r w:rsidRPr="001D65B0">
              <w:rPr>
                <w:rFonts w:ascii="Calibri" w:hAnsi="Calibri"/>
                <w:b/>
                <w:bCs/>
                <w:sz w:val="24"/>
                <w:szCs w:val="24"/>
              </w:rPr>
              <w:lastRenderedPageBreak/>
              <w:t>Código</w:t>
            </w:r>
          </w:p>
        </w:tc>
        <w:tc>
          <w:tcPr>
            <w:tcW w:w="4437" w:type="pct"/>
            <w:shd w:val="clear" w:color="auto" w:fill="D3DCE3" w:themeFill="accent2" w:themeFillTint="66"/>
            <w:noWrap/>
            <w:vAlign w:val="center"/>
            <w:hideMark/>
          </w:tcPr>
          <w:p w14:paraId="0C617205" w14:textId="77777777" w:rsidR="00FB1E8C" w:rsidRPr="001D65B0" w:rsidRDefault="00FB1E8C" w:rsidP="00AA233F">
            <w:pPr>
              <w:ind w:firstLine="8"/>
              <w:jc w:val="center"/>
              <w:rPr>
                <w:rFonts w:ascii="Calibri" w:hAnsi="Calibri"/>
                <w:b/>
                <w:bCs/>
                <w:sz w:val="24"/>
                <w:szCs w:val="24"/>
              </w:rPr>
            </w:pPr>
            <w:r w:rsidRPr="001D65B0">
              <w:rPr>
                <w:rFonts w:ascii="Calibri" w:hAnsi="Calibri"/>
                <w:b/>
                <w:bCs/>
                <w:sz w:val="24"/>
                <w:szCs w:val="24"/>
              </w:rPr>
              <w:t>Causa</w:t>
            </w:r>
          </w:p>
        </w:tc>
      </w:tr>
      <w:tr w:rsidR="00FB1E8C" w:rsidRPr="001D65B0" w14:paraId="03396E33" w14:textId="77777777" w:rsidTr="00841EE9">
        <w:trPr>
          <w:trHeight w:val="283"/>
          <w:jc w:val="center"/>
        </w:trPr>
        <w:tc>
          <w:tcPr>
            <w:tcW w:w="563" w:type="pct"/>
            <w:vAlign w:val="center"/>
            <w:hideMark/>
          </w:tcPr>
          <w:p w14:paraId="270F6888"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16</w:t>
            </w:r>
          </w:p>
        </w:tc>
        <w:tc>
          <w:tcPr>
            <w:tcW w:w="4437" w:type="pct"/>
            <w:noWrap/>
            <w:hideMark/>
          </w:tcPr>
          <w:p w14:paraId="1529E4C1"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de autenticação ou travamento</w:t>
            </w:r>
          </w:p>
        </w:tc>
      </w:tr>
      <w:tr w:rsidR="00FB1E8C" w:rsidRPr="001D65B0" w14:paraId="3498FDF4" w14:textId="77777777" w:rsidTr="00841EE9">
        <w:trPr>
          <w:trHeight w:val="283"/>
          <w:jc w:val="center"/>
        </w:trPr>
        <w:tc>
          <w:tcPr>
            <w:tcW w:w="563" w:type="pct"/>
            <w:vAlign w:val="center"/>
            <w:hideMark/>
          </w:tcPr>
          <w:p w14:paraId="4D4542D7"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17</w:t>
            </w:r>
          </w:p>
        </w:tc>
        <w:tc>
          <w:tcPr>
            <w:tcW w:w="4437" w:type="pct"/>
            <w:noWrap/>
            <w:hideMark/>
          </w:tcPr>
          <w:p w14:paraId="7522014E"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Indisponibilizado por identificação de tentativa de invasão virtual na rede</w:t>
            </w:r>
          </w:p>
        </w:tc>
      </w:tr>
      <w:tr w:rsidR="00FB1E8C" w:rsidRPr="001D65B0" w14:paraId="50C18F29" w14:textId="77777777" w:rsidTr="00841EE9">
        <w:trPr>
          <w:trHeight w:val="283"/>
          <w:jc w:val="center"/>
        </w:trPr>
        <w:tc>
          <w:tcPr>
            <w:tcW w:w="563" w:type="pct"/>
            <w:vAlign w:val="center"/>
            <w:hideMark/>
          </w:tcPr>
          <w:p w14:paraId="6C5353C7"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18</w:t>
            </w:r>
          </w:p>
        </w:tc>
        <w:tc>
          <w:tcPr>
            <w:tcW w:w="4437" w:type="pct"/>
            <w:noWrap/>
            <w:hideMark/>
          </w:tcPr>
          <w:p w14:paraId="53C1E6D6"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na instalação/configuração de hardware</w:t>
            </w:r>
          </w:p>
        </w:tc>
      </w:tr>
      <w:tr w:rsidR="00FB1E8C" w:rsidRPr="001D65B0" w14:paraId="789A3DE7" w14:textId="77777777" w:rsidTr="00841EE9">
        <w:trPr>
          <w:trHeight w:val="283"/>
          <w:jc w:val="center"/>
        </w:trPr>
        <w:tc>
          <w:tcPr>
            <w:tcW w:w="563" w:type="pct"/>
            <w:vAlign w:val="center"/>
            <w:hideMark/>
          </w:tcPr>
          <w:p w14:paraId="2C9DF58E"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19</w:t>
            </w:r>
          </w:p>
        </w:tc>
        <w:tc>
          <w:tcPr>
            <w:tcW w:w="4437" w:type="pct"/>
            <w:noWrap/>
            <w:hideMark/>
          </w:tcPr>
          <w:p w14:paraId="42E22460"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na instalação/configuração de software</w:t>
            </w:r>
          </w:p>
        </w:tc>
      </w:tr>
      <w:tr w:rsidR="00FB1E8C" w:rsidRPr="001D65B0" w14:paraId="1F450427" w14:textId="77777777" w:rsidTr="00841EE9">
        <w:trPr>
          <w:trHeight w:val="283"/>
          <w:jc w:val="center"/>
        </w:trPr>
        <w:tc>
          <w:tcPr>
            <w:tcW w:w="563" w:type="pct"/>
            <w:vAlign w:val="center"/>
            <w:hideMark/>
          </w:tcPr>
          <w:p w14:paraId="5045CE9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20</w:t>
            </w:r>
          </w:p>
        </w:tc>
        <w:tc>
          <w:tcPr>
            <w:tcW w:w="4437" w:type="pct"/>
            <w:noWrap/>
            <w:hideMark/>
          </w:tcPr>
          <w:p w14:paraId="21143514"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iniciada após manutenção realizada</w:t>
            </w:r>
          </w:p>
        </w:tc>
      </w:tr>
      <w:tr w:rsidR="00FB1E8C" w:rsidRPr="001D65B0" w14:paraId="70D50AB7" w14:textId="77777777" w:rsidTr="00841EE9">
        <w:trPr>
          <w:trHeight w:val="283"/>
          <w:jc w:val="center"/>
        </w:trPr>
        <w:tc>
          <w:tcPr>
            <w:tcW w:w="563" w:type="pct"/>
            <w:vAlign w:val="center"/>
            <w:hideMark/>
          </w:tcPr>
          <w:p w14:paraId="35BD1560"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21</w:t>
            </w:r>
          </w:p>
        </w:tc>
        <w:tc>
          <w:tcPr>
            <w:tcW w:w="4437" w:type="pct"/>
            <w:noWrap/>
            <w:hideMark/>
          </w:tcPr>
          <w:p w14:paraId="31E9C91C" w14:textId="69597C83" w:rsidR="00FB1E8C" w:rsidRPr="001D65B0" w:rsidRDefault="00FB1E8C" w:rsidP="00AA233F">
            <w:pPr>
              <w:ind w:firstLine="8"/>
              <w:rPr>
                <w:rFonts w:ascii="Calibri" w:hAnsi="Calibri"/>
                <w:color w:val="000000"/>
              </w:rPr>
            </w:pPr>
            <w:r w:rsidRPr="001D65B0">
              <w:rPr>
                <w:rFonts w:ascii="Calibri" w:hAnsi="Calibri"/>
                <w:color w:val="000000" w:themeColor="text1"/>
              </w:rPr>
              <w:t xml:space="preserve">Radio interferência causada por sinal de outra </w:t>
            </w:r>
            <w:r w:rsidR="003416A1" w:rsidRPr="001D65B0">
              <w:rPr>
                <w:rFonts w:ascii="Calibri" w:hAnsi="Calibri"/>
                <w:color w:val="000000" w:themeColor="text1"/>
              </w:rPr>
              <w:t>Prestadora</w:t>
            </w:r>
          </w:p>
        </w:tc>
      </w:tr>
      <w:tr w:rsidR="00FB1E8C" w:rsidRPr="001D65B0" w14:paraId="1415575F" w14:textId="77777777" w:rsidTr="00841EE9">
        <w:trPr>
          <w:trHeight w:val="283"/>
          <w:jc w:val="center"/>
        </w:trPr>
        <w:tc>
          <w:tcPr>
            <w:tcW w:w="563" w:type="pct"/>
            <w:vAlign w:val="center"/>
            <w:hideMark/>
          </w:tcPr>
          <w:p w14:paraId="3808FCA0"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22</w:t>
            </w:r>
          </w:p>
        </w:tc>
        <w:tc>
          <w:tcPr>
            <w:tcW w:w="4437" w:type="pct"/>
            <w:noWrap/>
            <w:hideMark/>
          </w:tcPr>
          <w:p w14:paraId="4BD06090"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Radio interferência causada por sinal de operador não outorgado</w:t>
            </w:r>
          </w:p>
        </w:tc>
      </w:tr>
      <w:tr w:rsidR="00FB1E8C" w:rsidRPr="001D65B0" w14:paraId="3375C34E" w14:textId="77777777" w:rsidTr="00841EE9">
        <w:trPr>
          <w:trHeight w:val="283"/>
          <w:jc w:val="center"/>
        </w:trPr>
        <w:tc>
          <w:tcPr>
            <w:tcW w:w="563" w:type="pct"/>
            <w:vAlign w:val="center"/>
            <w:hideMark/>
          </w:tcPr>
          <w:p w14:paraId="11C58FF0"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23</w:t>
            </w:r>
          </w:p>
        </w:tc>
        <w:tc>
          <w:tcPr>
            <w:tcW w:w="4437" w:type="pct"/>
            <w:noWrap/>
            <w:hideMark/>
          </w:tcPr>
          <w:p w14:paraId="632F950B"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Atenuação de sinal</w:t>
            </w:r>
          </w:p>
        </w:tc>
      </w:tr>
      <w:tr w:rsidR="00FB1E8C" w:rsidRPr="001D65B0" w14:paraId="42A2AD0D" w14:textId="77777777" w:rsidTr="00841EE9">
        <w:trPr>
          <w:trHeight w:val="283"/>
          <w:jc w:val="center"/>
        </w:trPr>
        <w:tc>
          <w:tcPr>
            <w:tcW w:w="563" w:type="pct"/>
            <w:vAlign w:val="center"/>
            <w:hideMark/>
          </w:tcPr>
          <w:p w14:paraId="47D247E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24</w:t>
            </w:r>
          </w:p>
        </w:tc>
        <w:tc>
          <w:tcPr>
            <w:tcW w:w="4437" w:type="pct"/>
            <w:noWrap/>
            <w:hideMark/>
          </w:tcPr>
          <w:p w14:paraId="691E189A"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Rompimento de cabo(s)</w:t>
            </w:r>
          </w:p>
        </w:tc>
      </w:tr>
      <w:tr w:rsidR="00FB1E8C" w:rsidRPr="001D65B0" w14:paraId="0574E459" w14:textId="77777777" w:rsidTr="00841EE9">
        <w:trPr>
          <w:trHeight w:val="283"/>
          <w:jc w:val="center"/>
        </w:trPr>
        <w:tc>
          <w:tcPr>
            <w:tcW w:w="563" w:type="pct"/>
            <w:vAlign w:val="center"/>
            <w:hideMark/>
          </w:tcPr>
          <w:p w14:paraId="75D5B525"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25</w:t>
            </w:r>
          </w:p>
        </w:tc>
        <w:tc>
          <w:tcPr>
            <w:tcW w:w="4437" w:type="pct"/>
            <w:noWrap/>
            <w:hideMark/>
          </w:tcPr>
          <w:p w14:paraId="22933C16"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Incêndio ou queimada</w:t>
            </w:r>
          </w:p>
        </w:tc>
      </w:tr>
      <w:tr w:rsidR="00FB1E8C" w:rsidRPr="001D65B0" w14:paraId="4B4AF856" w14:textId="77777777" w:rsidTr="00841EE9">
        <w:trPr>
          <w:trHeight w:val="283"/>
          <w:jc w:val="center"/>
        </w:trPr>
        <w:tc>
          <w:tcPr>
            <w:tcW w:w="563" w:type="pct"/>
            <w:vAlign w:val="center"/>
            <w:hideMark/>
          </w:tcPr>
          <w:p w14:paraId="7068E154"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26</w:t>
            </w:r>
          </w:p>
        </w:tc>
        <w:tc>
          <w:tcPr>
            <w:tcW w:w="4437" w:type="pct"/>
            <w:noWrap/>
            <w:hideMark/>
          </w:tcPr>
          <w:p w14:paraId="029939CC"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Queda de poste(s) ou torre(s)</w:t>
            </w:r>
          </w:p>
        </w:tc>
      </w:tr>
      <w:tr w:rsidR="00FB1E8C" w:rsidRPr="001D65B0" w14:paraId="148C62BF" w14:textId="77777777" w:rsidTr="00841EE9">
        <w:trPr>
          <w:trHeight w:val="283"/>
          <w:jc w:val="center"/>
        </w:trPr>
        <w:tc>
          <w:tcPr>
            <w:tcW w:w="563" w:type="pct"/>
            <w:vAlign w:val="center"/>
            <w:hideMark/>
          </w:tcPr>
          <w:p w14:paraId="1625E20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27</w:t>
            </w:r>
          </w:p>
        </w:tc>
        <w:tc>
          <w:tcPr>
            <w:tcW w:w="4437" w:type="pct"/>
            <w:noWrap/>
            <w:hideMark/>
          </w:tcPr>
          <w:p w14:paraId="465DB8EE"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Danificação em equipamento/elemento</w:t>
            </w:r>
          </w:p>
        </w:tc>
      </w:tr>
      <w:tr w:rsidR="00FB1E8C" w:rsidRPr="001D65B0" w14:paraId="3021228B" w14:textId="77777777" w:rsidTr="00841EE9">
        <w:trPr>
          <w:trHeight w:val="283"/>
          <w:jc w:val="center"/>
        </w:trPr>
        <w:tc>
          <w:tcPr>
            <w:tcW w:w="563" w:type="pct"/>
            <w:vAlign w:val="center"/>
            <w:hideMark/>
          </w:tcPr>
          <w:p w14:paraId="68B4FC85"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28</w:t>
            </w:r>
          </w:p>
        </w:tc>
        <w:tc>
          <w:tcPr>
            <w:tcW w:w="4437" w:type="pct"/>
            <w:noWrap/>
            <w:hideMark/>
          </w:tcPr>
          <w:p w14:paraId="024870EF"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Falta/instabilidade no fornecimento de energia elétrica comercial</w:t>
            </w:r>
          </w:p>
        </w:tc>
      </w:tr>
      <w:tr w:rsidR="00FB1E8C" w:rsidRPr="001D65B0" w14:paraId="64F2A159" w14:textId="77777777" w:rsidTr="00841EE9">
        <w:trPr>
          <w:trHeight w:val="283"/>
          <w:jc w:val="center"/>
        </w:trPr>
        <w:tc>
          <w:tcPr>
            <w:tcW w:w="563" w:type="pct"/>
            <w:vAlign w:val="center"/>
            <w:hideMark/>
          </w:tcPr>
          <w:p w14:paraId="0236FE4D"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29</w:t>
            </w:r>
          </w:p>
        </w:tc>
        <w:tc>
          <w:tcPr>
            <w:tcW w:w="4437" w:type="pct"/>
            <w:noWrap/>
            <w:hideMark/>
          </w:tcPr>
          <w:p w14:paraId="12C68540"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Fim da carga da(o) (banco de) bateria</w:t>
            </w:r>
          </w:p>
        </w:tc>
      </w:tr>
      <w:tr w:rsidR="00FB1E8C" w:rsidRPr="001D65B0" w14:paraId="20AE11E0" w14:textId="77777777" w:rsidTr="00841EE9">
        <w:trPr>
          <w:trHeight w:val="283"/>
          <w:jc w:val="center"/>
        </w:trPr>
        <w:tc>
          <w:tcPr>
            <w:tcW w:w="563" w:type="pct"/>
            <w:vAlign w:val="center"/>
            <w:hideMark/>
          </w:tcPr>
          <w:p w14:paraId="4B24AD8C"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30</w:t>
            </w:r>
          </w:p>
        </w:tc>
        <w:tc>
          <w:tcPr>
            <w:tcW w:w="4437" w:type="pct"/>
            <w:noWrap/>
            <w:hideMark/>
          </w:tcPr>
          <w:p w14:paraId="5922A20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na ativação por (banco de) bateria</w:t>
            </w:r>
          </w:p>
        </w:tc>
      </w:tr>
      <w:tr w:rsidR="00FB1E8C" w:rsidRPr="001D65B0" w14:paraId="2763E546" w14:textId="77777777" w:rsidTr="00841EE9">
        <w:trPr>
          <w:trHeight w:val="283"/>
          <w:jc w:val="center"/>
        </w:trPr>
        <w:tc>
          <w:tcPr>
            <w:tcW w:w="563" w:type="pct"/>
            <w:vAlign w:val="center"/>
            <w:hideMark/>
          </w:tcPr>
          <w:p w14:paraId="50F08E7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31</w:t>
            </w:r>
          </w:p>
        </w:tc>
        <w:tc>
          <w:tcPr>
            <w:tcW w:w="4437" w:type="pct"/>
            <w:noWrap/>
            <w:hideMark/>
          </w:tcPr>
          <w:p w14:paraId="37969877"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no suprimento por meio de outros tipos de energia (painel solar, GMG etc.)</w:t>
            </w:r>
          </w:p>
        </w:tc>
      </w:tr>
      <w:tr w:rsidR="00FB1E8C" w:rsidRPr="001D65B0" w14:paraId="24554A16" w14:textId="77777777" w:rsidTr="00841EE9">
        <w:trPr>
          <w:trHeight w:val="283"/>
          <w:jc w:val="center"/>
        </w:trPr>
        <w:tc>
          <w:tcPr>
            <w:tcW w:w="563" w:type="pct"/>
            <w:vAlign w:val="center"/>
            <w:hideMark/>
          </w:tcPr>
          <w:p w14:paraId="3E5F7251"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32</w:t>
            </w:r>
          </w:p>
        </w:tc>
        <w:tc>
          <w:tcPr>
            <w:tcW w:w="4437" w:type="pct"/>
            <w:noWrap/>
            <w:hideMark/>
          </w:tcPr>
          <w:p w14:paraId="6EB156A1"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Roubo ou danificação em equipamento/elemento</w:t>
            </w:r>
          </w:p>
        </w:tc>
      </w:tr>
      <w:tr w:rsidR="00FB1E8C" w:rsidRPr="001D65B0" w14:paraId="0ABB3573" w14:textId="77777777" w:rsidTr="00841EE9">
        <w:trPr>
          <w:trHeight w:val="283"/>
          <w:jc w:val="center"/>
        </w:trPr>
        <w:tc>
          <w:tcPr>
            <w:tcW w:w="563" w:type="pct"/>
            <w:vAlign w:val="center"/>
            <w:hideMark/>
          </w:tcPr>
          <w:p w14:paraId="7708018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33</w:t>
            </w:r>
          </w:p>
        </w:tc>
        <w:tc>
          <w:tcPr>
            <w:tcW w:w="4437" w:type="pct"/>
            <w:noWrap/>
            <w:hideMark/>
          </w:tcPr>
          <w:p w14:paraId="092FD2EB"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Roubo ou danificação em bateria</w:t>
            </w:r>
          </w:p>
        </w:tc>
      </w:tr>
      <w:tr w:rsidR="00FB1E8C" w:rsidRPr="001D65B0" w14:paraId="225C4D76" w14:textId="77777777" w:rsidTr="00841EE9">
        <w:trPr>
          <w:trHeight w:val="283"/>
          <w:jc w:val="center"/>
        </w:trPr>
        <w:tc>
          <w:tcPr>
            <w:tcW w:w="563" w:type="pct"/>
            <w:vAlign w:val="center"/>
            <w:hideMark/>
          </w:tcPr>
          <w:p w14:paraId="4AFE3978"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34</w:t>
            </w:r>
          </w:p>
        </w:tc>
        <w:tc>
          <w:tcPr>
            <w:tcW w:w="4437" w:type="pct"/>
            <w:noWrap/>
            <w:hideMark/>
          </w:tcPr>
          <w:p w14:paraId="15EF8F6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Roubo ou danificação em cabeamento</w:t>
            </w:r>
          </w:p>
        </w:tc>
      </w:tr>
      <w:tr w:rsidR="00FB1E8C" w:rsidRPr="001D65B0" w14:paraId="0C6E82AD" w14:textId="77777777" w:rsidTr="00841EE9">
        <w:trPr>
          <w:trHeight w:val="283"/>
          <w:jc w:val="center"/>
        </w:trPr>
        <w:tc>
          <w:tcPr>
            <w:tcW w:w="563" w:type="pct"/>
            <w:vAlign w:val="center"/>
            <w:hideMark/>
          </w:tcPr>
          <w:p w14:paraId="4A147DCF"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35</w:t>
            </w:r>
          </w:p>
        </w:tc>
        <w:tc>
          <w:tcPr>
            <w:tcW w:w="4437" w:type="pct"/>
            <w:noWrap/>
            <w:hideMark/>
          </w:tcPr>
          <w:p w14:paraId="0F2B5527"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Atenuação por dissipação (chuva) ou outras condições climáticas</w:t>
            </w:r>
          </w:p>
        </w:tc>
      </w:tr>
      <w:tr w:rsidR="00FB1E8C" w:rsidRPr="001D65B0" w14:paraId="6AD95E6F" w14:textId="77777777" w:rsidTr="00841EE9">
        <w:trPr>
          <w:trHeight w:val="283"/>
          <w:jc w:val="center"/>
        </w:trPr>
        <w:tc>
          <w:tcPr>
            <w:tcW w:w="563" w:type="pct"/>
            <w:vAlign w:val="center"/>
            <w:hideMark/>
          </w:tcPr>
          <w:p w14:paraId="0697E198"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36</w:t>
            </w:r>
          </w:p>
        </w:tc>
        <w:tc>
          <w:tcPr>
            <w:tcW w:w="4437" w:type="pct"/>
            <w:noWrap/>
            <w:hideMark/>
          </w:tcPr>
          <w:p w14:paraId="0BB64748"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Danificação ou queima de equipamentos/elementos por descarga elétrica (raio)</w:t>
            </w:r>
          </w:p>
        </w:tc>
      </w:tr>
      <w:tr w:rsidR="00FB1E8C" w:rsidRPr="001D65B0" w14:paraId="627241A3" w14:textId="77777777" w:rsidTr="00841EE9">
        <w:trPr>
          <w:trHeight w:val="283"/>
          <w:jc w:val="center"/>
        </w:trPr>
        <w:tc>
          <w:tcPr>
            <w:tcW w:w="563" w:type="pct"/>
            <w:vAlign w:val="center"/>
            <w:hideMark/>
          </w:tcPr>
          <w:p w14:paraId="3008BAE4"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37</w:t>
            </w:r>
          </w:p>
        </w:tc>
        <w:tc>
          <w:tcPr>
            <w:tcW w:w="4437" w:type="pct"/>
            <w:noWrap/>
            <w:hideMark/>
          </w:tcPr>
          <w:p w14:paraId="59F68C53"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Desalinhamento/danificação de antenas devido fortes ventos</w:t>
            </w:r>
          </w:p>
        </w:tc>
      </w:tr>
      <w:tr w:rsidR="00FB1E8C" w:rsidRPr="001D65B0" w14:paraId="69700461" w14:textId="77777777" w:rsidTr="00841EE9">
        <w:trPr>
          <w:trHeight w:val="283"/>
          <w:jc w:val="center"/>
        </w:trPr>
        <w:tc>
          <w:tcPr>
            <w:tcW w:w="563" w:type="pct"/>
            <w:vAlign w:val="center"/>
            <w:hideMark/>
          </w:tcPr>
          <w:p w14:paraId="544D033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38</w:t>
            </w:r>
          </w:p>
        </w:tc>
        <w:tc>
          <w:tcPr>
            <w:tcW w:w="4437" w:type="pct"/>
            <w:noWrap/>
            <w:hideMark/>
          </w:tcPr>
          <w:p w14:paraId="298188F6"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Danificação de equipamentos/elementos por alagamento</w:t>
            </w:r>
          </w:p>
        </w:tc>
      </w:tr>
      <w:tr w:rsidR="00FB1E8C" w:rsidRPr="001D65B0" w14:paraId="15B6170C" w14:textId="77777777" w:rsidTr="00841EE9">
        <w:trPr>
          <w:trHeight w:val="283"/>
          <w:jc w:val="center"/>
        </w:trPr>
        <w:tc>
          <w:tcPr>
            <w:tcW w:w="563" w:type="pct"/>
            <w:vAlign w:val="center"/>
            <w:hideMark/>
          </w:tcPr>
          <w:p w14:paraId="0964F43A"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39</w:t>
            </w:r>
          </w:p>
        </w:tc>
        <w:tc>
          <w:tcPr>
            <w:tcW w:w="4437" w:type="pct"/>
            <w:noWrap/>
            <w:hideMark/>
          </w:tcPr>
          <w:p w14:paraId="00FA19A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em configuração</w:t>
            </w:r>
          </w:p>
        </w:tc>
      </w:tr>
      <w:tr w:rsidR="00FB1E8C" w:rsidRPr="001D65B0" w14:paraId="665EA946" w14:textId="77777777" w:rsidTr="00841EE9">
        <w:trPr>
          <w:trHeight w:val="283"/>
          <w:jc w:val="center"/>
        </w:trPr>
        <w:tc>
          <w:tcPr>
            <w:tcW w:w="563" w:type="pct"/>
            <w:vAlign w:val="center"/>
            <w:hideMark/>
          </w:tcPr>
          <w:p w14:paraId="059EEDDF"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40</w:t>
            </w:r>
          </w:p>
        </w:tc>
        <w:tc>
          <w:tcPr>
            <w:tcW w:w="4437" w:type="pct"/>
            <w:noWrap/>
            <w:hideMark/>
          </w:tcPr>
          <w:p w14:paraId="3D184011"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Alto tráfego inesperado ocasionando instabilidade</w:t>
            </w:r>
          </w:p>
        </w:tc>
      </w:tr>
      <w:tr w:rsidR="00FB1E8C" w:rsidRPr="001D65B0" w14:paraId="53A06F71" w14:textId="77777777" w:rsidTr="00841EE9">
        <w:trPr>
          <w:trHeight w:val="283"/>
          <w:jc w:val="center"/>
        </w:trPr>
        <w:tc>
          <w:tcPr>
            <w:tcW w:w="563" w:type="pct"/>
            <w:vAlign w:val="center"/>
            <w:hideMark/>
          </w:tcPr>
          <w:p w14:paraId="5890C389"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41</w:t>
            </w:r>
          </w:p>
        </w:tc>
        <w:tc>
          <w:tcPr>
            <w:tcW w:w="4437" w:type="pct"/>
            <w:noWrap/>
            <w:hideMark/>
          </w:tcPr>
          <w:p w14:paraId="44AA483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Alto tráfego em rotas/equipamentos que já têm alta taxa de ocupação</w:t>
            </w:r>
          </w:p>
        </w:tc>
      </w:tr>
      <w:tr w:rsidR="00FB1E8C" w:rsidRPr="001D65B0" w14:paraId="104246D0" w14:textId="77777777" w:rsidTr="00841EE9">
        <w:trPr>
          <w:trHeight w:val="283"/>
          <w:jc w:val="center"/>
        </w:trPr>
        <w:tc>
          <w:tcPr>
            <w:tcW w:w="563" w:type="pct"/>
            <w:vAlign w:val="center"/>
            <w:hideMark/>
          </w:tcPr>
          <w:p w14:paraId="4CE0349E"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42</w:t>
            </w:r>
          </w:p>
        </w:tc>
        <w:tc>
          <w:tcPr>
            <w:tcW w:w="4437" w:type="pct"/>
            <w:noWrap/>
            <w:hideMark/>
          </w:tcPr>
          <w:p w14:paraId="504F60D2" w14:textId="77777777" w:rsidR="00FB1E8C" w:rsidRPr="001D65B0" w:rsidRDefault="00FB1E8C" w:rsidP="00AA233F">
            <w:pPr>
              <w:ind w:firstLine="8"/>
              <w:rPr>
                <w:rFonts w:ascii="Calibri" w:hAnsi="Calibri"/>
                <w:color w:val="000000"/>
              </w:rPr>
            </w:pPr>
            <w:r w:rsidRPr="001D65B0">
              <w:rPr>
                <w:rFonts w:ascii="Calibri" w:hAnsi="Calibri"/>
                <w:color w:val="000000" w:themeColor="text1"/>
              </w:rPr>
              <w:t>Falha no sistema de sinalização</w:t>
            </w:r>
          </w:p>
        </w:tc>
      </w:tr>
      <w:tr w:rsidR="00FB1E8C" w:rsidRPr="001D65B0" w14:paraId="4A1B7635" w14:textId="77777777" w:rsidTr="00841EE9">
        <w:trPr>
          <w:trHeight w:val="283"/>
          <w:jc w:val="center"/>
        </w:trPr>
        <w:tc>
          <w:tcPr>
            <w:tcW w:w="563" w:type="pct"/>
            <w:vAlign w:val="center"/>
            <w:hideMark/>
          </w:tcPr>
          <w:p w14:paraId="59A349F7" w14:textId="77777777" w:rsidR="00FB1E8C" w:rsidRPr="001D65B0" w:rsidRDefault="00FB1E8C" w:rsidP="00841EE9">
            <w:pPr>
              <w:ind w:firstLineChars="100" w:firstLine="220"/>
              <w:rPr>
                <w:rFonts w:ascii="Calibri" w:hAnsi="Calibri"/>
                <w:color w:val="000000"/>
              </w:rPr>
            </w:pPr>
            <w:r w:rsidRPr="001D65B0">
              <w:rPr>
                <w:rFonts w:ascii="Calibri" w:hAnsi="Calibri"/>
                <w:color w:val="000000" w:themeColor="text1"/>
              </w:rPr>
              <w:t>99</w:t>
            </w:r>
          </w:p>
        </w:tc>
        <w:tc>
          <w:tcPr>
            <w:tcW w:w="4437" w:type="pct"/>
            <w:noWrap/>
            <w:hideMark/>
          </w:tcPr>
          <w:p w14:paraId="68596F9B" w14:textId="77777777" w:rsidR="00FB1E8C" w:rsidRPr="001D65B0" w:rsidRDefault="00FB1E8C" w:rsidP="00AA233F">
            <w:pPr>
              <w:keepNext/>
              <w:ind w:firstLine="8"/>
              <w:rPr>
                <w:rFonts w:ascii="Calibri" w:hAnsi="Calibri"/>
                <w:color w:val="000000"/>
              </w:rPr>
            </w:pPr>
            <w:r w:rsidRPr="001D65B0">
              <w:rPr>
                <w:rFonts w:ascii="Calibri" w:hAnsi="Calibri"/>
                <w:color w:val="000000" w:themeColor="text1"/>
              </w:rPr>
              <w:t>Outros</w:t>
            </w:r>
          </w:p>
        </w:tc>
      </w:tr>
    </w:tbl>
    <w:p w14:paraId="0922BBBD" w14:textId="4A01201F" w:rsidR="00FB1E8C" w:rsidRDefault="00FB1E8C" w:rsidP="006610EA">
      <w:pPr>
        <w:pStyle w:val="Legenda"/>
        <w:jc w:val="center"/>
      </w:pPr>
      <w:r>
        <w:t xml:space="preserve">Anexo B Tabela 5 - </w:t>
      </w:r>
      <w:r w:rsidRPr="003775D3">
        <w:t>Causas para Interrupção Não Programada</w:t>
      </w:r>
    </w:p>
    <w:p w14:paraId="283A2EB0" w14:textId="77777777" w:rsidR="00EB5121" w:rsidRPr="00EB5121" w:rsidRDefault="00EB5121" w:rsidP="00EB5121"/>
    <w:tbl>
      <w:tblPr>
        <w:tblStyle w:val="TabeladeGradeClara"/>
        <w:tblW w:w="4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7616"/>
      </w:tblGrid>
      <w:tr w:rsidR="00FB1E8C" w:rsidRPr="00712AB5" w14:paraId="3298E361" w14:textId="77777777" w:rsidTr="00EB5121">
        <w:trPr>
          <w:trHeight w:val="283"/>
          <w:tblHeader/>
          <w:jc w:val="center"/>
        </w:trPr>
        <w:tc>
          <w:tcPr>
            <w:tcW w:w="591" w:type="pct"/>
            <w:shd w:val="clear" w:color="auto" w:fill="D3DCE3" w:themeFill="accent2" w:themeFillTint="66"/>
            <w:vAlign w:val="center"/>
            <w:hideMark/>
          </w:tcPr>
          <w:p w14:paraId="1488E81A" w14:textId="77777777" w:rsidR="00FB1E8C" w:rsidRPr="001D65B0" w:rsidRDefault="00FB1E8C" w:rsidP="00AA233F">
            <w:pPr>
              <w:jc w:val="center"/>
              <w:rPr>
                <w:rFonts w:ascii="Calibri" w:hAnsi="Calibri"/>
                <w:b/>
                <w:bCs/>
                <w:sz w:val="24"/>
                <w:szCs w:val="24"/>
              </w:rPr>
            </w:pPr>
            <w:r w:rsidRPr="001D65B0">
              <w:rPr>
                <w:rFonts w:ascii="Calibri" w:hAnsi="Calibri"/>
                <w:b/>
                <w:bCs/>
                <w:sz w:val="24"/>
                <w:szCs w:val="24"/>
              </w:rPr>
              <w:t>Código</w:t>
            </w:r>
          </w:p>
        </w:tc>
        <w:tc>
          <w:tcPr>
            <w:tcW w:w="4409" w:type="pct"/>
            <w:shd w:val="clear" w:color="auto" w:fill="D3DCE3" w:themeFill="accent2" w:themeFillTint="66"/>
            <w:noWrap/>
            <w:vAlign w:val="center"/>
            <w:hideMark/>
          </w:tcPr>
          <w:p w14:paraId="633CE7E3" w14:textId="77777777" w:rsidR="00FB1E8C" w:rsidRPr="001D65B0" w:rsidRDefault="00FB1E8C" w:rsidP="00AA233F">
            <w:pPr>
              <w:jc w:val="center"/>
              <w:rPr>
                <w:rFonts w:ascii="Calibri" w:hAnsi="Calibri"/>
                <w:b/>
                <w:bCs/>
                <w:sz w:val="24"/>
                <w:szCs w:val="24"/>
              </w:rPr>
            </w:pPr>
            <w:r w:rsidRPr="001D65B0">
              <w:rPr>
                <w:rFonts w:ascii="Calibri" w:hAnsi="Calibri"/>
                <w:b/>
                <w:bCs/>
                <w:sz w:val="24"/>
                <w:szCs w:val="24"/>
              </w:rPr>
              <w:t>Providência Normalização</w:t>
            </w:r>
          </w:p>
        </w:tc>
      </w:tr>
      <w:tr w:rsidR="00FB1E8C" w:rsidRPr="00712AB5" w14:paraId="3F7520B0" w14:textId="77777777" w:rsidTr="006610EA">
        <w:trPr>
          <w:trHeight w:val="283"/>
          <w:jc w:val="center"/>
        </w:trPr>
        <w:tc>
          <w:tcPr>
            <w:tcW w:w="591" w:type="pct"/>
            <w:hideMark/>
          </w:tcPr>
          <w:p w14:paraId="2E57DA01"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01</w:t>
            </w:r>
          </w:p>
        </w:tc>
        <w:tc>
          <w:tcPr>
            <w:tcW w:w="4409" w:type="pct"/>
            <w:noWrap/>
            <w:vAlign w:val="center"/>
            <w:hideMark/>
          </w:tcPr>
          <w:p w14:paraId="7B532310"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Atividade realizada no cabeamento</w:t>
            </w:r>
          </w:p>
        </w:tc>
      </w:tr>
      <w:tr w:rsidR="00FB1E8C" w:rsidRPr="00712AB5" w14:paraId="4E09469D" w14:textId="77777777" w:rsidTr="006610EA">
        <w:trPr>
          <w:trHeight w:val="283"/>
          <w:jc w:val="center"/>
        </w:trPr>
        <w:tc>
          <w:tcPr>
            <w:tcW w:w="591" w:type="pct"/>
            <w:hideMark/>
          </w:tcPr>
          <w:p w14:paraId="0B73CDCB"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02</w:t>
            </w:r>
          </w:p>
        </w:tc>
        <w:tc>
          <w:tcPr>
            <w:tcW w:w="4409" w:type="pct"/>
            <w:noWrap/>
            <w:vAlign w:val="center"/>
            <w:hideMark/>
          </w:tcPr>
          <w:p w14:paraId="74AA8DA7" w14:textId="77777777" w:rsidR="00FB1E8C" w:rsidRPr="001D65B0" w:rsidRDefault="00FB1E8C" w:rsidP="00AA233F">
            <w:pPr>
              <w:ind w:right="-115" w:firstLine="13"/>
              <w:rPr>
                <w:rFonts w:ascii="Calibri" w:hAnsi="Calibri"/>
                <w:color w:val="000000"/>
              </w:rPr>
            </w:pPr>
            <w:r w:rsidRPr="001D65B0">
              <w:rPr>
                <w:rFonts w:ascii="Calibri" w:hAnsi="Calibri"/>
                <w:color w:val="000000" w:themeColor="text1"/>
              </w:rPr>
              <w:t>Atividade realizada em equipamento/elemento</w:t>
            </w:r>
          </w:p>
        </w:tc>
      </w:tr>
      <w:tr w:rsidR="00FB1E8C" w:rsidRPr="00712AB5" w14:paraId="46294F18" w14:textId="77777777" w:rsidTr="006610EA">
        <w:trPr>
          <w:trHeight w:val="283"/>
          <w:jc w:val="center"/>
        </w:trPr>
        <w:tc>
          <w:tcPr>
            <w:tcW w:w="591" w:type="pct"/>
            <w:hideMark/>
          </w:tcPr>
          <w:p w14:paraId="54E6D41E"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03</w:t>
            </w:r>
          </w:p>
        </w:tc>
        <w:tc>
          <w:tcPr>
            <w:tcW w:w="4409" w:type="pct"/>
            <w:noWrap/>
            <w:vAlign w:val="center"/>
            <w:hideMark/>
          </w:tcPr>
          <w:p w14:paraId="36646FFF"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Atividade realizada no sistema irradiante</w:t>
            </w:r>
          </w:p>
        </w:tc>
      </w:tr>
      <w:tr w:rsidR="00FB1E8C" w:rsidRPr="00712AB5" w14:paraId="3F2C45D5" w14:textId="77777777" w:rsidTr="006610EA">
        <w:trPr>
          <w:trHeight w:val="283"/>
          <w:jc w:val="center"/>
        </w:trPr>
        <w:tc>
          <w:tcPr>
            <w:tcW w:w="591" w:type="pct"/>
            <w:hideMark/>
          </w:tcPr>
          <w:p w14:paraId="39CC342B"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04</w:t>
            </w:r>
          </w:p>
        </w:tc>
        <w:tc>
          <w:tcPr>
            <w:tcW w:w="4409" w:type="pct"/>
            <w:noWrap/>
            <w:vAlign w:val="center"/>
            <w:hideMark/>
          </w:tcPr>
          <w:p w14:paraId="69FA3766"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Atividade realizada em plataforma de serviço</w:t>
            </w:r>
          </w:p>
        </w:tc>
      </w:tr>
      <w:tr w:rsidR="00FB1E8C" w:rsidRPr="00712AB5" w14:paraId="4706B526" w14:textId="77777777" w:rsidTr="00AA17BD">
        <w:trPr>
          <w:trHeight w:val="283"/>
          <w:jc w:val="center"/>
        </w:trPr>
        <w:tc>
          <w:tcPr>
            <w:tcW w:w="591" w:type="pct"/>
            <w:vAlign w:val="center"/>
            <w:hideMark/>
          </w:tcPr>
          <w:p w14:paraId="207FC6EF" w14:textId="77777777" w:rsidR="00FB1E8C" w:rsidRPr="001D65B0" w:rsidRDefault="00FB1E8C" w:rsidP="00AA17BD">
            <w:pPr>
              <w:ind w:hanging="6"/>
              <w:jc w:val="center"/>
              <w:rPr>
                <w:rFonts w:ascii="Calibri" w:hAnsi="Calibri"/>
                <w:color w:val="000000"/>
              </w:rPr>
            </w:pPr>
            <w:r w:rsidRPr="001D65B0">
              <w:rPr>
                <w:rFonts w:ascii="Calibri" w:hAnsi="Calibri"/>
                <w:color w:val="000000" w:themeColor="text1"/>
              </w:rPr>
              <w:t>05</w:t>
            </w:r>
          </w:p>
        </w:tc>
        <w:tc>
          <w:tcPr>
            <w:tcW w:w="4409" w:type="pct"/>
            <w:noWrap/>
            <w:vAlign w:val="center"/>
            <w:hideMark/>
          </w:tcPr>
          <w:p w14:paraId="60FF8E65"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Atividade realizada no sistema de infraestrutura (alimentação, climatização, estrutura física)</w:t>
            </w:r>
          </w:p>
        </w:tc>
      </w:tr>
      <w:tr w:rsidR="00FB1E8C" w:rsidRPr="00712AB5" w14:paraId="759915EE" w14:textId="77777777" w:rsidTr="006610EA">
        <w:trPr>
          <w:trHeight w:val="283"/>
          <w:jc w:val="center"/>
        </w:trPr>
        <w:tc>
          <w:tcPr>
            <w:tcW w:w="591" w:type="pct"/>
            <w:hideMark/>
          </w:tcPr>
          <w:p w14:paraId="67604154"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06</w:t>
            </w:r>
          </w:p>
        </w:tc>
        <w:tc>
          <w:tcPr>
            <w:tcW w:w="4409" w:type="pct"/>
            <w:noWrap/>
            <w:vAlign w:val="center"/>
            <w:hideMark/>
          </w:tcPr>
          <w:p w14:paraId="72B71B24"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Atualização de software</w:t>
            </w:r>
          </w:p>
        </w:tc>
      </w:tr>
      <w:tr w:rsidR="00FB1E8C" w:rsidRPr="00712AB5" w14:paraId="6F305289" w14:textId="77777777" w:rsidTr="006610EA">
        <w:trPr>
          <w:trHeight w:val="283"/>
          <w:jc w:val="center"/>
        </w:trPr>
        <w:tc>
          <w:tcPr>
            <w:tcW w:w="591" w:type="pct"/>
            <w:hideMark/>
          </w:tcPr>
          <w:p w14:paraId="0CEB545C"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07</w:t>
            </w:r>
          </w:p>
        </w:tc>
        <w:tc>
          <w:tcPr>
            <w:tcW w:w="4409" w:type="pct"/>
            <w:noWrap/>
            <w:vAlign w:val="center"/>
            <w:hideMark/>
          </w:tcPr>
          <w:p w14:paraId="3B0FFB81"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Migração de site</w:t>
            </w:r>
          </w:p>
        </w:tc>
      </w:tr>
      <w:tr w:rsidR="00FB1E8C" w:rsidRPr="00712AB5" w14:paraId="0B47E1C7" w14:textId="77777777" w:rsidTr="006610EA">
        <w:trPr>
          <w:trHeight w:val="283"/>
          <w:jc w:val="center"/>
        </w:trPr>
        <w:tc>
          <w:tcPr>
            <w:tcW w:w="591" w:type="pct"/>
            <w:hideMark/>
          </w:tcPr>
          <w:p w14:paraId="2BDB4755"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08</w:t>
            </w:r>
          </w:p>
        </w:tc>
        <w:tc>
          <w:tcPr>
            <w:tcW w:w="4409" w:type="pct"/>
            <w:noWrap/>
            <w:vAlign w:val="center"/>
            <w:hideMark/>
          </w:tcPr>
          <w:p w14:paraId="164C6192"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Serviço restabelecido após finalizada ação de concessionária/agentes públicos</w:t>
            </w:r>
          </w:p>
        </w:tc>
      </w:tr>
      <w:tr w:rsidR="00FB1E8C" w:rsidRPr="00712AB5" w14:paraId="55BF6F2D" w14:textId="77777777" w:rsidTr="006610EA">
        <w:trPr>
          <w:trHeight w:val="283"/>
          <w:jc w:val="center"/>
        </w:trPr>
        <w:tc>
          <w:tcPr>
            <w:tcW w:w="591" w:type="pct"/>
            <w:hideMark/>
          </w:tcPr>
          <w:p w14:paraId="5FAD4A8F"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09</w:t>
            </w:r>
          </w:p>
        </w:tc>
        <w:tc>
          <w:tcPr>
            <w:tcW w:w="4409" w:type="pct"/>
            <w:noWrap/>
            <w:vAlign w:val="center"/>
            <w:hideMark/>
          </w:tcPr>
          <w:p w14:paraId="161243CB"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Serviço restabelecido após adequações realizadas</w:t>
            </w:r>
          </w:p>
        </w:tc>
      </w:tr>
      <w:tr w:rsidR="00FB1E8C" w:rsidRPr="00712AB5" w14:paraId="7E3C9FA6" w14:textId="77777777" w:rsidTr="006610EA">
        <w:trPr>
          <w:trHeight w:val="283"/>
          <w:jc w:val="center"/>
        </w:trPr>
        <w:tc>
          <w:tcPr>
            <w:tcW w:w="591" w:type="pct"/>
            <w:hideMark/>
          </w:tcPr>
          <w:p w14:paraId="2C190689"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10</w:t>
            </w:r>
          </w:p>
        </w:tc>
        <w:tc>
          <w:tcPr>
            <w:tcW w:w="4409" w:type="pct"/>
            <w:noWrap/>
            <w:vAlign w:val="center"/>
            <w:hideMark/>
          </w:tcPr>
          <w:p w14:paraId="571C92E8"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atuação corretiva do fornecedor</w:t>
            </w:r>
          </w:p>
        </w:tc>
      </w:tr>
      <w:tr w:rsidR="00FB1E8C" w:rsidRPr="00712AB5" w14:paraId="4195353D" w14:textId="77777777" w:rsidTr="006610EA">
        <w:trPr>
          <w:trHeight w:val="283"/>
          <w:jc w:val="center"/>
        </w:trPr>
        <w:tc>
          <w:tcPr>
            <w:tcW w:w="591" w:type="pct"/>
            <w:hideMark/>
          </w:tcPr>
          <w:p w14:paraId="76C5AD8B"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11</w:t>
            </w:r>
          </w:p>
        </w:tc>
        <w:tc>
          <w:tcPr>
            <w:tcW w:w="4409" w:type="pct"/>
            <w:noWrap/>
            <w:vAlign w:val="center"/>
            <w:hideMark/>
          </w:tcPr>
          <w:p w14:paraId="189FB2A5"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substituição de equipamento/elemento</w:t>
            </w:r>
          </w:p>
        </w:tc>
      </w:tr>
      <w:tr w:rsidR="00FB1E8C" w:rsidRPr="00712AB5" w14:paraId="0A37F965" w14:textId="77777777" w:rsidTr="006610EA">
        <w:trPr>
          <w:trHeight w:val="283"/>
          <w:jc w:val="center"/>
        </w:trPr>
        <w:tc>
          <w:tcPr>
            <w:tcW w:w="591" w:type="pct"/>
            <w:hideMark/>
          </w:tcPr>
          <w:p w14:paraId="14284213"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12</w:t>
            </w:r>
          </w:p>
        </w:tc>
        <w:tc>
          <w:tcPr>
            <w:tcW w:w="4409" w:type="pct"/>
            <w:noWrap/>
            <w:vAlign w:val="center"/>
            <w:hideMark/>
          </w:tcPr>
          <w:p w14:paraId="677B8F5E" w14:textId="77777777" w:rsidR="00FB1E8C" w:rsidRPr="001D65B0" w:rsidRDefault="00FB1E8C" w:rsidP="00AA233F">
            <w:pPr>
              <w:ind w:left="73" w:hanging="60"/>
              <w:rPr>
                <w:rFonts w:ascii="Calibri" w:hAnsi="Calibri"/>
                <w:color w:val="000000"/>
              </w:rPr>
            </w:pPr>
            <w:r w:rsidRPr="001D65B0">
              <w:rPr>
                <w:rFonts w:ascii="Calibri" w:hAnsi="Calibri"/>
                <w:color w:val="000000" w:themeColor="text1"/>
              </w:rPr>
              <w:t>Normalizado após substituição de cabeamento</w:t>
            </w:r>
          </w:p>
        </w:tc>
      </w:tr>
      <w:tr w:rsidR="00FB1E8C" w:rsidRPr="00712AB5" w14:paraId="7F42FF2A" w14:textId="77777777" w:rsidTr="006610EA">
        <w:trPr>
          <w:trHeight w:val="283"/>
          <w:jc w:val="center"/>
        </w:trPr>
        <w:tc>
          <w:tcPr>
            <w:tcW w:w="591" w:type="pct"/>
            <w:hideMark/>
          </w:tcPr>
          <w:p w14:paraId="20674EEA"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lastRenderedPageBreak/>
              <w:t>13</w:t>
            </w:r>
          </w:p>
        </w:tc>
        <w:tc>
          <w:tcPr>
            <w:tcW w:w="4409" w:type="pct"/>
            <w:noWrap/>
            <w:vAlign w:val="center"/>
            <w:hideMark/>
          </w:tcPr>
          <w:p w14:paraId="364B3BD4"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reparo/fusão/emenda no cabeamento</w:t>
            </w:r>
          </w:p>
        </w:tc>
      </w:tr>
      <w:tr w:rsidR="00FB1E8C" w:rsidRPr="00712AB5" w14:paraId="5E68F0E0" w14:textId="77777777" w:rsidTr="006610EA">
        <w:trPr>
          <w:trHeight w:val="283"/>
          <w:jc w:val="center"/>
        </w:trPr>
        <w:tc>
          <w:tcPr>
            <w:tcW w:w="591" w:type="pct"/>
            <w:hideMark/>
          </w:tcPr>
          <w:p w14:paraId="4843F594"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14</w:t>
            </w:r>
          </w:p>
        </w:tc>
        <w:tc>
          <w:tcPr>
            <w:tcW w:w="4409" w:type="pct"/>
            <w:noWrap/>
            <w:vAlign w:val="center"/>
            <w:hideMark/>
          </w:tcPr>
          <w:p w14:paraId="72310A66"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reparo de equipamento/elemento</w:t>
            </w:r>
          </w:p>
        </w:tc>
      </w:tr>
      <w:tr w:rsidR="00FB1E8C" w:rsidRPr="00712AB5" w14:paraId="7953B706" w14:textId="77777777" w:rsidTr="006610EA">
        <w:trPr>
          <w:trHeight w:val="283"/>
          <w:jc w:val="center"/>
        </w:trPr>
        <w:tc>
          <w:tcPr>
            <w:tcW w:w="591" w:type="pct"/>
            <w:hideMark/>
          </w:tcPr>
          <w:p w14:paraId="7AEDAB18"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15</w:t>
            </w:r>
          </w:p>
        </w:tc>
        <w:tc>
          <w:tcPr>
            <w:tcW w:w="4409" w:type="pct"/>
            <w:noWrap/>
            <w:vAlign w:val="center"/>
            <w:hideMark/>
          </w:tcPr>
          <w:p w14:paraId="0AC9C33D"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substituição do sistema irradiante</w:t>
            </w:r>
          </w:p>
        </w:tc>
      </w:tr>
      <w:tr w:rsidR="00FB1E8C" w:rsidRPr="00712AB5" w14:paraId="1B00D33D" w14:textId="77777777" w:rsidTr="006610EA">
        <w:trPr>
          <w:trHeight w:val="283"/>
          <w:jc w:val="center"/>
        </w:trPr>
        <w:tc>
          <w:tcPr>
            <w:tcW w:w="591" w:type="pct"/>
            <w:hideMark/>
          </w:tcPr>
          <w:p w14:paraId="1BA16668"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16</w:t>
            </w:r>
          </w:p>
        </w:tc>
        <w:tc>
          <w:tcPr>
            <w:tcW w:w="4409" w:type="pct"/>
            <w:noWrap/>
            <w:vAlign w:val="center"/>
            <w:hideMark/>
          </w:tcPr>
          <w:p w14:paraId="19E255C3"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realinhamento do sinal das antenas</w:t>
            </w:r>
          </w:p>
        </w:tc>
      </w:tr>
      <w:tr w:rsidR="00FB1E8C" w:rsidRPr="00712AB5" w14:paraId="07E84634" w14:textId="77777777" w:rsidTr="006610EA">
        <w:trPr>
          <w:trHeight w:val="283"/>
          <w:jc w:val="center"/>
        </w:trPr>
        <w:tc>
          <w:tcPr>
            <w:tcW w:w="591" w:type="pct"/>
            <w:hideMark/>
          </w:tcPr>
          <w:p w14:paraId="09B483E2"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17</w:t>
            </w:r>
          </w:p>
        </w:tc>
        <w:tc>
          <w:tcPr>
            <w:tcW w:w="4409" w:type="pct"/>
            <w:noWrap/>
            <w:vAlign w:val="center"/>
            <w:hideMark/>
          </w:tcPr>
          <w:p w14:paraId="6D343BD5"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reset/shutdown fisicamente</w:t>
            </w:r>
          </w:p>
        </w:tc>
      </w:tr>
      <w:tr w:rsidR="00FB1E8C" w:rsidRPr="00712AB5" w14:paraId="167B9B67" w14:textId="77777777" w:rsidTr="006610EA">
        <w:trPr>
          <w:trHeight w:val="283"/>
          <w:jc w:val="center"/>
        </w:trPr>
        <w:tc>
          <w:tcPr>
            <w:tcW w:w="591" w:type="pct"/>
            <w:hideMark/>
          </w:tcPr>
          <w:p w14:paraId="74D9FB0D"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18</w:t>
            </w:r>
          </w:p>
        </w:tc>
        <w:tc>
          <w:tcPr>
            <w:tcW w:w="4409" w:type="pct"/>
            <w:noWrap/>
            <w:vAlign w:val="center"/>
            <w:hideMark/>
          </w:tcPr>
          <w:p w14:paraId="69810A78"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sem intervenção técnica</w:t>
            </w:r>
          </w:p>
        </w:tc>
      </w:tr>
      <w:tr w:rsidR="00FB1E8C" w:rsidRPr="00712AB5" w14:paraId="0F78AA19" w14:textId="77777777" w:rsidTr="006610EA">
        <w:trPr>
          <w:trHeight w:val="283"/>
          <w:jc w:val="center"/>
        </w:trPr>
        <w:tc>
          <w:tcPr>
            <w:tcW w:w="591" w:type="pct"/>
            <w:hideMark/>
          </w:tcPr>
          <w:p w14:paraId="1F0570EC"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19</w:t>
            </w:r>
          </w:p>
        </w:tc>
        <w:tc>
          <w:tcPr>
            <w:tcW w:w="4409" w:type="pct"/>
            <w:noWrap/>
            <w:vAlign w:val="center"/>
            <w:hideMark/>
          </w:tcPr>
          <w:p w14:paraId="2EC9D18C"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por intervenção remota</w:t>
            </w:r>
          </w:p>
        </w:tc>
      </w:tr>
      <w:tr w:rsidR="00FB1E8C" w:rsidRPr="00712AB5" w14:paraId="767F2C39" w14:textId="77777777" w:rsidTr="006610EA">
        <w:trPr>
          <w:trHeight w:val="283"/>
          <w:jc w:val="center"/>
        </w:trPr>
        <w:tc>
          <w:tcPr>
            <w:tcW w:w="591" w:type="pct"/>
            <w:hideMark/>
          </w:tcPr>
          <w:p w14:paraId="23224A70"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20</w:t>
            </w:r>
          </w:p>
        </w:tc>
        <w:tc>
          <w:tcPr>
            <w:tcW w:w="4409" w:type="pct"/>
            <w:noWrap/>
            <w:vAlign w:val="center"/>
            <w:hideMark/>
          </w:tcPr>
          <w:p w14:paraId="758E7DDB"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Serviço restabelecido com roteamento/redundância</w:t>
            </w:r>
          </w:p>
        </w:tc>
      </w:tr>
      <w:tr w:rsidR="00FB1E8C" w:rsidRPr="00712AB5" w14:paraId="0DBF3BD6" w14:textId="77777777" w:rsidTr="006610EA">
        <w:trPr>
          <w:trHeight w:val="283"/>
          <w:jc w:val="center"/>
        </w:trPr>
        <w:tc>
          <w:tcPr>
            <w:tcW w:w="591" w:type="pct"/>
            <w:hideMark/>
          </w:tcPr>
          <w:p w14:paraId="07D075AE"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21</w:t>
            </w:r>
          </w:p>
        </w:tc>
        <w:tc>
          <w:tcPr>
            <w:tcW w:w="4409" w:type="pct"/>
            <w:noWrap/>
            <w:vAlign w:val="center"/>
            <w:hideMark/>
          </w:tcPr>
          <w:p w14:paraId="633F4822"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Serviço restabelecido com ativação de ERB móvel</w:t>
            </w:r>
          </w:p>
        </w:tc>
      </w:tr>
      <w:tr w:rsidR="00FB1E8C" w:rsidRPr="00712AB5" w14:paraId="129AB1C1" w14:textId="77777777" w:rsidTr="006610EA">
        <w:trPr>
          <w:trHeight w:val="283"/>
          <w:jc w:val="center"/>
        </w:trPr>
        <w:tc>
          <w:tcPr>
            <w:tcW w:w="591" w:type="pct"/>
            <w:hideMark/>
          </w:tcPr>
          <w:p w14:paraId="7C674167"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22</w:t>
            </w:r>
          </w:p>
        </w:tc>
        <w:tc>
          <w:tcPr>
            <w:tcW w:w="4409" w:type="pct"/>
            <w:noWrap/>
            <w:vAlign w:val="center"/>
            <w:hideMark/>
          </w:tcPr>
          <w:p w14:paraId="20450342"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limpeza de equipamento/elemento</w:t>
            </w:r>
          </w:p>
        </w:tc>
      </w:tr>
      <w:tr w:rsidR="00FB1E8C" w:rsidRPr="00712AB5" w14:paraId="56370CC9" w14:textId="77777777" w:rsidTr="006610EA">
        <w:trPr>
          <w:trHeight w:val="283"/>
          <w:jc w:val="center"/>
        </w:trPr>
        <w:tc>
          <w:tcPr>
            <w:tcW w:w="591" w:type="pct"/>
            <w:hideMark/>
          </w:tcPr>
          <w:p w14:paraId="53A1E41F"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23</w:t>
            </w:r>
          </w:p>
        </w:tc>
        <w:tc>
          <w:tcPr>
            <w:tcW w:w="4409" w:type="pct"/>
            <w:noWrap/>
            <w:vAlign w:val="center"/>
            <w:hideMark/>
          </w:tcPr>
          <w:p w14:paraId="04B95D25" w14:textId="16D197EB" w:rsidR="00FB1E8C" w:rsidRPr="001D65B0" w:rsidRDefault="00FB1E8C" w:rsidP="00AA233F">
            <w:pPr>
              <w:ind w:firstLine="13"/>
              <w:rPr>
                <w:rFonts w:ascii="Calibri" w:hAnsi="Calibri"/>
                <w:color w:val="000000"/>
              </w:rPr>
            </w:pPr>
            <w:r w:rsidRPr="001D65B0">
              <w:rPr>
                <w:rFonts w:ascii="Calibri" w:hAnsi="Calibri"/>
                <w:color w:val="000000" w:themeColor="text1"/>
              </w:rPr>
              <w:t xml:space="preserve">Normalizado após outras ações desta </w:t>
            </w:r>
            <w:r w:rsidR="003416A1" w:rsidRPr="001D65B0">
              <w:rPr>
                <w:rFonts w:ascii="Calibri" w:hAnsi="Calibri"/>
                <w:color w:val="000000" w:themeColor="text1"/>
              </w:rPr>
              <w:t>Prestadora</w:t>
            </w:r>
          </w:p>
        </w:tc>
      </w:tr>
      <w:tr w:rsidR="00FB1E8C" w:rsidRPr="00712AB5" w14:paraId="6481585E" w14:textId="77777777" w:rsidTr="006610EA">
        <w:trPr>
          <w:trHeight w:val="283"/>
          <w:jc w:val="center"/>
        </w:trPr>
        <w:tc>
          <w:tcPr>
            <w:tcW w:w="591" w:type="pct"/>
            <w:hideMark/>
          </w:tcPr>
          <w:p w14:paraId="18F26BA4"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24</w:t>
            </w:r>
          </w:p>
        </w:tc>
        <w:tc>
          <w:tcPr>
            <w:tcW w:w="4409" w:type="pct"/>
            <w:noWrap/>
            <w:vAlign w:val="center"/>
            <w:hideMark/>
          </w:tcPr>
          <w:p w14:paraId="27182648"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emenda no cabeamento óptico</w:t>
            </w:r>
          </w:p>
        </w:tc>
      </w:tr>
      <w:tr w:rsidR="00FB1E8C" w:rsidRPr="00712AB5" w14:paraId="6EFD883B" w14:textId="77777777" w:rsidTr="006610EA">
        <w:trPr>
          <w:trHeight w:val="283"/>
          <w:jc w:val="center"/>
        </w:trPr>
        <w:tc>
          <w:tcPr>
            <w:tcW w:w="591" w:type="pct"/>
            <w:hideMark/>
          </w:tcPr>
          <w:p w14:paraId="5128018A"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25</w:t>
            </w:r>
          </w:p>
        </w:tc>
        <w:tc>
          <w:tcPr>
            <w:tcW w:w="4409" w:type="pct"/>
            <w:noWrap/>
            <w:vAlign w:val="center"/>
            <w:hideMark/>
          </w:tcPr>
          <w:p w14:paraId="06CFDA7C"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reparo/fusão em cabeamento (não óptico)</w:t>
            </w:r>
          </w:p>
        </w:tc>
      </w:tr>
      <w:tr w:rsidR="00FB1E8C" w:rsidRPr="00712AB5" w14:paraId="28DB8532" w14:textId="77777777" w:rsidTr="006610EA">
        <w:trPr>
          <w:trHeight w:val="283"/>
          <w:jc w:val="center"/>
        </w:trPr>
        <w:tc>
          <w:tcPr>
            <w:tcW w:w="591" w:type="pct"/>
            <w:hideMark/>
          </w:tcPr>
          <w:p w14:paraId="0F6040B0"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26</w:t>
            </w:r>
          </w:p>
        </w:tc>
        <w:tc>
          <w:tcPr>
            <w:tcW w:w="4409" w:type="pct"/>
            <w:noWrap/>
            <w:vAlign w:val="center"/>
            <w:hideMark/>
          </w:tcPr>
          <w:p w14:paraId="7A9E6026"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substituição de cabeamento óptico</w:t>
            </w:r>
          </w:p>
        </w:tc>
      </w:tr>
      <w:tr w:rsidR="00FB1E8C" w:rsidRPr="00712AB5" w14:paraId="683512F7" w14:textId="77777777" w:rsidTr="006610EA">
        <w:trPr>
          <w:trHeight w:val="283"/>
          <w:jc w:val="center"/>
        </w:trPr>
        <w:tc>
          <w:tcPr>
            <w:tcW w:w="591" w:type="pct"/>
            <w:hideMark/>
          </w:tcPr>
          <w:p w14:paraId="08919E84"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27</w:t>
            </w:r>
          </w:p>
        </w:tc>
        <w:tc>
          <w:tcPr>
            <w:tcW w:w="4409" w:type="pct"/>
            <w:noWrap/>
            <w:vAlign w:val="center"/>
            <w:hideMark/>
          </w:tcPr>
          <w:p w14:paraId="557AEF24"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substituição em outros cabeamentos</w:t>
            </w:r>
          </w:p>
        </w:tc>
      </w:tr>
      <w:tr w:rsidR="00FB1E8C" w:rsidRPr="00712AB5" w14:paraId="4C139007" w14:textId="77777777" w:rsidTr="006610EA">
        <w:trPr>
          <w:trHeight w:val="283"/>
          <w:jc w:val="center"/>
        </w:trPr>
        <w:tc>
          <w:tcPr>
            <w:tcW w:w="591" w:type="pct"/>
            <w:hideMark/>
          </w:tcPr>
          <w:p w14:paraId="5725743B"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28</w:t>
            </w:r>
          </w:p>
        </w:tc>
        <w:tc>
          <w:tcPr>
            <w:tcW w:w="4409" w:type="pct"/>
            <w:noWrap/>
            <w:vAlign w:val="center"/>
            <w:hideMark/>
          </w:tcPr>
          <w:p w14:paraId="52E8E7DB"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atualização do software</w:t>
            </w:r>
          </w:p>
        </w:tc>
      </w:tr>
      <w:tr w:rsidR="00FB1E8C" w:rsidRPr="00712AB5" w14:paraId="45CA3A5B" w14:textId="77777777" w:rsidTr="006610EA">
        <w:trPr>
          <w:trHeight w:val="283"/>
          <w:jc w:val="center"/>
        </w:trPr>
        <w:tc>
          <w:tcPr>
            <w:tcW w:w="591" w:type="pct"/>
            <w:hideMark/>
          </w:tcPr>
          <w:p w14:paraId="258943B9"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29</w:t>
            </w:r>
          </w:p>
        </w:tc>
        <w:tc>
          <w:tcPr>
            <w:tcW w:w="4409" w:type="pct"/>
            <w:noWrap/>
            <w:vAlign w:val="center"/>
            <w:hideMark/>
          </w:tcPr>
          <w:p w14:paraId="1DF7C841"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w:t>
            </w:r>
            <w:proofErr w:type="spellStart"/>
            <w:r w:rsidRPr="001D65B0">
              <w:rPr>
                <w:rFonts w:ascii="Calibri" w:hAnsi="Calibri"/>
                <w:color w:val="000000" w:themeColor="text1"/>
              </w:rPr>
              <w:t>re</w:t>
            </w:r>
            <w:proofErr w:type="spellEnd"/>
            <w:r w:rsidRPr="001D65B0">
              <w:rPr>
                <w:rFonts w:ascii="Calibri" w:hAnsi="Calibri"/>
                <w:color w:val="000000" w:themeColor="text1"/>
              </w:rPr>
              <w:t>)configuração</w:t>
            </w:r>
          </w:p>
        </w:tc>
      </w:tr>
      <w:tr w:rsidR="00FB1E8C" w:rsidRPr="00712AB5" w14:paraId="1109CB28" w14:textId="77777777" w:rsidTr="006610EA">
        <w:trPr>
          <w:trHeight w:val="283"/>
          <w:jc w:val="center"/>
        </w:trPr>
        <w:tc>
          <w:tcPr>
            <w:tcW w:w="591" w:type="pct"/>
            <w:hideMark/>
          </w:tcPr>
          <w:p w14:paraId="7A2D9F9A"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30</w:t>
            </w:r>
          </w:p>
        </w:tc>
        <w:tc>
          <w:tcPr>
            <w:tcW w:w="4409" w:type="pct"/>
            <w:noWrap/>
            <w:vAlign w:val="center"/>
            <w:hideMark/>
          </w:tcPr>
          <w:p w14:paraId="4350E263" w14:textId="6745140C" w:rsidR="00FB1E8C" w:rsidRPr="001D65B0" w:rsidRDefault="00FB1E8C" w:rsidP="00AA233F">
            <w:pPr>
              <w:ind w:firstLine="13"/>
              <w:rPr>
                <w:rFonts w:ascii="Calibri" w:hAnsi="Calibri"/>
                <w:color w:val="000000"/>
              </w:rPr>
            </w:pPr>
            <w:r w:rsidRPr="001D65B0">
              <w:rPr>
                <w:rFonts w:ascii="Calibri" w:hAnsi="Calibri"/>
                <w:color w:val="000000" w:themeColor="text1"/>
              </w:rPr>
              <w:t xml:space="preserve">Normalizado pela equipe da outra </w:t>
            </w:r>
            <w:r w:rsidR="003416A1" w:rsidRPr="001D65B0">
              <w:rPr>
                <w:rFonts w:ascii="Calibri" w:hAnsi="Calibri"/>
                <w:color w:val="000000" w:themeColor="text1"/>
              </w:rPr>
              <w:t>Prestadora</w:t>
            </w:r>
          </w:p>
        </w:tc>
      </w:tr>
      <w:tr w:rsidR="00FB1E8C" w:rsidRPr="00712AB5" w14:paraId="092EC047" w14:textId="77777777" w:rsidTr="006610EA">
        <w:trPr>
          <w:trHeight w:val="283"/>
          <w:jc w:val="center"/>
        </w:trPr>
        <w:tc>
          <w:tcPr>
            <w:tcW w:w="591" w:type="pct"/>
            <w:hideMark/>
          </w:tcPr>
          <w:p w14:paraId="3FC3732E"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31</w:t>
            </w:r>
          </w:p>
        </w:tc>
        <w:tc>
          <w:tcPr>
            <w:tcW w:w="4409" w:type="pct"/>
            <w:noWrap/>
            <w:vAlign w:val="center"/>
            <w:hideMark/>
          </w:tcPr>
          <w:p w14:paraId="482687A6"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ação de agentes públicos</w:t>
            </w:r>
          </w:p>
        </w:tc>
      </w:tr>
      <w:tr w:rsidR="00FB1E8C" w:rsidRPr="00712AB5" w14:paraId="713AA024" w14:textId="77777777" w:rsidTr="006610EA">
        <w:trPr>
          <w:trHeight w:val="283"/>
          <w:jc w:val="center"/>
        </w:trPr>
        <w:tc>
          <w:tcPr>
            <w:tcW w:w="591" w:type="pct"/>
            <w:hideMark/>
          </w:tcPr>
          <w:p w14:paraId="61931685"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32</w:t>
            </w:r>
          </w:p>
        </w:tc>
        <w:tc>
          <w:tcPr>
            <w:tcW w:w="4409" w:type="pct"/>
            <w:noWrap/>
            <w:vAlign w:val="center"/>
            <w:hideMark/>
          </w:tcPr>
          <w:p w14:paraId="62D3C508"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com reforço de sinal</w:t>
            </w:r>
          </w:p>
        </w:tc>
      </w:tr>
      <w:tr w:rsidR="00FB1E8C" w:rsidRPr="00712AB5" w14:paraId="398C4EA3" w14:textId="77777777" w:rsidTr="006610EA">
        <w:trPr>
          <w:trHeight w:val="283"/>
          <w:jc w:val="center"/>
        </w:trPr>
        <w:tc>
          <w:tcPr>
            <w:tcW w:w="591" w:type="pct"/>
            <w:hideMark/>
          </w:tcPr>
          <w:p w14:paraId="711E75EB"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33</w:t>
            </w:r>
          </w:p>
        </w:tc>
        <w:tc>
          <w:tcPr>
            <w:tcW w:w="4409" w:type="pct"/>
            <w:noWrap/>
            <w:vAlign w:val="center"/>
            <w:hideMark/>
          </w:tcPr>
          <w:p w14:paraId="389EA77E"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restabelecimento da energia pela concessionária</w:t>
            </w:r>
          </w:p>
        </w:tc>
      </w:tr>
      <w:tr w:rsidR="00FB1E8C" w:rsidRPr="00712AB5" w14:paraId="7618A3C7" w14:textId="77777777" w:rsidTr="006610EA">
        <w:trPr>
          <w:trHeight w:val="283"/>
          <w:jc w:val="center"/>
        </w:trPr>
        <w:tc>
          <w:tcPr>
            <w:tcW w:w="591" w:type="pct"/>
            <w:hideMark/>
          </w:tcPr>
          <w:p w14:paraId="56B19017"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34</w:t>
            </w:r>
          </w:p>
        </w:tc>
        <w:tc>
          <w:tcPr>
            <w:tcW w:w="4409" w:type="pct"/>
            <w:noWrap/>
            <w:vAlign w:val="center"/>
            <w:hideMark/>
          </w:tcPr>
          <w:p w14:paraId="74F1AA21"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Suprido após ativação de banco de bateria</w:t>
            </w:r>
          </w:p>
        </w:tc>
      </w:tr>
      <w:tr w:rsidR="00FB1E8C" w:rsidRPr="00712AB5" w14:paraId="6F8C4C05" w14:textId="77777777" w:rsidTr="006610EA">
        <w:trPr>
          <w:trHeight w:val="283"/>
          <w:jc w:val="center"/>
        </w:trPr>
        <w:tc>
          <w:tcPr>
            <w:tcW w:w="591" w:type="pct"/>
            <w:hideMark/>
          </w:tcPr>
          <w:p w14:paraId="2A5009CC"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35</w:t>
            </w:r>
          </w:p>
        </w:tc>
        <w:tc>
          <w:tcPr>
            <w:tcW w:w="4409" w:type="pct"/>
            <w:noWrap/>
            <w:vAlign w:val="center"/>
            <w:hideMark/>
          </w:tcPr>
          <w:p w14:paraId="5B949E5D"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 xml:space="preserve">Suprido após ativação de outras fontes de energia (painel solar, </w:t>
            </w:r>
            <w:proofErr w:type="gramStart"/>
            <w:r w:rsidRPr="001D65B0">
              <w:rPr>
                <w:rFonts w:ascii="Calibri" w:hAnsi="Calibri"/>
                <w:color w:val="000000" w:themeColor="text1"/>
              </w:rPr>
              <w:t xml:space="preserve">GMG, </w:t>
            </w:r>
            <w:proofErr w:type="spellStart"/>
            <w:r w:rsidRPr="001D65B0">
              <w:rPr>
                <w:rFonts w:ascii="Calibri" w:hAnsi="Calibri"/>
                <w:color w:val="000000" w:themeColor="text1"/>
              </w:rPr>
              <w:t>etc</w:t>
            </w:r>
            <w:proofErr w:type="spellEnd"/>
            <w:proofErr w:type="gramEnd"/>
            <w:r w:rsidRPr="001D65B0">
              <w:rPr>
                <w:rFonts w:ascii="Calibri" w:hAnsi="Calibri"/>
                <w:color w:val="000000" w:themeColor="text1"/>
              </w:rPr>
              <w:t>)</w:t>
            </w:r>
          </w:p>
        </w:tc>
      </w:tr>
      <w:tr w:rsidR="00FB1E8C" w:rsidRPr="00712AB5" w14:paraId="2BFCC685" w14:textId="77777777" w:rsidTr="006610EA">
        <w:trPr>
          <w:trHeight w:val="283"/>
          <w:jc w:val="center"/>
        </w:trPr>
        <w:tc>
          <w:tcPr>
            <w:tcW w:w="591" w:type="pct"/>
            <w:hideMark/>
          </w:tcPr>
          <w:p w14:paraId="744D4DC8"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36</w:t>
            </w:r>
          </w:p>
        </w:tc>
        <w:tc>
          <w:tcPr>
            <w:tcW w:w="4409" w:type="pct"/>
            <w:noWrap/>
            <w:vAlign w:val="center"/>
            <w:hideMark/>
          </w:tcPr>
          <w:p w14:paraId="54ADD622"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rearme</w:t>
            </w:r>
          </w:p>
        </w:tc>
      </w:tr>
      <w:tr w:rsidR="00FB1E8C" w:rsidRPr="00712AB5" w14:paraId="76FB50FB" w14:textId="77777777" w:rsidTr="006610EA">
        <w:trPr>
          <w:trHeight w:val="283"/>
          <w:jc w:val="center"/>
        </w:trPr>
        <w:tc>
          <w:tcPr>
            <w:tcW w:w="591" w:type="pct"/>
            <w:hideMark/>
          </w:tcPr>
          <w:p w14:paraId="1B58B2F0"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37</w:t>
            </w:r>
          </w:p>
        </w:tc>
        <w:tc>
          <w:tcPr>
            <w:tcW w:w="4409" w:type="pct"/>
            <w:noWrap/>
            <w:vAlign w:val="center"/>
            <w:hideMark/>
          </w:tcPr>
          <w:p w14:paraId="34D553C4"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reparo</w:t>
            </w:r>
          </w:p>
        </w:tc>
      </w:tr>
      <w:tr w:rsidR="00FB1E8C" w:rsidRPr="00712AB5" w14:paraId="22479AEF" w14:textId="77777777" w:rsidTr="006610EA">
        <w:trPr>
          <w:trHeight w:val="283"/>
          <w:jc w:val="center"/>
        </w:trPr>
        <w:tc>
          <w:tcPr>
            <w:tcW w:w="591" w:type="pct"/>
            <w:hideMark/>
          </w:tcPr>
          <w:p w14:paraId="225E91AA"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38</w:t>
            </w:r>
          </w:p>
        </w:tc>
        <w:tc>
          <w:tcPr>
            <w:tcW w:w="4409" w:type="pct"/>
            <w:noWrap/>
            <w:vAlign w:val="center"/>
            <w:hideMark/>
          </w:tcPr>
          <w:p w14:paraId="2106F090"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após substituição</w:t>
            </w:r>
          </w:p>
        </w:tc>
      </w:tr>
      <w:tr w:rsidR="00FB1E8C" w:rsidRPr="00712AB5" w14:paraId="157551A5" w14:textId="77777777" w:rsidTr="006610EA">
        <w:trPr>
          <w:trHeight w:val="283"/>
          <w:jc w:val="center"/>
        </w:trPr>
        <w:tc>
          <w:tcPr>
            <w:tcW w:w="591" w:type="pct"/>
            <w:hideMark/>
          </w:tcPr>
          <w:p w14:paraId="300F7567"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39</w:t>
            </w:r>
          </w:p>
        </w:tc>
        <w:tc>
          <w:tcPr>
            <w:tcW w:w="4409" w:type="pct"/>
            <w:noWrap/>
            <w:vAlign w:val="center"/>
            <w:hideMark/>
          </w:tcPr>
          <w:p w14:paraId="5C17BB32"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Serviço restabelecido após melhora nas condições climáticas</w:t>
            </w:r>
          </w:p>
        </w:tc>
      </w:tr>
      <w:tr w:rsidR="00FB1E8C" w:rsidRPr="00712AB5" w14:paraId="4717E36A" w14:textId="77777777" w:rsidTr="006610EA">
        <w:trPr>
          <w:trHeight w:val="283"/>
          <w:jc w:val="center"/>
        </w:trPr>
        <w:tc>
          <w:tcPr>
            <w:tcW w:w="591" w:type="pct"/>
            <w:hideMark/>
          </w:tcPr>
          <w:p w14:paraId="50C9F0AC"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40</w:t>
            </w:r>
          </w:p>
        </w:tc>
        <w:tc>
          <w:tcPr>
            <w:tcW w:w="4409" w:type="pct"/>
            <w:noWrap/>
            <w:vAlign w:val="center"/>
            <w:hideMark/>
          </w:tcPr>
          <w:p w14:paraId="6E22C621" w14:textId="77777777" w:rsidR="00FB1E8C" w:rsidRPr="001D65B0" w:rsidRDefault="00FB1E8C" w:rsidP="00AA233F">
            <w:pPr>
              <w:ind w:firstLine="13"/>
              <w:rPr>
                <w:rFonts w:ascii="Calibri" w:hAnsi="Calibri"/>
                <w:color w:val="000000"/>
              </w:rPr>
            </w:pPr>
            <w:r w:rsidRPr="001D65B0">
              <w:rPr>
                <w:rFonts w:ascii="Calibri" w:hAnsi="Calibri"/>
                <w:color w:val="000000" w:themeColor="text1"/>
              </w:rPr>
              <w:t>Normalizado com ampliação</w:t>
            </w:r>
          </w:p>
        </w:tc>
      </w:tr>
      <w:tr w:rsidR="00FB1E8C" w:rsidRPr="00712AB5" w14:paraId="5F8C3135" w14:textId="77777777" w:rsidTr="006610EA">
        <w:trPr>
          <w:trHeight w:val="283"/>
          <w:jc w:val="center"/>
        </w:trPr>
        <w:tc>
          <w:tcPr>
            <w:tcW w:w="591" w:type="pct"/>
            <w:hideMark/>
          </w:tcPr>
          <w:p w14:paraId="7A7C240F" w14:textId="77777777" w:rsidR="00FB1E8C" w:rsidRPr="001D65B0" w:rsidRDefault="00FB1E8C" w:rsidP="00AA233F">
            <w:pPr>
              <w:ind w:hanging="6"/>
              <w:jc w:val="center"/>
              <w:rPr>
                <w:rFonts w:ascii="Calibri" w:hAnsi="Calibri"/>
                <w:color w:val="000000"/>
              </w:rPr>
            </w:pPr>
            <w:r w:rsidRPr="001D65B0">
              <w:rPr>
                <w:rFonts w:ascii="Calibri" w:hAnsi="Calibri"/>
                <w:color w:val="000000" w:themeColor="text1"/>
              </w:rPr>
              <w:t>99</w:t>
            </w:r>
          </w:p>
        </w:tc>
        <w:tc>
          <w:tcPr>
            <w:tcW w:w="4409" w:type="pct"/>
            <w:noWrap/>
            <w:vAlign w:val="center"/>
            <w:hideMark/>
          </w:tcPr>
          <w:p w14:paraId="07804964" w14:textId="77777777" w:rsidR="00FB1E8C" w:rsidRPr="001D65B0" w:rsidRDefault="00FB1E8C" w:rsidP="00AA233F">
            <w:pPr>
              <w:keepNext/>
              <w:ind w:firstLine="13"/>
              <w:rPr>
                <w:rFonts w:ascii="Calibri" w:hAnsi="Calibri"/>
                <w:color w:val="000000"/>
              </w:rPr>
            </w:pPr>
            <w:r w:rsidRPr="001D65B0">
              <w:rPr>
                <w:rFonts w:ascii="Calibri" w:hAnsi="Calibri"/>
                <w:color w:val="000000" w:themeColor="text1"/>
              </w:rPr>
              <w:t>Outros</w:t>
            </w:r>
          </w:p>
        </w:tc>
      </w:tr>
    </w:tbl>
    <w:p w14:paraId="20489AB8" w14:textId="3E35CB24" w:rsidR="00FB1E8C" w:rsidRDefault="00FB1E8C" w:rsidP="00FB1E8C">
      <w:pPr>
        <w:pStyle w:val="Legenda"/>
        <w:jc w:val="center"/>
      </w:pPr>
      <w:r>
        <w:t xml:space="preserve">Anexo B Tabela 6 - </w:t>
      </w:r>
      <w:r w:rsidRPr="00865F22">
        <w:t>Providências de Normalização para Interrupção</w:t>
      </w:r>
    </w:p>
    <w:p w14:paraId="0D783EE5" w14:textId="77777777" w:rsidR="00193920" w:rsidRDefault="00FB1E8C" w:rsidP="00FB1E8C">
      <w:r>
        <w:br w:type="page"/>
      </w:r>
    </w:p>
    <w:p w14:paraId="1D3A25AE" w14:textId="77777777" w:rsidR="00EB5121" w:rsidRDefault="00EB5121" w:rsidP="00FB1E8C">
      <w:pPr>
        <w:sectPr w:rsidR="00EB5121" w:rsidSect="00EB5121">
          <w:pgSz w:w="11906" w:h="16838"/>
          <w:pgMar w:top="1701" w:right="1418" w:bottom="1418" w:left="1701" w:header="709" w:footer="709" w:gutter="0"/>
          <w:cols w:space="708"/>
          <w:docGrid w:linePitch="360"/>
        </w:sectPr>
      </w:pPr>
    </w:p>
    <w:tbl>
      <w:tblPr>
        <w:tblStyle w:val="Tabelacomgrade"/>
        <w:tblW w:w="12475" w:type="dxa"/>
        <w:jc w:val="center"/>
        <w:tblLook w:val="04A0" w:firstRow="1" w:lastRow="0" w:firstColumn="1" w:lastColumn="0" w:noHBand="0" w:noVBand="1"/>
      </w:tblPr>
      <w:tblGrid>
        <w:gridCol w:w="559"/>
        <w:gridCol w:w="2555"/>
        <w:gridCol w:w="862"/>
        <w:gridCol w:w="8499"/>
      </w:tblGrid>
      <w:tr w:rsidR="004B5ECC" w14:paraId="49D2F628" w14:textId="77777777" w:rsidTr="006D35C3">
        <w:trPr>
          <w:trHeight w:val="300"/>
          <w:tblHeader/>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76F49E45" w14:textId="77777777" w:rsidR="004B5ECC" w:rsidRDefault="004B5ECC">
            <w:pPr>
              <w:jc w:val="center"/>
              <w:rPr>
                <w:rFonts w:ascii="Calibri" w:eastAsia="Times New Roman" w:hAnsi="Calibri" w:cs="Times New Roman"/>
                <w:color w:val="000000"/>
                <w:lang w:eastAsia="pt-BR"/>
              </w:rPr>
            </w:pPr>
            <w:r>
              <w:rPr>
                <w:rFonts w:ascii="Calibri" w:hAnsi="Calibri"/>
                <w:b/>
                <w:bCs/>
                <w:sz w:val="24"/>
                <w:szCs w:val="24"/>
              </w:rPr>
              <w:lastRenderedPageBreak/>
              <w:t>Motivo</w:t>
            </w:r>
          </w:p>
        </w:tc>
        <w:tc>
          <w:tcPr>
            <w:tcW w:w="9361"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2168BACC" w14:textId="77777777" w:rsidR="004B5ECC" w:rsidRDefault="004B5ECC">
            <w:pPr>
              <w:jc w:val="center"/>
              <w:rPr>
                <w:rFonts w:ascii="Calibri" w:eastAsia="Times New Roman" w:hAnsi="Calibri" w:cs="Times New Roman"/>
                <w:color w:val="000000"/>
                <w:lang w:eastAsia="pt-BR"/>
              </w:rPr>
            </w:pPr>
            <w:r>
              <w:rPr>
                <w:rFonts w:ascii="Calibri" w:hAnsi="Calibri"/>
                <w:b/>
                <w:bCs/>
                <w:sz w:val="24"/>
                <w:szCs w:val="24"/>
              </w:rPr>
              <w:t>Causa</w:t>
            </w:r>
          </w:p>
        </w:tc>
      </w:tr>
      <w:tr w:rsidR="0095365B" w14:paraId="0CCE54C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3D3A326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CAC5309"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Manutenção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FA7441"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84AE8B6"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Substituição</w:t>
            </w:r>
          </w:p>
        </w:tc>
      </w:tr>
      <w:tr w:rsidR="0095365B" w14:paraId="440D36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29714C8"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05293A"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60B777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70F36240"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Alteração/(Re)configuração</w:t>
            </w:r>
          </w:p>
        </w:tc>
      </w:tr>
      <w:tr w:rsidR="0095365B" w14:paraId="405A2A7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9FB17C8"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CC22E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264E50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23B3B602"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Ativação</w:t>
            </w:r>
          </w:p>
        </w:tc>
      </w:tr>
      <w:tr w:rsidR="0095365B" w14:paraId="3BD2F7E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5E1CED5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02</w:t>
            </w:r>
          </w:p>
        </w:tc>
        <w:tc>
          <w:tcPr>
            <w:tcW w:w="2555" w:type="dxa"/>
            <w:vMerge w:val="restart"/>
            <w:tcBorders>
              <w:top w:val="single" w:sz="4" w:space="0" w:color="auto"/>
              <w:left w:val="single" w:sz="4" w:space="0" w:color="auto"/>
              <w:bottom w:val="single" w:sz="4" w:space="0" w:color="auto"/>
              <w:right w:val="single" w:sz="4" w:space="0" w:color="auto"/>
            </w:tcBorders>
            <w:noWrap/>
            <w:vAlign w:val="center"/>
            <w:hideMark/>
          </w:tcPr>
          <w:p w14:paraId="16CA7DC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Modernização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47D3D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6B97DBAA"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Substituição</w:t>
            </w:r>
          </w:p>
        </w:tc>
      </w:tr>
      <w:tr w:rsidR="0095365B" w14:paraId="5311297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7C349A"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2FAC4D2"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95D9411"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606199B"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Alteração/(Re)configuração</w:t>
            </w:r>
          </w:p>
        </w:tc>
      </w:tr>
      <w:tr w:rsidR="0095365B" w14:paraId="1DE400D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6FE7F5"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4229145"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D2BFA2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B288E33"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Ativação</w:t>
            </w:r>
          </w:p>
        </w:tc>
      </w:tr>
      <w:tr w:rsidR="0095365B" w14:paraId="6E19A198"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FFED93"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B49FB3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Ampliação/Modificação</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374C83"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01</w:t>
            </w:r>
          </w:p>
        </w:tc>
        <w:tc>
          <w:tcPr>
            <w:tcW w:w="8499" w:type="dxa"/>
            <w:tcBorders>
              <w:top w:val="single" w:sz="4" w:space="0" w:color="auto"/>
              <w:left w:val="single" w:sz="4" w:space="0" w:color="auto"/>
              <w:bottom w:val="single" w:sz="4" w:space="0" w:color="auto"/>
              <w:right w:val="single" w:sz="4" w:space="0" w:color="auto"/>
            </w:tcBorders>
            <w:hideMark/>
          </w:tcPr>
          <w:p w14:paraId="147F2E23"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Substituição</w:t>
            </w:r>
          </w:p>
        </w:tc>
      </w:tr>
      <w:tr w:rsidR="0095365B" w14:paraId="08604703"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593CDA"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280621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240FA7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02</w:t>
            </w:r>
          </w:p>
        </w:tc>
        <w:tc>
          <w:tcPr>
            <w:tcW w:w="8499" w:type="dxa"/>
            <w:tcBorders>
              <w:top w:val="single" w:sz="4" w:space="0" w:color="auto"/>
              <w:left w:val="single" w:sz="4" w:space="0" w:color="auto"/>
              <w:bottom w:val="single" w:sz="4" w:space="0" w:color="auto"/>
              <w:right w:val="single" w:sz="4" w:space="0" w:color="auto"/>
            </w:tcBorders>
            <w:hideMark/>
          </w:tcPr>
          <w:p w14:paraId="21D52103"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Alteração/(Re)configuração</w:t>
            </w:r>
          </w:p>
        </w:tc>
      </w:tr>
      <w:tr w:rsidR="0095365B" w14:paraId="5787E7C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090E62D"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DB2D02"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05A657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03</w:t>
            </w:r>
          </w:p>
        </w:tc>
        <w:tc>
          <w:tcPr>
            <w:tcW w:w="8499" w:type="dxa"/>
            <w:tcBorders>
              <w:top w:val="single" w:sz="4" w:space="0" w:color="auto"/>
              <w:left w:val="single" w:sz="4" w:space="0" w:color="auto"/>
              <w:bottom w:val="single" w:sz="4" w:space="0" w:color="auto"/>
              <w:right w:val="single" w:sz="4" w:space="0" w:color="auto"/>
            </w:tcBorders>
            <w:hideMark/>
          </w:tcPr>
          <w:p w14:paraId="36F45C5B"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Ativação</w:t>
            </w:r>
          </w:p>
        </w:tc>
      </w:tr>
      <w:tr w:rsidR="0095365B" w14:paraId="298D8E57"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3D3732B"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04</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1F6031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Segurança das instalações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E1C50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04</w:t>
            </w:r>
          </w:p>
        </w:tc>
        <w:tc>
          <w:tcPr>
            <w:tcW w:w="8499" w:type="dxa"/>
            <w:tcBorders>
              <w:top w:val="single" w:sz="4" w:space="0" w:color="auto"/>
              <w:left w:val="single" w:sz="4" w:space="0" w:color="auto"/>
              <w:bottom w:val="single" w:sz="4" w:space="0" w:color="auto"/>
              <w:right w:val="single" w:sz="4" w:space="0" w:color="auto"/>
            </w:tcBorders>
            <w:hideMark/>
          </w:tcPr>
          <w:p w14:paraId="01515DF1"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Atendimento a órgãos públicos</w:t>
            </w:r>
          </w:p>
        </w:tc>
      </w:tr>
      <w:tr w:rsidR="0095365B" w14:paraId="1D67382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69A6464"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A2BED"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44124B"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05</w:t>
            </w:r>
          </w:p>
        </w:tc>
        <w:tc>
          <w:tcPr>
            <w:tcW w:w="8499" w:type="dxa"/>
            <w:tcBorders>
              <w:top w:val="single" w:sz="4" w:space="0" w:color="auto"/>
              <w:left w:val="single" w:sz="4" w:space="0" w:color="auto"/>
              <w:bottom w:val="single" w:sz="4" w:space="0" w:color="auto"/>
              <w:right w:val="single" w:sz="4" w:space="0" w:color="auto"/>
            </w:tcBorders>
            <w:hideMark/>
          </w:tcPr>
          <w:p w14:paraId="077E9001"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Impedir danos ou prejuízos às redes</w:t>
            </w:r>
          </w:p>
        </w:tc>
      </w:tr>
      <w:tr w:rsidR="0095365B" w14:paraId="6405802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1BE1F61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05</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46AA22C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Equipamento ou Componente (Falha de Hardware)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5DB8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06</w:t>
            </w:r>
          </w:p>
        </w:tc>
        <w:tc>
          <w:tcPr>
            <w:tcW w:w="8499" w:type="dxa"/>
            <w:tcBorders>
              <w:top w:val="single" w:sz="4" w:space="0" w:color="auto"/>
              <w:left w:val="single" w:sz="4" w:space="0" w:color="auto"/>
              <w:bottom w:val="single" w:sz="4" w:space="0" w:color="auto"/>
              <w:right w:val="single" w:sz="4" w:space="0" w:color="auto"/>
            </w:tcBorders>
            <w:hideMark/>
          </w:tcPr>
          <w:p w14:paraId="63C3A7B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Defeito de Fabricação</w:t>
            </w:r>
          </w:p>
        </w:tc>
      </w:tr>
      <w:tr w:rsidR="0095365B" w14:paraId="20A7B0F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2132BBE"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481F95A"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947F00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07</w:t>
            </w:r>
          </w:p>
        </w:tc>
        <w:tc>
          <w:tcPr>
            <w:tcW w:w="8499" w:type="dxa"/>
            <w:tcBorders>
              <w:top w:val="single" w:sz="4" w:space="0" w:color="auto"/>
              <w:left w:val="single" w:sz="4" w:space="0" w:color="auto"/>
              <w:bottom w:val="single" w:sz="4" w:space="0" w:color="auto"/>
              <w:right w:val="single" w:sz="4" w:space="0" w:color="auto"/>
            </w:tcBorders>
            <w:hideMark/>
          </w:tcPr>
          <w:p w14:paraId="17CFF99D"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em equipamento/elemento</w:t>
            </w:r>
          </w:p>
        </w:tc>
      </w:tr>
      <w:tr w:rsidR="0095365B" w14:paraId="2B217C6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C3BA3CE"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707EDA6"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634F50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08</w:t>
            </w:r>
          </w:p>
        </w:tc>
        <w:tc>
          <w:tcPr>
            <w:tcW w:w="8499" w:type="dxa"/>
            <w:tcBorders>
              <w:top w:val="single" w:sz="4" w:space="0" w:color="auto"/>
              <w:left w:val="single" w:sz="4" w:space="0" w:color="auto"/>
              <w:bottom w:val="single" w:sz="4" w:space="0" w:color="auto"/>
              <w:right w:val="single" w:sz="4" w:space="0" w:color="auto"/>
            </w:tcBorders>
            <w:hideMark/>
          </w:tcPr>
          <w:p w14:paraId="38A849BC"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em plataforma(s) de serviço(s)</w:t>
            </w:r>
          </w:p>
        </w:tc>
      </w:tr>
      <w:tr w:rsidR="0095365B" w14:paraId="2BAFFBD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EAD48DD"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8D125E5"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AA7935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09</w:t>
            </w:r>
          </w:p>
        </w:tc>
        <w:tc>
          <w:tcPr>
            <w:tcW w:w="8499" w:type="dxa"/>
            <w:tcBorders>
              <w:top w:val="single" w:sz="4" w:space="0" w:color="auto"/>
              <w:left w:val="single" w:sz="4" w:space="0" w:color="auto"/>
              <w:bottom w:val="single" w:sz="4" w:space="0" w:color="auto"/>
              <w:right w:val="single" w:sz="4" w:space="0" w:color="auto"/>
            </w:tcBorders>
            <w:hideMark/>
          </w:tcPr>
          <w:p w14:paraId="79CC3F9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Queima de equipamento/elemento</w:t>
            </w:r>
          </w:p>
        </w:tc>
      </w:tr>
      <w:tr w:rsidR="0095365B" w14:paraId="625CEE5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95D3050"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713324C"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7D612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10</w:t>
            </w:r>
          </w:p>
        </w:tc>
        <w:tc>
          <w:tcPr>
            <w:tcW w:w="8499" w:type="dxa"/>
            <w:tcBorders>
              <w:top w:val="single" w:sz="4" w:space="0" w:color="auto"/>
              <w:left w:val="single" w:sz="4" w:space="0" w:color="auto"/>
              <w:bottom w:val="single" w:sz="4" w:space="0" w:color="auto"/>
              <w:right w:val="single" w:sz="4" w:space="0" w:color="auto"/>
            </w:tcBorders>
            <w:hideMark/>
          </w:tcPr>
          <w:p w14:paraId="33050350"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no sistema de climatização/alta temperatura</w:t>
            </w:r>
          </w:p>
        </w:tc>
      </w:tr>
      <w:tr w:rsidR="0095365B" w14:paraId="3881694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230C7D1"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46E5D97"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093A5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11</w:t>
            </w:r>
          </w:p>
        </w:tc>
        <w:tc>
          <w:tcPr>
            <w:tcW w:w="8499" w:type="dxa"/>
            <w:tcBorders>
              <w:top w:val="single" w:sz="4" w:space="0" w:color="auto"/>
              <w:left w:val="single" w:sz="4" w:space="0" w:color="auto"/>
              <w:bottom w:val="single" w:sz="4" w:space="0" w:color="auto"/>
              <w:right w:val="single" w:sz="4" w:space="0" w:color="auto"/>
            </w:tcBorders>
            <w:hideMark/>
          </w:tcPr>
          <w:p w14:paraId="520F8580"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 conexão física</w:t>
            </w:r>
          </w:p>
        </w:tc>
      </w:tr>
      <w:tr w:rsidR="0095365B" w14:paraId="37EF399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7B174BB"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D807E5"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3B3AD7C"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12</w:t>
            </w:r>
          </w:p>
        </w:tc>
        <w:tc>
          <w:tcPr>
            <w:tcW w:w="8499" w:type="dxa"/>
            <w:tcBorders>
              <w:top w:val="single" w:sz="4" w:space="0" w:color="auto"/>
              <w:left w:val="single" w:sz="4" w:space="0" w:color="auto"/>
              <w:bottom w:val="single" w:sz="4" w:space="0" w:color="auto"/>
              <w:right w:val="single" w:sz="4" w:space="0" w:color="auto"/>
            </w:tcBorders>
            <w:hideMark/>
          </w:tcPr>
          <w:p w14:paraId="4F137152"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 comunicação com a plataforma de tarifação</w:t>
            </w:r>
          </w:p>
        </w:tc>
      </w:tr>
      <w:tr w:rsidR="0095365B" w14:paraId="1A28DCA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F8252A3"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5A93B29"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84F8F2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13</w:t>
            </w:r>
          </w:p>
        </w:tc>
        <w:tc>
          <w:tcPr>
            <w:tcW w:w="8499" w:type="dxa"/>
            <w:tcBorders>
              <w:top w:val="single" w:sz="4" w:space="0" w:color="auto"/>
              <w:left w:val="single" w:sz="4" w:space="0" w:color="auto"/>
              <w:bottom w:val="single" w:sz="4" w:space="0" w:color="auto"/>
              <w:right w:val="single" w:sz="4" w:space="0" w:color="auto"/>
            </w:tcBorders>
            <w:hideMark/>
          </w:tcPr>
          <w:p w14:paraId="1F339D5E"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 Interconexão</w:t>
            </w:r>
          </w:p>
        </w:tc>
      </w:tr>
      <w:tr w:rsidR="0095365B" w14:paraId="3E1B8418"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CA64478"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19D79DA"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15853E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4975EC6"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762A4B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0A76AB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06</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1B5D67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Software</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F20B0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14</w:t>
            </w:r>
          </w:p>
        </w:tc>
        <w:tc>
          <w:tcPr>
            <w:tcW w:w="8499" w:type="dxa"/>
            <w:tcBorders>
              <w:top w:val="single" w:sz="4" w:space="0" w:color="auto"/>
              <w:left w:val="single" w:sz="4" w:space="0" w:color="auto"/>
              <w:bottom w:val="single" w:sz="4" w:space="0" w:color="auto"/>
              <w:right w:val="single" w:sz="4" w:space="0" w:color="auto"/>
            </w:tcBorders>
            <w:hideMark/>
          </w:tcPr>
          <w:p w14:paraId="4B9D8CAB"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 programação em software/firmware instalado</w:t>
            </w:r>
          </w:p>
        </w:tc>
      </w:tr>
      <w:tr w:rsidR="0095365B" w14:paraId="5FDBA82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F9B4246"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24A5684"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E5CCAF"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15</w:t>
            </w:r>
          </w:p>
        </w:tc>
        <w:tc>
          <w:tcPr>
            <w:tcW w:w="8499" w:type="dxa"/>
            <w:tcBorders>
              <w:top w:val="single" w:sz="4" w:space="0" w:color="auto"/>
              <w:left w:val="single" w:sz="4" w:space="0" w:color="auto"/>
              <w:bottom w:val="single" w:sz="4" w:space="0" w:color="auto"/>
              <w:right w:val="single" w:sz="4" w:space="0" w:color="auto"/>
            </w:tcBorders>
            <w:hideMark/>
          </w:tcPr>
          <w:p w14:paraId="32EA4166"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decorrente de atualização realizada</w:t>
            </w:r>
          </w:p>
        </w:tc>
      </w:tr>
      <w:tr w:rsidR="0095365B" w14:paraId="68C0CE8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CE4EDD"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DB42955"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3A292CC"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16</w:t>
            </w:r>
          </w:p>
        </w:tc>
        <w:tc>
          <w:tcPr>
            <w:tcW w:w="8499" w:type="dxa"/>
            <w:tcBorders>
              <w:top w:val="single" w:sz="4" w:space="0" w:color="auto"/>
              <w:left w:val="single" w:sz="4" w:space="0" w:color="auto"/>
              <w:bottom w:val="single" w:sz="4" w:space="0" w:color="auto"/>
              <w:right w:val="single" w:sz="4" w:space="0" w:color="auto"/>
            </w:tcBorders>
            <w:hideMark/>
          </w:tcPr>
          <w:p w14:paraId="7EE66BC1"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de autenticação ou travamento</w:t>
            </w:r>
          </w:p>
        </w:tc>
      </w:tr>
      <w:tr w:rsidR="0095365B" w14:paraId="65A496B5" w14:textId="77777777" w:rsidTr="006D35C3">
        <w:trPr>
          <w:trHeight w:val="34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7C04EB0"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978583"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AE9C8AF"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17</w:t>
            </w:r>
          </w:p>
        </w:tc>
        <w:tc>
          <w:tcPr>
            <w:tcW w:w="8499" w:type="dxa"/>
            <w:tcBorders>
              <w:top w:val="single" w:sz="4" w:space="0" w:color="auto"/>
              <w:left w:val="single" w:sz="4" w:space="0" w:color="auto"/>
              <w:bottom w:val="single" w:sz="4" w:space="0" w:color="auto"/>
              <w:right w:val="single" w:sz="4" w:space="0" w:color="auto"/>
            </w:tcBorders>
            <w:hideMark/>
          </w:tcPr>
          <w:p w14:paraId="05C4B01A"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Indisponibilizado por identificação de tentativa de invasão virtual na rede</w:t>
            </w:r>
          </w:p>
        </w:tc>
      </w:tr>
      <w:tr w:rsidR="0095365B" w14:paraId="3F6A882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6367F9B"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3CA660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B9ED9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45DCB723"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2175879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74F693E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07</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32955DF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Operadores (Falha Humana)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436EA1"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18</w:t>
            </w:r>
          </w:p>
        </w:tc>
        <w:tc>
          <w:tcPr>
            <w:tcW w:w="8499" w:type="dxa"/>
            <w:tcBorders>
              <w:top w:val="single" w:sz="4" w:space="0" w:color="auto"/>
              <w:left w:val="single" w:sz="4" w:space="0" w:color="auto"/>
              <w:bottom w:val="single" w:sz="4" w:space="0" w:color="auto"/>
              <w:right w:val="single" w:sz="4" w:space="0" w:color="auto"/>
            </w:tcBorders>
            <w:hideMark/>
          </w:tcPr>
          <w:p w14:paraId="60F7E769"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na instalação/configuração de hardware</w:t>
            </w:r>
          </w:p>
        </w:tc>
      </w:tr>
      <w:tr w:rsidR="0095365B" w14:paraId="2C4C6E1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4DF09D7"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B89451C"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2D325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19</w:t>
            </w:r>
          </w:p>
        </w:tc>
        <w:tc>
          <w:tcPr>
            <w:tcW w:w="8499" w:type="dxa"/>
            <w:tcBorders>
              <w:top w:val="single" w:sz="4" w:space="0" w:color="auto"/>
              <w:left w:val="single" w:sz="4" w:space="0" w:color="auto"/>
              <w:bottom w:val="single" w:sz="4" w:space="0" w:color="auto"/>
              <w:right w:val="single" w:sz="4" w:space="0" w:color="auto"/>
            </w:tcBorders>
            <w:hideMark/>
          </w:tcPr>
          <w:p w14:paraId="3CF208E8"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na instalação/configuração de software</w:t>
            </w:r>
          </w:p>
        </w:tc>
      </w:tr>
      <w:tr w:rsidR="0095365B" w14:paraId="528B15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B276E73"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2C4F751"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950811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20</w:t>
            </w:r>
          </w:p>
        </w:tc>
        <w:tc>
          <w:tcPr>
            <w:tcW w:w="8499" w:type="dxa"/>
            <w:tcBorders>
              <w:top w:val="single" w:sz="4" w:space="0" w:color="auto"/>
              <w:left w:val="single" w:sz="4" w:space="0" w:color="auto"/>
              <w:bottom w:val="single" w:sz="4" w:space="0" w:color="auto"/>
              <w:right w:val="single" w:sz="4" w:space="0" w:color="auto"/>
            </w:tcBorders>
            <w:hideMark/>
          </w:tcPr>
          <w:p w14:paraId="00763991"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iniciada após manutenção realizada</w:t>
            </w:r>
          </w:p>
        </w:tc>
      </w:tr>
      <w:tr w:rsidR="0095365B" w14:paraId="1A994AE2"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CCDD7FE"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FE3F288"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6DC1B4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650F64C2"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30D8D5C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5DA82D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08</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2ADB2C0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Degradação do sinal transmitido</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35F1C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21</w:t>
            </w:r>
          </w:p>
        </w:tc>
        <w:tc>
          <w:tcPr>
            <w:tcW w:w="8499" w:type="dxa"/>
            <w:tcBorders>
              <w:top w:val="single" w:sz="4" w:space="0" w:color="auto"/>
              <w:left w:val="single" w:sz="4" w:space="0" w:color="auto"/>
              <w:bottom w:val="single" w:sz="4" w:space="0" w:color="auto"/>
              <w:right w:val="single" w:sz="4" w:space="0" w:color="auto"/>
            </w:tcBorders>
            <w:hideMark/>
          </w:tcPr>
          <w:p w14:paraId="718906DA" w14:textId="77777777" w:rsidR="004B5ECC" w:rsidRDefault="004B5ECC">
            <w:pPr>
              <w:rPr>
                <w:rFonts w:ascii="Calibri" w:eastAsia="Times New Roman" w:hAnsi="Calibri" w:cs="Times New Roman"/>
                <w:color w:val="000000"/>
                <w:lang w:eastAsia="pt-BR"/>
              </w:rPr>
            </w:pPr>
            <w:proofErr w:type="spellStart"/>
            <w:r>
              <w:rPr>
                <w:rFonts w:ascii="Calibri" w:eastAsia="Times New Roman" w:hAnsi="Calibri" w:cs="Times New Roman"/>
                <w:color w:val="000000"/>
                <w:lang w:eastAsia="pt-BR"/>
              </w:rPr>
              <w:t>Radiointerferência</w:t>
            </w:r>
            <w:proofErr w:type="spellEnd"/>
            <w:r>
              <w:rPr>
                <w:rFonts w:ascii="Calibri" w:eastAsia="Times New Roman" w:hAnsi="Calibri" w:cs="Times New Roman"/>
                <w:color w:val="000000"/>
                <w:lang w:eastAsia="pt-BR"/>
              </w:rPr>
              <w:t xml:space="preserve"> causada por sinal de outra prestadora</w:t>
            </w:r>
          </w:p>
        </w:tc>
      </w:tr>
      <w:tr w:rsidR="0095365B" w14:paraId="728C6C4B"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98EF603"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C809114"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B4A8ABF"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22</w:t>
            </w:r>
          </w:p>
        </w:tc>
        <w:tc>
          <w:tcPr>
            <w:tcW w:w="8499" w:type="dxa"/>
            <w:tcBorders>
              <w:top w:val="single" w:sz="4" w:space="0" w:color="auto"/>
              <w:left w:val="single" w:sz="4" w:space="0" w:color="auto"/>
              <w:bottom w:val="single" w:sz="4" w:space="0" w:color="auto"/>
              <w:right w:val="single" w:sz="4" w:space="0" w:color="auto"/>
            </w:tcBorders>
            <w:hideMark/>
          </w:tcPr>
          <w:p w14:paraId="75B9C376" w14:textId="77777777" w:rsidR="004B5ECC" w:rsidRDefault="004B5ECC">
            <w:pPr>
              <w:rPr>
                <w:rFonts w:ascii="Calibri" w:eastAsia="Times New Roman" w:hAnsi="Calibri" w:cs="Times New Roman"/>
                <w:color w:val="000000"/>
                <w:lang w:eastAsia="pt-BR"/>
              </w:rPr>
            </w:pPr>
            <w:proofErr w:type="spellStart"/>
            <w:r>
              <w:rPr>
                <w:rFonts w:ascii="Calibri" w:eastAsia="Times New Roman" w:hAnsi="Calibri" w:cs="Times New Roman"/>
                <w:color w:val="000000"/>
                <w:lang w:eastAsia="pt-BR"/>
              </w:rPr>
              <w:t>Radiointerferência</w:t>
            </w:r>
            <w:proofErr w:type="spellEnd"/>
            <w:r>
              <w:rPr>
                <w:rFonts w:ascii="Calibri" w:eastAsia="Times New Roman" w:hAnsi="Calibri" w:cs="Times New Roman"/>
                <w:color w:val="000000"/>
                <w:lang w:eastAsia="pt-BR"/>
              </w:rPr>
              <w:t xml:space="preserve"> causada por sinal de operador não outorgado</w:t>
            </w:r>
          </w:p>
        </w:tc>
      </w:tr>
      <w:tr w:rsidR="0095365B" w14:paraId="0EA88B6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0235EC7"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F7B091"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3D6DF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23</w:t>
            </w:r>
          </w:p>
        </w:tc>
        <w:tc>
          <w:tcPr>
            <w:tcW w:w="8499" w:type="dxa"/>
            <w:tcBorders>
              <w:top w:val="single" w:sz="4" w:space="0" w:color="auto"/>
              <w:left w:val="single" w:sz="4" w:space="0" w:color="auto"/>
              <w:bottom w:val="single" w:sz="4" w:space="0" w:color="auto"/>
              <w:right w:val="single" w:sz="4" w:space="0" w:color="auto"/>
            </w:tcBorders>
            <w:hideMark/>
          </w:tcPr>
          <w:p w14:paraId="33B0548E"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Atenuação de sinal</w:t>
            </w:r>
          </w:p>
        </w:tc>
      </w:tr>
      <w:tr w:rsidR="0095365B" w14:paraId="20022A0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2F9A525"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E416065"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D1BE88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2B40A77"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0728106B"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E13549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09</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16A0FCF9"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Abalroamento/Acidentes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15A750"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24</w:t>
            </w:r>
          </w:p>
        </w:tc>
        <w:tc>
          <w:tcPr>
            <w:tcW w:w="8499" w:type="dxa"/>
            <w:tcBorders>
              <w:top w:val="single" w:sz="4" w:space="0" w:color="auto"/>
              <w:left w:val="single" w:sz="4" w:space="0" w:color="auto"/>
              <w:bottom w:val="single" w:sz="4" w:space="0" w:color="auto"/>
              <w:right w:val="single" w:sz="4" w:space="0" w:color="auto"/>
            </w:tcBorders>
            <w:hideMark/>
          </w:tcPr>
          <w:p w14:paraId="0EC06D26"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Rompimento de cabo(s)</w:t>
            </w:r>
          </w:p>
        </w:tc>
      </w:tr>
      <w:tr w:rsidR="0095365B" w14:paraId="69BA7D04"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70A8288"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93E74F2"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C194413"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25</w:t>
            </w:r>
          </w:p>
        </w:tc>
        <w:tc>
          <w:tcPr>
            <w:tcW w:w="8499" w:type="dxa"/>
            <w:tcBorders>
              <w:top w:val="single" w:sz="4" w:space="0" w:color="auto"/>
              <w:left w:val="single" w:sz="4" w:space="0" w:color="auto"/>
              <w:bottom w:val="single" w:sz="4" w:space="0" w:color="auto"/>
              <w:right w:val="single" w:sz="4" w:space="0" w:color="auto"/>
            </w:tcBorders>
            <w:hideMark/>
          </w:tcPr>
          <w:p w14:paraId="005576C8"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Incêndio ou queimada</w:t>
            </w:r>
          </w:p>
        </w:tc>
      </w:tr>
      <w:tr w:rsidR="0095365B" w14:paraId="3CEF38C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25B02A8"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881C716"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5BF91F3"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314EF3E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Queda de poste(s) ou torre(s)</w:t>
            </w:r>
          </w:p>
        </w:tc>
      </w:tr>
      <w:tr w:rsidR="0095365B" w14:paraId="1706B9E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0625162"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6D8F8B1"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C95AD8"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27</w:t>
            </w:r>
          </w:p>
        </w:tc>
        <w:tc>
          <w:tcPr>
            <w:tcW w:w="8499" w:type="dxa"/>
            <w:tcBorders>
              <w:top w:val="single" w:sz="4" w:space="0" w:color="auto"/>
              <w:left w:val="single" w:sz="4" w:space="0" w:color="auto"/>
              <w:bottom w:val="single" w:sz="4" w:space="0" w:color="auto"/>
              <w:right w:val="single" w:sz="4" w:space="0" w:color="auto"/>
            </w:tcBorders>
            <w:hideMark/>
          </w:tcPr>
          <w:p w14:paraId="73AEE150"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em equipamento/elemento</w:t>
            </w:r>
          </w:p>
        </w:tc>
      </w:tr>
      <w:tr w:rsidR="0095365B" w14:paraId="7D6789F1"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816352B"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702AE8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CEF41D9"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51BDE78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7F6A727D"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823DE5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10</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3153F6A"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Falta de Energia</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EABDC"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28</w:t>
            </w:r>
          </w:p>
        </w:tc>
        <w:tc>
          <w:tcPr>
            <w:tcW w:w="8499" w:type="dxa"/>
            <w:tcBorders>
              <w:top w:val="single" w:sz="4" w:space="0" w:color="auto"/>
              <w:left w:val="single" w:sz="4" w:space="0" w:color="auto"/>
              <w:bottom w:val="single" w:sz="4" w:space="0" w:color="auto"/>
              <w:right w:val="single" w:sz="4" w:space="0" w:color="auto"/>
            </w:tcBorders>
            <w:hideMark/>
          </w:tcPr>
          <w:p w14:paraId="3683F568"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Falta/instabilidade no fornecimento de energia elétrica comercial</w:t>
            </w:r>
          </w:p>
        </w:tc>
      </w:tr>
      <w:tr w:rsidR="0095365B" w14:paraId="7DF5D51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1B73234"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5C0DB40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4C15BA6"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29</w:t>
            </w:r>
          </w:p>
        </w:tc>
        <w:tc>
          <w:tcPr>
            <w:tcW w:w="8499" w:type="dxa"/>
            <w:tcBorders>
              <w:top w:val="single" w:sz="4" w:space="0" w:color="auto"/>
              <w:left w:val="single" w:sz="4" w:space="0" w:color="auto"/>
              <w:bottom w:val="single" w:sz="4" w:space="0" w:color="auto"/>
              <w:right w:val="single" w:sz="4" w:space="0" w:color="auto"/>
            </w:tcBorders>
            <w:hideMark/>
          </w:tcPr>
          <w:p w14:paraId="58E5AB9F"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Fim da carga da(o) (banco de) bateria</w:t>
            </w:r>
          </w:p>
        </w:tc>
      </w:tr>
      <w:tr w:rsidR="0095365B" w14:paraId="1F47503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AFBD301"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9DAA183"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72D165"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30</w:t>
            </w:r>
          </w:p>
        </w:tc>
        <w:tc>
          <w:tcPr>
            <w:tcW w:w="8499" w:type="dxa"/>
            <w:tcBorders>
              <w:top w:val="single" w:sz="4" w:space="0" w:color="auto"/>
              <w:left w:val="single" w:sz="4" w:space="0" w:color="auto"/>
              <w:bottom w:val="single" w:sz="4" w:space="0" w:color="auto"/>
              <w:right w:val="single" w:sz="4" w:space="0" w:color="auto"/>
            </w:tcBorders>
            <w:hideMark/>
          </w:tcPr>
          <w:p w14:paraId="06D7C90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na ativação por (banco de) bateria</w:t>
            </w:r>
          </w:p>
        </w:tc>
      </w:tr>
      <w:tr w:rsidR="0095365B" w14:paraId="4F21937E" w14:textId="77777777" w:rsidTr="006D35C3">
        <w:trPr>
          <w:trHeight w:val="30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DDCCC1C"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8F1341"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DE2909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31</w:t>
            </w:r>
          </w:p>
        </w:tc>
        <w:tc>
          <w:tcPr>
            <w:tcW w:w="8499" w:type="dxa"/>
            <w:tcBorders>
              <w:top w:val="single" w:sz="4" w:space="0" w:color="auto"/>
              <w:left w:val="single" w:sz="4" w:space="0" w:color="auto"/>
              <w:bottom w:val="single" w:sz="4" w:space="0" w:color="auto"/>
              <w:right w:val="single" w:sz="4" w:space="0" w:color="auto"/>
            </w:tcBorders>
            <w:hideMark/>
          </w:tcPr>
          <w:p w14:paraId="47D19A8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Falha no suprimento por meio de outros tipos de energia (painel solar, </w:t>
            </w:r>
            <w:proofErr w:type="gramStart"/>
            <w:r>
              <w:rPr>
                <w:rFonts w:ascii="Calibri" w:eastAsia="Times New Roman" w:hAnsi="Calibri" w:cs="Times New Roman"/>
                <w:color w:val="000000"/>
                <w:lang w:eastAsia="pt-BR"/>
              </w:rPr>
              <w:t xml:space="preserve">GMG, </w:t>
            </w:r>
            <w:proofErr w:type="spellStart"/>
            <w:r>
              <w:rPr>
                <w:rFonts w:ascii="Calibri" w:eastAsia="Times New Roman" w:hAnsi="Calibri" w:cs="Times New Roman"/>
                <w:color w:val="000000"/>
                <w:lang w:eastAsia="pt-BR"/>
              </w:rPr>
              <w:t>etc</w:t>
            </w:r>
            <w:proofErr w:type="spellEnd"/>
            <w:proofErr w:type="gramEnd"/>
            <w:r>
              <w:rPr>
                <w:rFonts w:ascii="Calibri" w:eastAsia="Times New Roman" w:hAnsi="Calibri" w:cs="Times New Roman"/>
                <w:color w:val="000000"/>
                <w:lang w:eastAsia="pt-BR"/>
              </w:rPr>
              <w:t xml:space="preserve">) </w:t>
            </w:r>
          </w:p>
        </w:tc>
      </w:tr>
      <w:tr w:rsidR="0095365B" w14:paraId="255BD050"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62424EF"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3A9CEB3"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46B75C1"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099146F5"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717015F1"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4E53667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11</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08E3E5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Vandalismo</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FB67E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32</w:t>
            </w:r>
          </w:p>
        </w:tc>
        <w:tc>
          <w:tcPr>
            <w:tcW w:w="8499" w:type="dxa"/>
            <w:tcBorders>
              <w:top w:val="single" w:sz="4" w:space="0" w:color="auto"/>
              <w:left w:val="single" w:sz="4" w:space="0" w:color="auto"/>
              <w:bottom w:val="single" w:sz="4" w:space="0" w:color="auto"/>
              <w:right w:val="single" w:sz="4" w:space="0" w:color="auto"/>
            </w:tcBorders>
            <w:hideMark/>
          </w:tcPr>
          <w:p w14:paraId="16CDD4F9"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equipamento/elemento</w:t>
            </w:r>
          </w:p>
        </w:tc>
      </w:tr>
      <w:tr w:rsidR="0095365B" w14:paraId="0F9E6ADE"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7406B54F"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0669428"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4E9122"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33</w:t>
            </w:r>
          </w:p>
        </w:tc>
        <w:tc>
          <w:tcPr>
            <w:tcW w:w="8499" w:type="dxa"/>
            <w:tcBorders>
              <w:top w:val="single" w:sz="4" w:space="0" w:color="auto"/>
              <w:left w:val="single" w:sz="4" w:space="0" w:color="auto"/>
              <w:bottom w:val="single" w:sz="4" w:space="0" w:color="auto"/>
              <w:right w:val="single" w:sz="4" w:space="0" w:color="auto"/>
            </w:tcBorders>
            <w:hideMark/>
          </w:tcPr>
          <w:p w14:paraId="73228D9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bateria</w:t>
            </w:r>
          </w:p>
        </w:tc>
      </w:tr>
      <w:tr w:rsidR="0095365B" w14:paraId="5695D71A"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B76831D"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1C90DFC8"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CE5B2E0"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34</w:t>
            </w:r>
          </w:p>
        </w:tc>
        <w:tc>
          <w:tcPr>
            <w:tcW w:w="8499" w:type="dxa"/>
            <w:tcBorders>
              <w:top w:val="single" w:sz="4" w:space="0" w:color="auto"/>
              <w:left w:val="single" w:sz="4" w:space="0" w:color="auto"/>
              <w:bottom w:val="single" w:sz="4" w:space="0" w:color="auto"/>
              <w:right w:val="single" w:sz="4" w:space="0" w:color="auto"/>
            </w:tcBorders>
            <w:hideMark/>
          </w:tcPr>
          <w:p w14:paraId="130C368F"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cabeamento</w:t>
            </w:r>
          </w:p>
        </w:tc>
      </w:tr>
      <w:tr w:rsidR="0095365B" w14:paraId="25E2CF6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D69E167"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1F907E7"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9B120CD"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1B444A4B"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44436664"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93C5A93"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12</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6B61F0"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Intempéries/Fenômenos da Natureza</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99184B"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35</w:t>
            </w:r>
          </w:p>
        </w:tc>
        <w:tc>
          <w:tcPr>
            <w:tcW w:w="8499" w:type="dxa"/>
            <w:tcBorders>
              <w:top w:val="single" w:sz="4" w:space="0" w:color="auto"/>
              <w:left w:val="single" w:sz="4" w:space="0" w:color="auto"/>
              <w:bottom w:val="single" w:sz="4" w:space="0" w:color="auto"/>
              <w:right w:val="single" w:sz="4" w:space="0" w:color="auto"/>
            </w:tcBorders>
            <w:hideMark/>
          </w:tcPr>
          <w:p w14:paraId="3945C27F"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Atenuação por dissipação (chuva) ou outras condições climáticas</w:t>
            </w:r>
          </w:p>
        </w:tc>
      </w:tr>
      <w:tr w:rsidR="0095365B" w14:paraId="54B60772" w14:textId="77777777" w:rsidTr="006D35C3">
        <w:trPr>
          <w:trHeight w:val="265"/>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8BBE584"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B60D4F8"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CD6E3AC"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36</w:t>
            </w:r>
          </w:p>
        </w:tc>
        <w:tc>
          <w:tcPr>
            <w:tcW w:w="8499" w:type="dxa"/>
            <w:tcBorders>
              <w:top w:val="single" w:sz="4" w:space="0" w:color="auto"/>
              <w:left w:val="single" w:sz="4" w:space="0" w:color="auto"/>
              <w:bottom w:val="single" w:sz="4" w:space="0" w:color="auto"/>
              <w:right w:val="single" w:sz="4" w:space="0" w:color="auto"/>
            </w:tcBorders>
            <w:hideMark/>
          </w:tcPr>
          <w:p w14:paraId="7AE8EC16"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ou queima de equipamentos/elementos por descarga elétrica (raio)</w:t>
            </w:r>
          </w:p>
        </w:tc>
      </w:tr>
      <w:tr w:rsidR="0095365B" w14:paraId="6E847D99"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487934"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55EA319"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1AA3BC71"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37</w:t>
            </w:r>
          </w:p>
        </w:tc>
        <w:tc>
          <w:tcPr>
            <w:tcW w:w="8499" w:type="dxa"/>
            <w:tcBorders>
              <w:top w:val="single" w:sz="4" w:space="0" w:color="auto"/>
              <w:left w:val="single" w:sz="4" w:space="0" w:color="auto"/>
              <w:bottom w:val="single" w:sz="4" w:space="0" w:color="auto"/>
              <w:right w:val="single" w:sz="4" w:space="0" w:color="auto"/>
            </w:tcBorders>
            <w:hideMark/>
          </w:tcPr>
          <w:p w14:paraId="16810409"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Desalinhamento/danificação de antenas devido fortes ventos</w:t>
            </w:r>
          </w:p>
        </w:tc>
      </w:tr>
      <w:tr w:rsidR="0095365B" w14:paraId="0AE4D9A7"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BD3367D"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20DE466F"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40CEE5"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26</w:t>
            </w:r>
          </w:p>
        </w:tc>
        <w:tc>
          <w:tcPr>
            <w:tcW w:w="8499" w:type="dxa"/>
            <w:tcBorders>
              <w:top w:val="single" w:sz="4" w:space="0" w:color="auto"/>
              <w:left w:val="single" w:sz="4" w:space="0" w:color="auto"/>
              <w:bottom w:val="single" w:sz="4" w:space="0" w:color="auto"/>
              <w:right w:val="single" w:sz="4" w:space="0" w:color="auto"/>
            </w:tcBorders>
            <w:hideMark/>
          </w:tcPr>
          <w:p w14:paraId="734DCE00"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Queda de poste(s) ou torre(s)</w:t>
            </w:r>
          </w:p>
        </w:tc>
      </w:tr>
      <w:tr w:rsidR="0095365B" w14:paraId="54E030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087E94B1"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B1B068A"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6D6DDD5"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38</w:t>
            </w:r>
          </w:p>
        </w:tc>
        <w:tc>
          <w:tcPr>
            <w:tcW w:w="8499" w:type="dxa"/>
            <w:tcBorders>
              <w:top w:val="single" w:sz="4" w:space="0" w:color="auto"/>
              <w:left w:val="single" w:sz="4" w:space="0" w:color="auto"/>
              <w:bottom w:val="single" w:sz="4" w:space="0" w:color="auto"/>
              <w:right w:val="single" w:sz="4" w:space="0" w:color="auto"/>
            </w:tcBorders>
            <w:hideMark/>
          </w:tcPr>
          <w:p w14:paraId="0C091E68"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de equipamentos/elementos por alagamento</w:t>
            </w:r>
          </w:p>
        </w:tc>
      </w:tr>
      <w:tr w:rsidR="0095365B" w14:paraId="10DD0D15"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7A1673A"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601EE7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3272A1E"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2087B2A4"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r w:rsidR="0095365B" w14:paraId="65DCE5CA" w14:textId="77777777" w:rsidTr="0095365B">
        <w:trPr>
          <w:trHeight w:val="300"/>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hideMark/>
          </w:tcPr>
          <w:p w14:paraId="0B4B8765"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13</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6B95D9F9"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Congestionamento</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D80CB5"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39</w:t>
            </w:r>
          </w:p>
        </w:tc>
        <w:tc>
          <w:tcPr>
            <w:tcW w:w="8499" w:type="dxa"/>
            <w:tcBorders>
              <w:top w:val="single" w:sz="4" w:space="0" w:color="auto"/>
              <w:left w:val="single" w:sz="4" w:space="0" w:color="auto"/>
              <w:bottom w:val="single" w:sz="4" w:space="0" w:color="auto"/>
              <w:right w:val="single" w:sz="4" w:space="0" w:color="auto"/>
            </w:tcBorders>
            <w:hideMark/>
          </w:tcPr>
          <w:p w14:paraId="716C6147"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em configuração</w:t>
            </w:r>
          </w:p>
        </w:tc>
      </w:tr>
      <w:tr w:rsidR="0095365B" w14:paraId="2C971676"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6668601B"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D3BD0F6"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ACC4F74"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40</w:t>
            </w:r>
          </w:p>
        </w:tc>
        <w:tc>
          <w:tcPr>
            <w:tcW w:w="8499" w:type="dxa"/>
            <w:tcBorders>
              <w:top w:val="single" w:sz="4" w:space="0" w:color="auto"/>
              <w:left w:val="single" w:sz="4" w:space="0" w:color="auto"/>
              <w:bottom w:val="single" w:sz="4" w:space="0" w:color="auto"/>
              <w:right w:val="single" w:sz="4" w:space="0" w:color="auto"/>
            </w:tcBorders>
            <w:hideMark/>
          </w:tcPr>
          <w:p w14:paraId="5B10BFB3"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Alto tráfego inesperado ocasionando instabilidade</w:t>
            </w:r>
          </w:p>
        </w:tc>
      </w:tr>
      <w:tr w:rsidR="0095365B" w14:paraId="1EE7AD4C"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B457DF1"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73FD4E8E"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57BB8CC7"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41</w:t>
            </w:r>
          </w:p>
        </w:tc>
        <w:tc>
          <w:tcPr>
            <w:tcW w:w="8499" w:type="dxa"/>
            <w:tcBorders>
              <w:top w:val="single" w:sz="4" w:space="0" w:color="auto"/>
              <w:left w:val="single" w:sz="4" w:space="0" w:color="auto"/>
              <w:bottom w:val="single" w:sz="4" w:space="0" w:color="auto"/>
              <w:right w:val="single" w:sz="4" w:space="0" w:color="auto"/>
            </w:tcBorders>
            <w:hideMark/>
          </w:tcPr>
          <w:p w14:paraId="51149D69"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Alto tráfego em rotas/equipamentos que já têm alta taxa de ocupação</w:t>
            </w:r>
          </w:p>
        </w:tc>
      </w:tr>
      <w:tr w:rsidR="0095365B" w14:paraId="221F1F6F"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38F00285"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6A9D6DD9"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48C0D40"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42</w:t>
            </w:r>
          </w:p>
        </w:tc>
        <w:tc>
          <w:tcPr>
            <w:tcW w:w="8499" w:type="dxa"/>
            <w:tcBorders>
              <w:top w:val="single" w:sz="4" w:space="0" w:color="auto"/>
              <w:left w:val="single" w:sz="4" w:space="0" w:color="auto"/>
              <w:bottom w:val="single" w:sz="4" w:space="0" w:color="auto"/>
              <w:right w:val="single" w:sz="4" w:space="0" w:color="auto"/>
            </w:tcBorders>
            <w:hideMark/>
          </w:tcPr>
          <w:p w14:paraId="7BE52DE8"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Falha no sistema de sinalização</w:t>
            </w:r>
          </w:p>
        </w:tc>
      </w:tr>
      <w:tr w:rsidR="0095365B" w14:paraId="351CF3BD" w14:textId="77777777" w:rsidTr="0095365B">
        <w:trPr>
          <w:trHeight w:val="300"/>
          <w:jc w:val="center"/>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F05AC6F" w14:textId="77777777" w:rsidR="004B5ECC" w:rsidRDefault="004B5ECC">
            <w:pPr>
              <w:rPr>
                <w:rFonts w:ascii="Calibri" w:eastAsia="Times New Roman" w:hAnsi="Calibri" w:cs="Times New Roman"/>
                <w:color w:val="000000"/>
                <w:lang w:eastAsia="pt-BR"/>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37B4E043" w14:textId="77777777" w:rsidR="004B5ECC" w:rsidRDefault="004B5ECC">
            <w:pPr>
              <w:rPr>
                <w:rFonts w:ascii="Calibri" w:eastAsia="Times New Roman" w:hAnsi="Calibri" w:cs="Times New Roman"/>
                <w:color w:val="000000"/>
                <w:lang w:eastAsia="pt-BR"/>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10C3E30" w14:textId="77777777" w:rsidR="004B5ECC" w:rsidRDefault="004B5ECC">
            <w:pPr>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8499" w:type="dxa"/>
            <w:tcBorders>
              <w:top w:val="single" w:sz="4" w:space="0" w:color="auto"/>
              <w:left w:val="single" w:sz="4" w:space="0" w:color="auto"/>
              <w:bottom w:val="single" w:sz="4" w:space="0" w:color="auto"/>
              <w:right w:val="single" w:sz="4" w:space="0" w:color="auto"/>
            </w:tcBorders>
            <w:hideMark/>
          </w:tcPr>
          <w:p w14:paraId="3DBA74BB" w14:textId="77777777" w:rsidR="004B5ECC" w:rsidRDefault="004B5ECC">
            <w:pP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r>
    </w:tbl>
    <w:p w14:paraId="32BF7047" w14:textId="12BB1B45" w:rsidR="004B5ECC" w:rsidRDefault="004B5ECC" w:rsidP="004B5ECC">
      <w:pPr>
        <w:pStyle w:val="Legenda"/>
        <w:jc w:val="center"/>
      </w:pPr>
      <w:r>
        <w:t>Anexo B Tabela 7 – Opções de Causa segundo o Motivo da Interrupção</w:t>
      </w:r>
    </w:p>
    <w:p w14:paraId="286404CB" w14:textId="77777777" w:rsidR="006D35C3" w:rsidRPr="006D35C3" w:rsidRDefault="006D35C3" w:rsidP="006D35C3"/>
    <w:tbl>
      <w:tblPr>
        <w:tblW w:w="12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1"/>
        <w:gridCol w:w="2705"/>
        <w:gridCol w:w="850"/>
        <w:gridCol w:w="8510"/>
      </w:tblGrid>
      <w:tr w:rsidR="0095365B" w14:paraId="5F3243C7" w14:textId="77777777" w:rsidTr="006D35C3">
        <w:trPr>
          <w:trHeight w:val="315"/>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hideMark/>
          </w:tcPr>
          <w:p w14:paraId="29F9C7F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hAnsi="Calibri"/>
                <w:b/>
                <w:bCs/>
                <w:sz w:val="24"/>
                <w:szCs w:val="24"/>
              </w:rPr>
              <w:t>Causa</w:t>
            </w:r>
          </w:p>
        </w:tc>
        <w:tc>
          <w:tcPr>
            <w:tcW w:w="9360"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6E7A26E0" w14:textId="77777777" w:rsidR="00734297" w:rsidRDefault="00734297">
            <w:pPr>
              <w:spacing w:after="0" w:line="240" w:lineRule="auto"/>
              <w:jc w:val="center"/>
              <w:rPr>
                <w:rFonts w:ascii="Calibri" w:hAnsi="Calibri"/>
                <w:b/>
                <w:bCs/>
                <w:sz w:val="24"/>
                <w:szCs w:val="24"/>
              </w:rPr>
            </w:pPr>
            <w:r>
              <w:rPr>
                <w:rFonts w:ascii="Calibri" w:hAnsi="Calibri"/>
                <w:b/>
                <w:bCs/>
                <w:sz w:val="24"/>
                <w:szCs w:val="24"/>
              </w:rPr>
              <w:t>Segmento de Rede (Código)</w:t>
            </w:r>
          </w:p>
        </w:tc>
      </w:tr>
      <w:tr w:rsidR="00C51DB9" w14:paraId="1B942ABC" w14:textId="77777777" w:rsidTr="0095365B">
        <w:trPr>
          <w:trHeight w:val="31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65F126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85266A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87E4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E50C4A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757BFD4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38246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AD9161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30B98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498B9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BEFA734"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AFC70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2737A1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1E90D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6A6E6C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561A813B"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E30A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CCA04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2D8D1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A89DE1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53CAD1B0"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DCA2F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64416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E19A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89B2AE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2BC3D012" w14:textId="77777777" w:rsidTr="0095365B">
        <w:trPr>
          <w:trHeight w:val="31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6DB35F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2F7B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5E1E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6490EA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443E908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2120D3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992E10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FE41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C6F488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2117F5E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3A6B7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38D24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E89E4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40DD10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4E630F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41269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712A0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5D52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6AE78F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6BC045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4E843E"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43409C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66F2A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778AE3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1DDBAB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A4590BE"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CEB84A"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80E4F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DDCE21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7949125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F5ECBC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2BD869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0FFC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1C18CF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3DCB98B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51085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BAE5A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7FF0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D04A9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5ACE12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6AF88D7"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21757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3925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332247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765BA99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46C12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96BE3A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9879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7A454F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6266322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870D3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912790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F18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616C3E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5FCE57B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59E2BA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C7AD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0111D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8159A5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6BCE7A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A07E11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338D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B8C29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50DC1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77A451A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B38B0D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8E5733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2AF1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185088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73B931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E034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30CC3A"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17BCA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1ACA4D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3DA4A94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8760F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9F4AE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A619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E4E51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36AD73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FF863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CC383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950F7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F7F034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0BF57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2F95F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98329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DA98B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1224D1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1F0F886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3B6E77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ADB72D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D1601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E5F74C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2EAC7F05"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1F195C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C0C383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50A3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6F5CC5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73EC33E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A91A7C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0DD4EC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244D4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CB5C24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F496A0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79011A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0189A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9E98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A50228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E3F002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E74CE5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21C533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24C8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A2FFE6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51529D9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F55FA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D63B68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5E349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A14F6F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2C5664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75B25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3472AF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490A0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912410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2B3166C6"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95633E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B12347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2D6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7FF60C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1EF149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408CA7"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60AA8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AB7F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DEF432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7E0C72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99C9A4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7D737C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84EBE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459A49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1812FA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9447F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998E0F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FB133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31DC4C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2FF3A2D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B187CE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7BFD6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B5830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E70943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7A51D5E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BA817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05CC5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7DB14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405B73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689F8A7B"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088B9F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854177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53A6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26E32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4443E4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9090B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0D666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1E125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9B1C7A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1105429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916455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66F1E1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E2C32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9669F9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7B77C7B6" w14:textId="77777777" w:rsidTr="006D35C3">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11D77EE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08</w:t>
            </w:r>
          </w:p>
        </w:tc>
        <w:tc>
          <w:tcPr>
            <w:tcW w:w="2705" w:type="dxa"/>
            <w:tcBorders>
              <w:top w:val="single" w:sz="4" w:space="0" w:color="auto"/>
              <w:left w:val="single" w:sz="4" w:space="0" w:color="auto"/>
              <w:bottom w:val="single" w:sz="4" w:space="0" w:color="auto"/>
              <w:right w:val="single" w:sz="4" w:space="0" w:color="auto"/>
            </w:tcBorders>
            <w:vAlign w:val="center"/>
            <w:hideMark/>
          </w:tcPr>
          <w:p w14:paraId="132D4A8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0DD4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0F84FA02"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2BABC8A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D3578A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09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63132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E2D9F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FD0E34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5561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83D686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6DC6C3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1ABE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99C1F1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40F2AA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F91C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2D9699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3E8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F69D0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15915BB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884AB2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4A5B94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28E2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6D5079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105CFB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4783AE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3774A1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6310D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D8A5EA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4779B9E5" w14:textId="77777777" w:rsidTr="006D35C3">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24E7F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E306B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6094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51EBE5C"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3888A10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3DD644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5DBD3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06EE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F1C377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02ACFFF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C9575DB"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7523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AB56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8E99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55FC0CE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E5715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38F33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D6633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CA8E23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0E3F7ED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881CD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DC62D0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BB559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6BCF641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0F635CA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F2498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DFBEC8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ADD62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BFC76B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0737C075" w14:textId="77777777" w:rsidTr="006D35C3">
        <w:trPr>
          <w:trHeight w:val="331"/>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71E6CE3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12</w:t>
            </w:r>
          </w:p>
        </w:tc>
        <w:tc>
          <w:tcPr>
            <w:tcW w:w="2705" w:type="dxa"/>
            <w:tcBorders>
              <w:top w:val="single" w:sz="4" w:space="0" w:color="auto"/>
              <w:left w:val="single" w:sz="4" w:space="0" w:color="auto"/>
              <w:bottom w:val="single" w:sz="4" w:space="0" w:color="auto"/>
              <w:right w:val="single" w:sz="4" w:space="0" w:color="auto"/>
            </w:tcBorders>
            <w:vAlign w:val="center"/>
            <w:hideMark/>
          </w:tcPr>
          <w:p w14:paraId="3E81A90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E99C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F9D78FF"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C51DB9" w14:paraId="70B60D8A" w14:textId="77777777" w:rsidTr="0095365B">
        <w:trPr>
          <w:trHeight w:val="300"/>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00DEF8B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13</w:t>
            </w:r>
          </w:p>
        </w:tc>
        <w:tc>
          <w:tcPr>
            <w:tcW w:w="2705" w:type="dxa"/>
            <w:tcBorders>
              <w:top w:val="single" w:sz="4" w:space="0" w:color="auto"/>
              <w:left w:val="single" w:sz="4" w:space="0" w:color="auto"/>
              <w:bottom w:val="single" w:sz="4" w:space="0" w:color="auto"/>
              <w:right w:val="single" w:sz="4" w:space="0" w:color="auto"/>
            </w:tcBorders>
            <w:vAlign w:val="center"/>
            <w:hideMark/>
          </w:tcPr>
          <w:p w14:paraId="04F7238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B80C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227821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C51DB9" w14:paraId="4899173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32561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1DFDB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BEA6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27CCB8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732DEA1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41D828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249F0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F5954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6D890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406EC86"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796DE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7B490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AE991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34F77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56E263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8AC850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D7942A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ECEF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D56D2D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0AD831E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61AD0E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DCD720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77C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04E672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ACCE17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FFA37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42EF4A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D98F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9323A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214E87B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0F36E6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E0024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C4E80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605A31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3157D0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CB85F1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244A9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4DA7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52902A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601883C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0ED816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289E5E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4552B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84009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3D77EEC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784C6C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CABDC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01E7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FFD8F8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B0FAB9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10461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5E05F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16FF1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B44D79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78F133E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335F99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8B447D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35730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88A9E8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1B6D082E" w14:textId="77777777" w:rsidTr="006D35C3">
        <w:trPr>
          <w:trHeight w:val="22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860227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B17267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A968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6DD1B4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6E1BB88A" w14:textId="77777777" w:rsidTr="006D35C3">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DF90F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BC9662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604A1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10669F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41A795D5" w14:textId="77777777" w:rsidTr="0095365B">
        <w:trPr>
          <w:trHeight w:val="278"/>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836C7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4E5BB1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467C3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17A87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5EF7A98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2BDEB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F0C50F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A49C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623D266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59CB1E7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2F143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F26F44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75CBB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61409D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3FC906D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5D1B3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EE8FDB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5A4A4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1E0FFF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69768C8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E184AF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500859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139D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FE3992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7409A7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4B4B"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CA3D9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A965F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7B91FE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4BE9F07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174570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73A58F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73DDE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C14255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258AFDC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8BA1DD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71734B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37F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A23AC0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6BC9026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035A8F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59FA2AA"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2FF73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B362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99A5C3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96D346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7F51D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74895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9C4AFD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5477A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1CF872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181150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14F7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321730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66FDEC9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23D656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868F79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326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6D450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053C503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6A4EE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761929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0835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76FA8E9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79BC39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DDBAB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651314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DB9A1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AB3AB3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1CC6DBD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4FD230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E36599A"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8456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C2B862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6F2E53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3ED88A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A9F25B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768AC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CB8234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0ED3302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F3AC7D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D111D6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A1EF4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3646DC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0CF4B460" w14:textId="77777777" w:rsidTr="006D35C3">
        <w:trPr>
          <w:trHeight w:val="43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6E9F92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907B8C9" w14:textId="77777777" w:rsidR="00734297" w:rsidRDefault="00734297">
            <w:pPr>
              <w:spacing w:after="0" w:line="240" w:lineRule="auto"/>
              <w:jc w:val="center"/>
              <w:rPr>
                <w:rFonts w:ascii="Calibri" w:eastAsia="Times New Roman" w:hAnsi="Calibri" w:cs="Times New Roman"/>
                <w:color w:val="000000"/>
                <w:lang w:eastAsia="pt-BR"/>
              </w:rPr>
            </w:pPr>
            <w:proofErr w:type="spellStart"/>
            <w:r>
              <w:rPr>
                <w:rFonts w:ascii="Calibri" w:eastAsia="Times New Roman" w:hAnsi="Calibri" w:cs="Times New Roman"/>
                <w:color w:val="000000"/>
                <w:lang w:eastAsia="pt-BR"/>
              </w:rPr>
              <w:t>Radiointerferência</w:t>
            </w:r>
            <w:proofErr w:type="spellEnd"/>
            <w:r>
              <w:rPr>
                <w:rFonts w:ascii="Calibri" w:eastAsia="Times New Roman" w:hAnsi="Calibri" w:cs="Times New Roman"/>
                <w:color w:val="000000"/>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8E7A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4FEB3247"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2CFA8C14" w14:textId="77777777" w:rsidTr="006D35C3">
        <w:trPr>
          <w:trHeight w:val="20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2B86D8A"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4F167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1E543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F925CAE"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4663ED53" w14:textId="77777777" w:rsidTr="006D35C3">
        <w:trPr>
          <w:trHeight w:val="4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2DCA15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525C0A0" w14:textId="77777777" w:rsidR="00734297" w:rsidRDefault="00734297">
            <w:pPr>
              <w:spacing w:after="0" w:line="240" w:lineRule="auto"/>
              <w:jc w:val="center"/>
              <w:rPr>
                <w:rFonts w:ascii="Calibri" w:eastAsia="Times New Roman" w:hAnsi="Calibri" w:cs="Times New Roman"/>
                <w:color w:val="000000"/>
                <w:lang w:eastAsia="pt-BR"/>
              </w:rPr>
            </w:pPr>
            <w:proofErr w:type="spellStart"/>
            <w:r>
              <w:rPr>
                <w:rFonts w:ascii="Calibri" w:eastAsia="Times New Roman" w:hAnsi="Calibri" w:cs="Times New Roman"/>
                <w:color w:val="000000"/>
                <w:lang w:eastAsia="pt-BR"/>
              </w:rPr>
              <w:t>Radiointerferência</w:t>
            </w:r>
            <w:proofErr w:type="spellEnd"/>
            <w:r>
              <w:rPr>
                <w:rFonts w:ascii="Calibri" w:eastAsia="Times New Roman" w:hAnsi="Calibri" w:cs="Times New Roman"/>
                <w:color w:val="000000"/>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B7AF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1488279A"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79B65A5" w14:textId="77777777" w:rsidTr="006D35C3">
        <w:trPr>
          <w:trHeight w:val="7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9473B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277F1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4409E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2F3D8EC8"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6F22C7DF" w14:textId="77777777" w:rsidTr="006D35C3">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F9766B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E4CA3B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2966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78BFBF82"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911FC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5ABAB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B9A5F8"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20EA5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CBF8B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63A49BA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2218FA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C91CF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D609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7D00D8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51B9346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CF385A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55AE51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31DC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76B7D7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489F40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91BCB5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5417A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D309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5DE34D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1DEB8C6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072BC6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B209D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2F675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069BB14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168B611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767FC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108A6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B33C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331DBA9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34D937E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C19427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018B50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51AD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6429EF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3909F5C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C419DE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C52DD9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0ABDD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120F95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5E495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26296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90F666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D76AC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92868C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6A5CE28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F2BBFF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C70010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E4606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752463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642A3B8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86A5AF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331538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D738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A25B8A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487E58B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33BA2B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1DDD7B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58C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9BFA73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5F834D44"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21E7B2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667B87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BE47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D18E7D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61604C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B3816F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1D53BA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5F15B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56D009D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342B76A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5C1017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861B8D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FC4FE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3591C47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366EBAA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274BC7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36DFC9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80EA6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15AD5A5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6B79E0CF"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0FB81B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BAC3CA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F66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335A14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059CBCE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B25D4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EB2802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EA696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BDB42C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7FE822B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06EA9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6371E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C30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F45B2C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11C960A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78940B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785869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88F2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49E92F5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1FD5365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8E279B"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9925AF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7D6A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DB264E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2B42EC2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192E50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B68F83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07121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0B4D304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2EF9BD29" w14:textId="77777777" w:rsidTr="0095365B">
        <w:trPr>
          <w:trHeight w:val="323"/>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416ADA3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B41D9A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7B08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14D567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1CA9A25" w14:textId="77777777" w:rsidTr="0095365B">
        <w:trPr>
          <w:trHeight w:val="25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AA9C2"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AF457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09368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77DD7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5BBC6C4F"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4885C87"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E526DC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4A30C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3D1E3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3B56737B" w14:textId="77777777" w:rsidTr="0095365B">
        <w:trPr>
          <w:trHeight w:val="267"/>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693EE2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42578F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9E40D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1E298EC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6762C068"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E9908B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FEFC51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A071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4A9F96A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114276C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27C43C6"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440F5A6"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1C984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30BA84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912D93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D31D0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70DC85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CADAC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F37570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7EBBA5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2346C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5F248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9EA0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364AA7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1C3E69DD"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957ACA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86C2A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7626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EB6F76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326CC33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16FFA4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E1826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55B3D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17E11EF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2949243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18AE42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5ED88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A657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D82AD8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4E18F77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FFF11A"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6D1747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6D18F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6062EC8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650FE70C" w14:textId="77777777" w:rsidTr="0095365B">
        <w:trPr>
          <w:trHeight w:val="311"/>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2EDA9D2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31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3CC6E0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Falha no suprimento por meio de outros tipos de energia (painel solar, </w:t>
            </w:r>
            <w:proofErr w:type="gramStart"/>
            <w:r>
              <w:rPr>
                <w:rFonts w:ascii="Calibri" w:eastAsia="Times New Roman" w:hAnsi="Calibri" w:cs="Times New Roman"/>
                <w:color w:val="000000"/>
                <w:lang w:eastAsia="pt-BR"/>
              </w:rPr>
              <w:t xml:space="preserve">GMG, </w:t>
            </w:r>
            <w:proofErr w:type="spellStart"/>
            <w:r>
              <w:rPr>
                <w:rFonts w:ascii="Calibri" w:eastAsia="Times New Roman" w:hAnsi="Calibri" w:cs="Times New Roman"/>
                <w:color w:val="000000"/>
                <w:lang w:eastAsia="pt-BR"/>
              </w:rPr>
              <w:t>etc</w:t>
            </w:r>
            <w:proofErr w:type="spellEnd"/>
            <w:proofErr w:type="gramEnd"/>
            <w:r>
              <w:rPr>
                <w:rFonts w:ascii="Calibri" w:eastAsia="Times New Roman" w:hAnsi="Calibri" w:cs="Times New Roman"/>
                <w:color w:val="000000"/>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5387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173083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6A346310" w14:textId="77777777" w:rsidTr="0095365B">
        <w:trPr>
          <w:trHeight w:val="28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E1F9DF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DFACD38"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F865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7F12C1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2E6BB571" w14:textId="77777777" w:rsidTr="0095365B">
        <w:trPr>
          <w:trHeight w:val="12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6C94350"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228407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EA89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7D696F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27AC531" w14:textId="77777777" w:rsidTr="0095365B">
        <w:trPr>
          <w:trHeight w:val="279"/>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51C6CB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E8493C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273D8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F6F0E0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38CB0111"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EBB2A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F329AC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958E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B856D9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5D5EE06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EF4CBA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034D34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99307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0E431F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354C84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D37DF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B93A56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3D16E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4A404B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227D5B6C"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950F2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33</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F74566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24174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C9D882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3E5CAA2E"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28FF7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5DE8CF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D3CEA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9ABC97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4EED620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F9794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4AE9F7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27753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26C782B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01CC576A"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03D6299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34</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A07570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2B66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7B3D82B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1A9E19CF"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422227"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F24DED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53F6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6DD80A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122618F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E50CD1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CD8388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FE739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35A4E65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1402165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5A9952E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70EACE8"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0C083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7DA3E7D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242000F0"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F2015E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F4C98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E544D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578F00D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2A95CA11" w14:textId="77777777" w:rsidTr="0095365B">
        <w:trPr>
          <w:trHeight w:val="262"/>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AD0BFF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35</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56068B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D877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C621A4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18208A4A" w14:textId="77777777" w:rsidTr="0095365B">
        <w:trPr>
          <w:trHeight w:val="251"/>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5A63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F76AD7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8FF5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2397F86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32828466" w14:textId="77777777" w:rsidTr="0095365B">
        <w:trPr>
          <w:trHeight w:val="14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36605A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BF4EB61"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F6DC2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72689E0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14B7C52F" w14:textId="77777777" w:rsidTr="0095365B">
        <w:trPr>
          <w:trHeight w:val="28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41E169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36</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155A16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CF01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0A34554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338F48AB" w14:textId="77777777" w:rsidTr="0095365B">
        <w:trPr>
          <w:trHeight w:val="265"/>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914476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A0353F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BA057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0771CB4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9E4179D" w14:textId="77777777" w:rsidTr="0095365B">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AE3899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22F61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46E68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0907C38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575E349" w14:textId="77777777" w:rsidTr="0095365B">
        <w:trPr>
          <w:trHeight w:val="27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E6A9D2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B1BC71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B0D89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27173D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04639623"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69D3BB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09A1CB"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90C45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79C7E33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62D4AA98" w14:textId="77777777" w:rsidTr="0095365B">
        <w:trPr>
          <w:trHeight w:val="274"/>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B836D3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7C00DEA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6A44D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FE0EC4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r w:rsidR="00C51DB9" w14:paraId="5EA05B96" w14:textId="77777777" w:rsidTr="006D35C3">
        <w:trPr>
          <w:trHeight w:val="44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3A1646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37</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3195C5C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1D8A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272868B"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0015FBA3" w14:textId="77777777" w:rsidTr="006D35C3">
        <w:trPr>
          <w:trHeight w:val="283"/>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8E6623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4952677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59174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vAlign w:val="center"/>
            <w:hideMark/>
          </w:tcPr>
          <w:p w14:paraId="69DDE137" w14:textId="77777777" w:rsidR="00734297" w:rsidRDefault="00734297" w:rsidP="006D35C3">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5792DD0E"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66634AF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38</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A3FF32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ECA5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19867DC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4855F428"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3745AB"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B7873F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0558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32A499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C382533"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4847541"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893067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6C0AD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4AE91E3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27B7E61A"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0F808D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6780EE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1666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5021474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13235CE3"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5034A9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A513FD8"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B3C2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C0E7EC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20AD685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EAF1ED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F3F2F05"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B918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3F0AE98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39B2A91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789717B"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ED35047"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B906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59FACB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45B20AC2"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60E0724"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334A880"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3107B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22021A2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6276AF62"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5A537DF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40</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014E74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9EB4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2AC4FEF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2DC0347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E33386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E071C7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DC97E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46BBCD4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66E1EA2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1AA11E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47E7043"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A598E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78E7923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02222F9D"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3E1AD39"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3BF1444"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791CC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4552520A"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4D68FB4D" w14:textId="77777777" w:rsidTr="0095365B">
        <w:trPr>
          <w:trHeight w:val="285"/>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748955A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41</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3A8BE2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44CD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353B58E"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057264DB" w14:textId="77777777" w:rsidTr="0095365B">
        <w:trPr>
          <w:trHeight w:val="27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4F7D9655"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FFD212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EDD30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5AC65331"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5DE50E95" w14:textId="77777777" w:rsidTr="0095365B">
        <w:trPr>
          <w:trHeight w:val="266"/>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093E82C"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53EA5D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6C27D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341C9B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C51DB9" w14:paraId="75C4BDD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376D497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42</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6A7295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9349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5E942E65"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6F9EE3FC"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7B3E98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6C139738"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9D26B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15E43A57"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537A528B"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D9D2638"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50D00CEE"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CF774"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32FDF3A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C51DB9" w14:paraId="2C2226F7" w14:textId="77777777" w:rsidTr="0095365B">
        <w:trPr>
          <w:trHeight w:val="300"/>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hideMark/>
          </w:tcPr>
          <w:p w14:paraId="16BD93C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99</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1DA5D96"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Outros (detalhar em </w:t>
            </w:r>
            <w:proofErr w:type="spellStart"/>
            <w:r>
              <w:rPr>
                <w:rFonts w:ascii="Calibri" w:eastAsia="Times New Roman" w:hAnsi="Calibri" w:cs="Times New Roman"/>
                <w:color w:val="000000"/>
                <w:lang w:eastAsia="pt-BR"/>
              </w:rPr>
              <w:t>obs</w:t>
            </w:r>
            <w:proofErr w:type="spellEnd"/>
            <w:r>
              <w:rPr>
                <w:rFonts w:ascii="Calibri" w:eastAsia="Times New Roman" w:hAnsi="Calibri" w:cs="Times New Roman"/>
                <w:color w:val="000000"/>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4EA6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1</w:t>
            </w:r>
          </w:p>
        </w:tc>
        <w:tc>
          <w:tcPr>
            <w:tcW w:w="8510" w:type="dxa"/>
            <w:tcBorders>
              <w:top w:val="single" w:sz="4" w:space="0" w:color="auto"/>
              <w:left w:val="single" w:sz="4" w:space="0" w:color="auto"/>
              <w:bottom w:val="single" w:sz="4" w:space="0" w:color="auto"/>
              <w:right w:val="single" w:sz="4" w:space="0" w:color="auto"/>
            </w:tcBorders>
            <w:hideMark/>
          </w:tcPr>
          <w:p w14:paraId="3BE06F7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Núcleo de Rede/Comutação</w:t>
            </w:r>
          </w:p>
        </w:tc>
      </w:tr>
      <w:tr w:rsidR="008546A8" w14:paraId="7127B8F1"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53DA4AD"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18E35D9D"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8AFE9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2</w:t>
            </w:r>
          </w:p>
        </w:tc>
        <w:tc>
          <w:tcPr>
            <w:tcW w:w="8510" w:type="dxa"/>
            <w:tcBorders>
              <w:top w:val="single" w:sz="4" w:space="0" w:color="auto"/>
              <w:left w:val="single" w:sz="4" w:space="0" w:color="auto"/>
              <w:bottom w:val="single" w:sz="4" w:space="0" w:color="auto"/>
              <w:right w:val="single" w:sz="4" w:space="0" w:color="auto"/>
            </w:tcBorders>
            <w:hideMark/>
          </w:tcPr>
          <w:p w14:paraId="2054D2CD"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Sistema de Transmissão</w:t>
            </w:r>
          </w:p>
        </w:tc>
      </w:tr>
      <w:tr w:rsidR="008546A8" w14:paraId="7D7AEFB4"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1BEEF7C7"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9A45B72"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54E932"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3</w:t>
            </w:r>
          </w:p>
        </w:tc>
        <w:tc>
          <w:tcPr>
            <w:tcW w:w="8510" w:type="dxa"/>
            <w:tcBorders>
              <w:top w:val="single" w:sz="4" w:space="0" w:color="auto"/>
              <w:left w:val="single" w:sz="4" w:space="0" w:color="auto"/>
              <w:bottom w:val="single" w:sz="4" w:space="0" w:color="auto"/>
              <w:right w:val="single" w:sz="4" w:space="0" w:color="auto"/>
            </w:tcBorders>
            <w:hideMark/>
          </w:tcPr>
          <w:p w14:paraId="618319A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de Acesso</w:t>
            </w:r>
          </w:p>
        </w:tc>
      </w:tr>
      <w:tr w:rsidR="008546A8" w14:paraId="3C5700A5"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4AD1C3"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015E0BF9"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DF2C0"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4</w:t>
            </w:r>
          </w:p>
        </w:tc>
        <w:tc>
          <w:tcPr>
            <w:tcW w:w="8510" w:type="dxa"/>
            <w:tcBorders>
              <w:top w:val="single" w:sz="4" w:space="0" w:color="auto"/>
              <w:left w:val="single" w:sz="4" w:space="0" w:color="auto"/>
              <w:bottom w:val="single" w:sz="4" w:space="0" w:color="auto"/>
              <w:right w:val="single" w:sz="4" w:space="0" w:color="auto"/>
            </w:tcBorders>
            <w:hideMark/>
          </w:tcPr>
          <w:p w14:paraId="1C56786F"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w:t>
            </w:r>
          </w:p>
        </w:tc>
      </w:tr>
      <w:tr w:rsidR="008546A8" w14:paraId="1D9F3AA9"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0C0929E"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26C5A34C"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1663AB"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5</w:t>
            </w:r>
          </w:p>
        </w:tc>
        <w:tc>
          <w:tcPr>
            <w:tcW w:w="8510" w:type="dxa"/>
            <w:tcBorders>
              <w:top w:val="single" w:sz="4" w:space="0" w:color="auto"/>
              <w:left w:val="single" w:sz="4" w:space="0" w:color="auto"/>
              <w:bottom w:val="single" w:sz="4" w:space="0" w:color="auto"/>
              <w:right w:val="single" w:sz="4" w:space="0" w:color="auto"/>
            </w:tcBorders>
            <w:hideMark/>
          </w:tcPr>
          <w:p w14:paraId="00FA4E6C"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Plataforma de Serviço</w:t>
            </w:r>
          </w:p>
        </w:tc>
      </w:tr>
      <w:tr w:rsidR="008546A8" w14:paraId="0F7B3C57" w14:textId="77777777" w:rsidTr="0095365B">
        <w:trPr>
          <w:trHeight w:val="300"/>
          <w:jc w:val="center"/>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09A2C6F" w14:textId="77777777" w:rsidR="00734297" w:rsidRDefault="00734297">
            <w:pPr>
              <w:spacing w:after="0"/>
              <w:rPr>
                <w:rFonts w:ascii="Calibri" w:eastAsia="Times New Roman" w:hAnsi="Calibri" w:cs="Times New Roman"/>
                <w:color w:val="000000"/>
                <w:lang w:eastAsia="pt-BR"/>
              </w:rPr>
            </w:pPr>
          </w:p>
        </w:tc>
        <w:tc>
          <w:tcPr>
            <w:tcW w:w="2705" w:type="dxa"/>
            <w:vMerge/>
            <w:tcBorders>
              <w:top w:val="single" w:sz="4" w:space="0" w:color="auto"/>
              <w:left w:val="single" w:sz="4" w:space="0" w:color="auto"/>
              <w:bottom w:val="single" w:sz="4" w:space="0" w:color="auto"/>
              <w:right w:val="single" w:sz="4" w:space="0" w:color="auto"/>
            </w:tcBorders>
            <w:vAlign w:val="center"/>
            <w:hideMark/>
          </w:tcPr>
          <w:p w14:paraId="35A73E6F" w14:textId="77777777" w:rsidR="00734297" w:rsidRDefault="00734297">
            <w:pPr>
              <w:spacing w:after="0"/>
              <w:rPr>
                <w:rFonts w:ascii="Calibri" w:eastAsia="Times New Roman" w:hAnsi="Calibri" w:cs="Times New Roman"/>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2E893"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6</w:t>
            </w:r>
          </w:p>
        </w:tc>
        <w:tc>
          <w:tcPr>
            <w:tcW w:w="8510" w:type="dxa"/>
            <w:tcBorders>
              <w:top w:val="single" w:sz="4" w:space="0" w:color="auto"/>
              <w:left w:val="single" w:sz="4" w:space="0" w:color="auto"/>
              <w:bottom w:val="single" w:sz="4" w:space="0" w:color="auto"/>
              <w:right w:val="single" w:sz="4" w:space="0" w:color="auto"/>
            </w:tcBorders>
            <w:hideMark/>
          </w:tcPr>
          <w:p w14:paraId="2C713E99" w14:textId="77777777" w:rsidR="00734297" w:rsidRDefault="0073429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Rede Externa (SMP)</w:t>
            </w:r>
          </w:p>
        </w:tc>
      </w:tr>
    </w:tbl>
    <w:p w14:paraId="38325803" w14:textId="05C69765" w:rsidR="006946F2" w:rsidRPr="004B5ECC" w:rsidRDefault="00734297" w:rsidP="00734297">
      <w:pPr>
        <w:pStyle w:val="Legenda"/>
        <w:jc w:val="center"/>
      </w:pPr>
      <w:r>
        <w:t>Anexo B Tabela 8 – Opções de Causa segundo o Segmento de Rede da Interrupção</w:t>
      </w:r>
    </w:p>
    <w:p w14:paraId="19261B8E" w14:textId="5601C730" w:rsidR="003B7F9B" w:rsidRDefault="003B7F9B" w:rsidP="00FB1E8C"/>
    <w:p w14:paraId="1D436078" w14:textId="77777777" w:rsidR="006D35C3" w:rsidRDefault="006D35C3" w:rsidP="00FB1E8C"/>
    <w:tbl>
      <w:tblPr>
        <w:tblW w:w="12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3"/>
        <w:gridCol w:w="2783"/>
        <w:gridCol w:w="850"/>
        <w:gridCol w:w="8505"/>
      </w:tblGrid>
      <w:tr w:rsidR="006E038E" w14:paraId="062894D9" w14:textId="77777777" w:rsidTr="006D35C3">
        <w:trPr>
          <w:trHeight w:val="300"/>
          <w:tblHeader/>
          <w:jc w:val="center"/>
        </w:trPr>
        <w:tc>
          <w:tcPr>
            <w:tcW w:w="3256"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060703F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b/>
                <w:bCs/>
              </w:rPr>
              <w:lastRenderedPageBreak/>
              <w:t>Causa</w:t>
            </w:r>
          </w:p>
        </w:tc>
        <w:tc>
          <w:tcPr>
            <w:tcW w:w="9355" w:type="dxa"/>
            <w:gridSpan w:val="2"/>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hideMark/>
          </w:tcPr>
          <w:p w14:paraId="562FE31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b/>
                <w:bCs/>
              </w:rPr>
              <w:t>Providência Normalização</w:t>
            </w:r>
          </w:p>
        </w:tc>
      </w:tr>
      <w:tr w:rsidR="006E038E" w14:paraId="6F2FA68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DE2FCF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810133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Substituição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DB2E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785B2F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Atividade realizada no cabeamento</w:t>
            </w:r>
            <w:r>
              <w:rPr>
                <w:rFonts w:ascii="Calibri" w:eastAsia="Times New Roman" w:hAnsi="Calibri" w:cs="Calibri"/>
                <w:color w:val="000000"/>
                <w:lang w:eastAsia="pt-BR"/>
              </w:rPr>
              <w:br/>
            </w:r>
          </w:p>
        </w:tc>
      </w:tr>
      <w:tr w:rsidR="006E038E" w14:paraId="3B6DEFB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E84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C39D6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7B351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0AF982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Atividade realizada em equipamento/elemento</w:t>
            </w:r>
          </w:p>
        </w:tc>
      </w:tr>
      <w:tr w:rsidR="006E038E" w14:paraId="47B4F9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2BCA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5C968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07B1E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840C43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Atividade realizada no sistema irradiante</w:t>
            </w:r>
          </w:p>
        </w:tc>
      </w:tr>
      <w:tr w:rsidR="006E038E" w14:paraId="5D3C9E1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5DF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F871F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391B8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4E0C04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Atividade realizada em plataforma de Serviço</w:t>
            </w:r>
          </w:p>
        </w:tc>
      </w:tr>
      <w:tr w:rsidR="006E038E" w14:paraId="13FA90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74D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1E9D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65001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5</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8C0B55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Atividade realizada no sistema de infraestrutura (alimentação, climatização, estrutura física)</w:t>
            </w:r>
          </w:p>
        </w:tc>
      </w:tr>
      <w:tr w:rsidR="006E038E" w14:paraId="37D87F6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640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2DD40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D2A0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6</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CB21B9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Atualização de software</w:t>
            </w:r>
          </w:p>
        </w:tc>
      </w:tr>
      <w:tr w:rsidR="006E038E" w14:paraId="561656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E08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0102D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6D89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7</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C409EB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Migração de site</w:t>
            </w:r>
          </w:p>
        </w:tc>
      </w:tr>
      <w:tr w:rsidR="006E038E" w14:paraId="6D1DB1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DB1F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A136E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53F5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D1D038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34077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73CE78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8B6FF9"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Alteração/(Re)configuração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3914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FA1BC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cabeamento</w:t>
            </w:r>
          </w:p>
        </w:tc>
      </w:tr>
      <w:tr w:rsidR="006E038E" w14:paraId="65CD43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B43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7CD4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FA8C6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86DE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em equipamento/elemento</w:t>
            </w:r>
          </w:p>
        </w:tc>
      </w:tr>
      <w:tr w:rsidR="006E038E" w14:paraId="6D7248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5D5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CCC59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C5118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3EB35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sistema irradiante</w:t>
            </w:r>
          </w:p>
        </w:tc>
      </w:tr>
      <w:tr w:rsidR="006E038E" w14:paraId="6EE3911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5FC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75681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269AB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0B05A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em plataforma de Serviço</w:t>
            </w:r>
          </w:p>
        </w:tc>
      </w:tr>
      <w:tr w:rsidR="006E038E" w14:paraId="1B941F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ABA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C0D0D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9468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B4D67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sistema de infraestrutura (alimentação, climatização, estrutura física)</w:t>
            </w:r>
          </w:p>
        </w:tc>
      </w:tr>
      <w:tr w:rsidR="006E038E" w14:paraId="3DDC6F3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A2A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779AD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C1BB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F3F639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Atualização de software</w:t>
            </w:r>
          </w:p>
        </w:tc>
      </w:tr>
      <w:tr w:rsidR="006E038E" w14:paraId="36FEFD9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AFC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9A54F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BB012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289C3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Migração de site</w:t>
            </w:r>
          </w:p>
        </w:tc>
      </w:tr>
      <w:tr w:rsidR="006E038E" w14:paraId="64096C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4835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3FA4D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A42FF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D0D85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455CB4B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8939ED2"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240CCF6"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Ativação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3B7B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AB796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cabeamento</w:t>
            </w:r>
          </w:p>
        </w:tc>
      </w:tr>
      <w:tr w:rsidR="006E038E" w14:paraId="63DB37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CA91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3FB96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9CE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38171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em equipamento/elemento</w:t>
            </w:r>
          </w:p>
        </w:tc>
      </w:tr>
      <w:tr w:rsidR="006E038E" w14:paraId="52E822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BA11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60780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8871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94720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sistema irradiante</w:t>
            </w:r>
          </w:p>
        </w:tc>
      </w:tr>
      <w:tr w:rsidR="006E038E" w14:paraId="1206B33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666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B5AD0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BB767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BD021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em plataforma de Serviço</w:t>
            </w:r>
          </w:p>
        </w:tc>
      </w:tr>
      <w:tr w:rsidR="006E038E" w14:paraId="63D1E0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B33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8969A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7CEC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BB4028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Atividade realizada no sistema de infraestrutura (alimentação, climatização, estrutura física)</w:t>
            </w:r>
          </w:p>
        </w:tc>
      </w:tr>
      <w:tr w:rsidR="006E038E" w14:paraId="76CF168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67C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BACCF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55850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DE50D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Atualização de software</w:t>
            </w:r>
          </w:p>
        </w:tc>
      </w:tr>
      <w:tr w:rsidR="006E038E" w14:paraId="64D1513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002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2329A2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51B18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144CC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Migração de site</w:t>
            </w:r>
          </w:p>
        </w:tc>
      </w:tr>
      <w:tr w:rsidR="006E038E" w14:paraId="6DE68B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9C2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415BD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6CE82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12D79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447E30DB"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408C76A2"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04</w:t>
            </w:r>
          </w:p>
        </w:tc>
        <w:tc>
          <w:tcPr>
            <w:tcW w:w="2783" w:type="dxa"/>
            <w:tcBorders>
              <w:top w:val="single" w:sz="4" w:space="0" w:color="auto"/>
              <w:left w:val="single" w:sz="4" w:space="0" w:color="auto"/>
              <w:bottom w:val="single" w:sz="4" w:space="0" w:color="auto"/>
              <w:right w:val="single" w:sz="4" w:space="0" w:color="auto"/>
            </w:tcBorders>
            <w:vAlign w:val="center"/>
            <w:hideMark/>
          </w:tcPr>
          <w:p w14:paraId="67AFEE5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Atendimento a órgãos públicos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7FA2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8</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12506AF"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Serviço restabelecido após finalizada ação de concessionária/agentes públicos</w:t>
            </w:r>
          </w:p>
        </w:tc>
      </w:tr>
      <w:tr w:rsidR="006E038E" w14:paraId="5E0CA547" w14:textId="77777777" w:rsidTr="00C51DB9">
        <w:trPr>
          <w:trHeight w:val="274"/>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38250DC3"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lastRenderedPageBreak/>
              <w:t>05</w:t>
            </w:r>
          </w:p>
        </w:tc>
        <w:tc>
          <w:tcPr>
            <w:tcW w:w="2783" w:type="dxa"/>
            <w:tcBorders>
              <w:top w:val="single" w:sz="4" w:space="0" w:color="auto"/>
              <w:left w:val="single" w:sz="4" w:space="0" w:color="auto"/>
              <w:bottom w:val="single" w:sz="4" w:space="0" w:color="auto"/>
              <w:right w:val="single" w:sz="4" w:space="0" w:color="auto"/>
            </w:tcBorders>
            <w:vAlign w:val="center"/>
            <w:hideMark/>
          </w:tcPr>
          <w:p w14:paraId="008DC14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Impedir danos ou prejuízos às redes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C15D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11F6FB0"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Serviço restabelecido após adequações realizadas</w:t>
            </w:r>
          </w:p>
        </w:tc>
      </w:tr>
      <w:tr w:rsidR="006E038E" w14:paraId="647F926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62D75D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90E021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Defeito de Fabricação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3B9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A3083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0AE0376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700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1884E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F175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1E34E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35D44C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D20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17F4F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1D77D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AE08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76620C6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191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1F76E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22275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4BBB6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7FB3B670"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A81BF8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E9D733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AB2C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89E2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71DA31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F37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0B74D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8E876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ECEA0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561BD7D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7E5B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055317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56953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A73EA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46C1A0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773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F2BD78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F7CEE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CA2A3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6D51E08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9E6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96ED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D37D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68527B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61B5808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E89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CEC5F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8CB8F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9FE23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do sistema irradiante</w:t>
            </w:r>
          </w:p>
        </w:tc>
      </w:tr>
      <w:tr w:rsidR="006E038E" w14:paraId="2D3BEFC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108F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7910B7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7104F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4D7FE1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28F303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AF4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459D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88705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4A999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522DDD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464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681475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9AD93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78C733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216C5DD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979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CCF77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3E681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12D49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7932DE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938A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AE045C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2941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587FF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5ACB73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D530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1860B2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67B7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C08059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371B42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984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5070E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7365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C6FD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7D36BF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D2252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7E8130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em plataforma(s) de serviço(s)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F90F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D868B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1F91E6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7FB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9402AF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BBF24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E4A9DB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54FAB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2A2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58042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4805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DD906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2FA8A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2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98BB5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57CE0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E8798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3B7FF59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FCBC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2AA2C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B2CF2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C213D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5A29626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D36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C470FC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360F3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F20EA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399D38E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0F0A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0DB58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8C01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EF5BB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w:t>
            </w:r>
            <w:r>
              <w:rPr>
                <w:rFonts w:ascii="Calibri" w:eastAsia="Times New Roman" w:hAnsi="Calibri" w:cs="Calibri"/>
                <w:color w:val="000000"/>
                <w:lang w:eastAsia="pt-BR"/>
              </w:rPr>
              <w:t xml:space="preserve">(detalhar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r w:rsidR="006E038E" w14:paraId="3EFD112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9C6761"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09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E36EB4D"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Queima de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DB47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326FF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1343971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792C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17C4E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A74A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89886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4A4619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7160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E4125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11FC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4CCC4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0E444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0116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E8C8F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7304F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1A7E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4FBA41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EA0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3986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69F97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4FCF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99C2D2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77BA27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D14FAF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no sistema de climatização/alta temperatura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C84A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A92FD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0875755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354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1547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C1F5C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FEB51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4C9F20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6EF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0862C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C1829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BAE99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1A54424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791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965D3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229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62EBEA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59FBF07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F66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ED29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28FA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6EB3F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63C91E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D85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08CA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C75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7F400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limpeza de equipamento/elemento</w:t>
            </w:r>
          </w:p>
        </w:tc>
      </w:tr>
      <w:tr w:rsidR="006E038E" w14:paraId="6E4195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62B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F5D37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BECB7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991178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185C959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E7A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1201CA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45E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FCAB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3D47DB6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2E38A50"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E3DEB5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 conexão física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A3F0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CFA70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44A7BC4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92E8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9B8C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732AD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53F9E4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859741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736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2BB87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50C35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61A73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7474E6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D1F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CF371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80597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F4552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limpeza de equipamento/elemento</w:t>
            </w:r>
          </w:p>
        </w:tc>
      </w:tr>
      <w:tr w:rsidR="006E038E" w14:paraId="34858C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9C3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3726C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7300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5A5BE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emenda no cabeamento ótico</w:t>
            </w:r>
          </w:p>
        </w:tc>
      </w:tr>
      <w:tr w:rsidR="006E038E" w14:paraId="60D357D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CE0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FB3A6F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18B24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07B9A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 em cabeamento (Não ótico)</w:t>
            </w:r>
          </w:p>
        </w:tc>
      </w:tr>
      <w:tr w:rsidR="006E038E" w14:paraId="5332A3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E99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AC2B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0DA7E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EFEBB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 ótico</w:t>
            </w:r>
          </w:p>
        </w:tc>
      </w:tr>
      <w:tr w:rsidR="006E038E" w14:paraId="219A2B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6FF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66B93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DC10B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7A8DA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em outros cabeamentos</w:t>
            </w:r>
          </w:p>
        </w:tc>
      </w:tr>
      <w:tr w:rsidR="006E038E" w14:paraId="339B8C4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1891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4CE3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7B07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1D92CE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9F2C82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1625AC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41B1AD"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 comunicação com a plataforma de tarifação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A1FF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AB9836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51945A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7F4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C429E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84B9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AC924C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5C9C675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D96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DD9DD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FCB95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E101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433AEA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9A1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667A7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513F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8B409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194C0A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440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0DC6D6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5D07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E5E9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A5B52B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D5C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85D24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E06EC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063CE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do sistema irradiante</w:t>
            </w:r>
          </w:p>
        </w:tc>
      </w:tr>
      <w:tr w:rsidR="006E038E" w14:paraId="295C6C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2214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43B45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9C6F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01EFE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56B0C4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A651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94B2F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A1990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77597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0A249F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6BD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5A140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BE890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D9CF9B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50DD960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1AF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E000D4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09782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53BF4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DFB942A"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FD0795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BCB8AF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 Interconexão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F24C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53F57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4E47E9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FE3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E78D14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01ABA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23AA4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7AE8C1C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E908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8A9B0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6A202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6146E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2EADE9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442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68B49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E45EA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0FA15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77D3F4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61A7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93442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AEAC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FDC74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pela equipe da outra prestadora</w:t>
            </w:r>
          </w:p>
        </w:tc>
      </w:tr>
      <w:tr w:rsidR="006E038E" w14:paraId="31472D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5AD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A5B767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DCB24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AB15CE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1501E4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2AFC1B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A7D6C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 programação em software/firmware instalado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E7AB2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9E7BD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42D1E2C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C180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22AFD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C0A92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25A25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4D1236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0FA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6772E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103C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EBCC8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171059A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2F54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19497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24206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FD4A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38EF070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3AD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79A4B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B0E82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C8158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2A255AE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84B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7092CE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0CA4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13D6D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1DE15E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529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DF662A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3FEA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5BE3AC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229BBBC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9E2D5E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E34879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decorrente de atualização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43483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35FF9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653E26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44D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DDF41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EA56E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156E8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293365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829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496EC6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85C0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EF30E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2FD02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B0B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BC5CE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43F0C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785E8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434C24B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3CD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ED046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FB60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86B14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1F97AA9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9F1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B70A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CD547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F24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5DBF599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8B9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90222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7B2D8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8D609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71BB8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0DC124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5B5F84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de autenticação ou travamento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25E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DE597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3EE43C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6415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CB46A2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9876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AC527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5349A09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B8FB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1C4494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3AEED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E8CE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7CB2F3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7E4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2F479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D9A29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3EC90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46CB67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0726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A2F93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3ECA2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DE360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689B62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86C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216BB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2D63D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C9A6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172373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AA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0891E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D1E9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F73E7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1615C12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619B300"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2F4EA3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Indisponibilizado por identificação de tentativa de invasão virtual na rede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9B9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E2850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60DCC85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885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EAB5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40808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0676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4FFF645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9D1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3A0DC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2FCC1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B5295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110D59D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952D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7ACF2C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E9A35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D0B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661E6D6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A94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3DACAE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A721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C15D2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16F1F4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85EB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3658D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FAF91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33297B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24D2B0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CFFB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2A813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AD14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E8BE2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275BDBE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1CC3D1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35128DF"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na instalação/configuração de hardware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9DA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6860F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017F7A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613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124FD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D5CB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2ADD7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5D6559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D5A4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9D3BF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381A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63093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2AB915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7BE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9F870C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BB26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6E12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11C7B4B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31A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14862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6C09C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2C0995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00204F6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56B971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19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B90D879"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na instalação/configuração de software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D88D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07E67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0937885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C76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F9BCD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CDC83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87A0F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7683F3E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62C3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8A7C0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C476F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5204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5E5719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898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41A060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6BEB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AE7F5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por intervenção remota</w:t>
            </w:r>
          </w:p>
        </w:tc>
      </w:tr>
      <w:tr w:rsidR="006E038E" w14:paraId="14C875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24E6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369E7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68DA1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82C4E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48B8BD2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A08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B58FD2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F3F3F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E42DA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54E6B0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D7EA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316FD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C5F8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0A72E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388408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17B5B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5A383B3"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iniciada após manutenção realizada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04FC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00178E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61CD27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A2F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186D0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1B0E6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03E74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7FF6C43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967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15FE70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2F5C3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F1DEA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A27932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6A3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2948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48EE3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E862E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224B392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51C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0115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87329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ABC25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09E6B0D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D6EA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EBE24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57CB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9D482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4543B99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7D9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52227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017F2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B77FD7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06AC577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2A28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92E1D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F0225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36361D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CDA831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1CA3F6C0"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93DF605" w14:textId="77777777" w:rsidR="006E038E" w:rsidRDefault="006E038E">
            <w:pPr>
              <w:spacing w:after="0" w:line="240" w:lineRule="auto"/>
              <w:jc w:val="center"/>
              <w:rPr>
                <w:rFonts w:ascii="Calibri" w:eastAsia="Times New Roman" w:hAnsi="Calibri" w:cs="Calibri"/>
                <w:color w:val="000000"/>
                <w:lang w:eastAsia="pt-BR"/>
              </w:rPr>
            </w:pPr>
            <w:proofErr w:type="spellStart"/>
            <w:r>
              <w:rPr>
                <w:rFonts w:ascii="Calibri" w:eastAsia="Times New Roman" w:hAnsi="Calibri" w:cs="Calibri"/>
                <w:color w:val="000000"/>
                <w:lang w:eastAsia="pt-BR"/>
              </w:rPr>
              <w:t>Radiointerferência</w:t>
            </w:r>
            <w:proofErr w:type="spellEnd"/>
            <w:r>
              <w:rPr>
                <w:rFonts w:ascii="Calibri" w:eastAsia="Times New Roman" w:hAnsi="Calibri" w:cs="Calibri"/>
                <w:color w:val="000000"/>
                <w:lang w:eastAsia="pt-BR"/>
              </w:rPr>
              <w:t xml:space="preserve"> causada por sinal de outra prestadora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4089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9A5C7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201D68B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31FB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44384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2EAC7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9B3A6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2FF0BCA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739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CD5C8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2D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C3A0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755AA12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2BD1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F9E0F4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DC9E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F8517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pela equipe da outra prestadora</w:t>
            </w:r>
          </w:p>
        </w:tc>
      </w:tr>
      <w:tr w:rsidR="006E038E" w14:paraId="23FE7B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CA9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3D5EC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6989D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D950D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1CECE555"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4C4929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438B360" w14:textId="77777777" w:rsidR="006E038E" w:rsidRDefault="006E038E">
            <w:pPr>
              <w:spacing w:after="0" w:line="240" w:lineRule="auto"/>
              <w:jc w:val="center"/>
              <w:rPr>
                <w:rFonts w:ascii="Calibri" w:eastAsia="Times New Roman" w:hAnsi="Calibri" w:cs="Calibri"/>
                <w:color w:val="000000"/>
                <w:lang w:eastAsia="pt-BR"/>
              </w:rPr>
            </w:pPr>
            <w:proofErr w:type="spellStart"/>
            <w:r>
              <w:rPr>
                <w:rFonts w:ascii="Calibri" w:eastAsia="Times New Roman" w:hAnsi="Calibri" w:cs="Calibri"/>
                <w:color w:val="000000"/>
                <w:lang w:eastAsia="pt-BR"/>
              </w:rPr>
              <w:t>Radiointerferência</w:t>
            </w:r>
            <w:proofErr w:type="spellEnd"/>
            <w:r>
              <w:rPr>
                <w:rFonts w:ascii="Calibri" w:eastAsia="Times New Roman" w:hAnsi="Calibri" w:cs="Calibri"/>
                <w:color w:val="000000"/>
                <w:lang w:eastAsia="pt-BR"/>
              </w:rPr>
              <w:t xml:space="preserve"> causada por sinal de operador não outorgado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641E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85B984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166D841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10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4C8DB0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87641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17002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55937B8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B7A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433B7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D395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DD22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0AB7825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E83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5D981F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5B6BE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2470C8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ação de agentes públicos</w:t>
            </w:r>
          </w:p>
        </w:tc>
      </w:tr>
      <w:tr w:rsidR="006E038E" w14:paraId="60BE5F2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EFB8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D5047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87A6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31CBE5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3114AE6C"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2543AD3"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4616F3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Atenuação de sinal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F4848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8CD6A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46A36B0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3D9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6B102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7D3F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D6C166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6AA0471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5CB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488D0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576BF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D5801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385955D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97B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7126D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EB151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95D6A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63A3B3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967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07B256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56844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1EA4C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673DFFF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9CA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8206B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74FD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D0183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41C99F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2C9C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A54BA7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1CD1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A5696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limpeza de equipamento/elemento</w:t>
            </w:r>
          </w:p>
        </w:tc>
      </w:tr>
      <w:tr w:rsidR="006E038E" w14:paraId="52893BD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F971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8368A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2A3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5F5D4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60E1A3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730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F2A76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0D8A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78F55F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com reforço de sinal</w:t>
            </w:r>
          </w:p>
        </w:tc>
      </w:tr>
      <w:tr w:rsidR="006E038E" w14:paraId="6D5AB2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A80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107938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B35A3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99B8F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3DB9B0F"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B715FC1"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734402"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Rompimento de cabo(s)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4D2D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19ABA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1C608A2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636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6AD8F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22E1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7EB7D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5FED631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A3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E9B5E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F3F1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87770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4950FE5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46C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ED7A8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2AF7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93207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emenda no cabeamento ótico</w:t>
            </w:r>
          </w:p>
        </w:tc>
      </w:tr>
      <w:tr w:rsidR="006E038E" w14:paraId="2DB7E69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B627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3E6FC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526C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1C09F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 em cabeamento (Não ótico)</w:t>
            </w:r>
          </w:p>
        </w:tc>
      </w:tr>
      <w:tr w:rsidR="006E038E" w14:paraId="1D95311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BA7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F6D5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32F4C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E57A6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 ótico</w:t>
            </w:r>
          </w:p>
        </w:tc>
      </w:tr>
      <w:tr w:rsidR="006E038E" w14:paraId="29B4D2A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DBE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0690EA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62E4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1E783B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em outros cabeamentos</w:t>
            </w:r>
          </w:p>
        </w:tc>
      </w:tr>
      <w:tr w:rsidR="006E038E" w14:paraId="57DC23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336D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B5B36C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199B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8282A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25831C88"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348F59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102F45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Incêndio ou queimada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641D1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0BE099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0017F5E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A611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79BF82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8C354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E5C73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111DC6E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0601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B2A09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C82A6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70FB84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27E5E8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535F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D4CDC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E62A5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F36BE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6769E19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EE9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5A856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BD8DA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F039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3E529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3FF6179"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574B4B1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Queda de poste(s) ou torre(s)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C1C3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23AE5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4022E64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E72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1B88E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60CA0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3472B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2053A0D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9D47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87BCE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67D40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3EA52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704BCC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1F3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D6E690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BF699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D4377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54D4D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9EB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79B21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B3139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3A13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7CC195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6EE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10E00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F17E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F5BF8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0733757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057B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180EA3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A5C2F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735D4D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7D9037C1"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C2EB1B2"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63D47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B2BD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2E3AB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1AC573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D1E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6FBC52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C78B9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943D81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584BD50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AF1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0705E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9B63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A4F891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68479D1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6AD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C5153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CAFD7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A6BE54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29A70E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ACC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8B79A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C6E55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832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560E55D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11E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D616EB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03B9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E5BE28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256CE6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229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3C2D5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A409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0D0B0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6E3982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2FA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94C46A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E8A9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56D51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6788AA5B"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F5E11E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6E1BEF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Falta/instabilidade no fornecimento de energia elétrica comercial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88AE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A4E8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7B28CBA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C523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EB6DD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2754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EB9060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16455C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8A2D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2C441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3BDC8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86E74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4C2CCD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A73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8A760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E68A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962539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restabelecimento da energia pela concessionária</w:t>
            </w:r>
          </w:p>
        </w:tc>
      </w:tr>
      <w:tr w:rsidR="006E038E" w14:paraId="2B7E94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296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7334E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C2402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2368F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Suprido após ativação de banco de bateria</w:t>
            </w:r>
          </w:p>
        </w:tc>
      </w:tr>
      <w:tr w:rsidR="006E038E" w14:paraId="75C06FF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806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5F82C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28FA7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1C74F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Suprido após ativação de outras fontes de energia (painel solar, </w:t>
            </w:r>
            <w:proofErr w:type="gramStart"/>
            <w:r>
              <w:rPr>
                <w:rFonts w:ascii="Calibri" w:hAnsi="Calibri" w:cs="Calibri"/>
                <w:color w:val="000000"/>
              </w:rPr>
              <w:t xml:space="preserve">GMG, </w:t>
            </w:r>
            <w:proofErr w:type="spellStart"/>
            <w:r>
              <w:rPr>
                <w:rFonts w:ascii="Calibri" w:hAnsi="Calibri" w:cs="Calibri"/>
                <w:color w:val="000000"/>
              </w:rPr>
              <w:t>etc</w:t>
            </w:r>
            <w:proofErr w:type="spellEnd"/>
            <w:proofErr w:type="gramEnd"/>
            <w:r>
              <w:rPr>
                <w:rFonts w:ascii="Calibri" w:hAnsi="Calibri" w:cs="Calibri"/>
                <w:color w:val="000000"/>
              </w:rPr>
              <w:t>)</w:t>
            </w:r>
          </w:p>
        </w:tc>
      </w:tr>
      <w:tr w:rsidR="006E038E" w14:paraId="7BB2327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3313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3D3F27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9468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E267B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rearme</w:t>
            </w:r>
          </w:p>
        </w:tc>
      </w:tr>
      <w:tr w:rsidR="006E038E" w14:paraId="3C5AF2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8098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CA16BE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B59F9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DB8247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241ABA9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826027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29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3539EBBF"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Fim da carga da(o)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5C7A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099B75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402EAAD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87E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8F4B0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3D348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414E1F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restabelecimento da energia pela concessionária</w:t>
            </w:r>
          </w:p>
        </w:tc>
      </w:tr>
      <w:tr w:rsidR="006E038E" w14:paraId="21FAC7E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EB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539DA2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3D14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3178F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Suprido após ativação de outras fontes de energia (painel solar, </w:t>
            </w:r>
            <w:proofErr w:type="gramStart"/>
            <w:r>
              <w:rPr>
                <w:rFonts w:ascii="Calibri" w:hAnsi="Calibri" w:cs="Calibri"/>
                <w:color w:val="000000"/>
              </w:rPr>
              <w:t xml:space="preserve">GMG, </w:t>
            </w:r>
            <w:proofErr w:type="spellStart"/>
            <w:r>
              <w:rPr>
                <w:rFonts w:ascii="Calibri" w:hAnsi="Calibri" w:cs="Calibri"/>
                <w:color w:val="000000"/>
              </w:rPr>
              <w:t>etc</w:t>
            </w:r>
            <w:proofErr w:type="spellEnd"/>
            <w:proofErr w:type="gramEnd"/>
            <w:r>
              <w:rPr>
                <w:rFonts w:ascii="Calibri" w:hAnsi="Calibri" w:cs="Calibri"/>
                <w:color w:val="000000"/>
              </w:rPr>
              <w:t>)</w:t>
            </w:r>
          </w:p>
        </w:tc>
      </w:tr>
      <w:tr w:rsidR="006E038E" w14:paraId="0ACF3F5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4459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7E3C5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DDE64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2D89B6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w:t>
            </w:r>
          </w:p>
        </w:tc>
      </w:tr>
      <w:tr w:rsidR="006E038E" w14:paraId="0016337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0D4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50F3AD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52690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8953B7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w:t>
            </w:r>
          </w:p>
        </w:tc>
      </w:tr>
      <w:tr w:rsidR="006E038E" w14:paraId="36FBD37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5F2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B6B5B5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9C04E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73F14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75CA14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D19C7"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2402F06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na ativação por (banco de)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DD5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6870B5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4CA6AF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423B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22A522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FABD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4903DF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restabelecimento da energia pela concessionária</w:t>
            </w:r>
          </w:p>
        </w:tc>
      </w:tr>
      <w:tr w:rsidR="006E038E" w14:paraId="53810AC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9DD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8FC39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50047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C876C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Suprido após ativação de outras fontes de energia (painel solar, </w:t>
            </w:r>
            <w:proofErr w:type="gramStart"/>
            <w:r>
              <w:rPr>
                <w:rFonts w:ascii="Calibri" w:hAnsi="Calibri" w:cs="Calibri"/>
                <w:color w:val="000000"/>
              </w:rPr>
              <w:t xml:space="preserve">GMG, </w:t>
            </w:r>
            <w:proofErr w:type="spellStart"/>
            <w:r>
              <w:rPr>
                <w:rFonts w:ascii="Calibri" w:hAnsi="Calibri" w:cs="Calibri"/>
                <w:color w:val="000000"/>
              </w:rPr>
              <w:t>etc</w:t>
            </w:r>
            <w:proofErr w:type="spellEnd"/>
            <w:proofErr w:type="gramEnd"/>
            <w:r>
              <w:rPr>
                <w:rFonts w:ascii="Calibri" w:hAnsi="Calibri" w:cs="Calibri"/>
                <w:color w:val="000000"/>
              </w:rPr>
              <w:t>)</w:t>
            </w:r>
          </w:p>
        </w:tc>
      </w:tr>
      <w:tr w:rsidR="006E038E" w14:paraId="0BC1818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E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74BED7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E0E59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D3932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w:t>
            </w:r>
          </w:p>
        </w:tc>
      </w:tr>
      <w:tr w:rsidR="006E038E" w14:paraId="2159D91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1F2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C1E6EA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88274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057BF7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w:t>
            </w:r>
          </w:p>
        </w:tc>
      </w:tr>
      <w:tr w:rsidR="006E038E" w14:paraId="25490F2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B6B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713A49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9EC08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4BC17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D8CBD0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ED80663"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407A0A63"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 xml:space="preserve">Falha no suprimento por meio de outros tipos de energia (painel solar, </w:t>
            </w:r>
            <w:proofErr w:type="gramStart"/>
            <w:r>
              <w:rPr>
                <w:rFonts w:ascii="Calibri" w:eastAsia="Times New Roman" w:hAnsi="Calibri" w:cs="Calibri"/>
                <w:color w:val="000000"/>
                <w:lang w:eastAsia="pt-BR"/>
              </w:rPr>
              <w:t xml:space="preserve">GMG, </w:t>
            </w:r>
            <w:proofErr w:type="spellStart"/>
            <w:r>
              <w:rPr>
                <w:rFonts w:ascii="Calibri" w:eastAsia="Times New Roman" w:hAnsi="Calibri" w:cs="Calibri"/>
                <w:color w:val="000000"/>
                <w:lang w:eastAsia="pt-BR"/>
              </w:rPr>
              <w:t>etc</w:t>
            </w:r>
            <w:proofErr w:type="spellEnd"/>
            <w:proofErr w:type="gramEnd"/>
            <w:r>
              <w:rPr>
                <w:rFonts w:ascii="Calibri" w:eastAsia="Times New Roman" w:hAnsi="Calibri" w:cs="Calibri"/>
                <w:color w:val="000000"/>
                <w:lang w:eastAsia="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D4C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A4A64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128246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76D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04C4C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FE331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FFA5B0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restabelecimento da energia pela concessionária</w:t>
            </w:r>
          </w:p>
        </w:tc>
      </w:tr>
      <w:tr w:rsidR="006E038E" w14:paraId="5CC296B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EE78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945EA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FF691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D6F2A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Suprido após ativação de banco de bateria</w:t>
            </w:r>
          </w:p>
        </w:tc>
      </w:tr>
      <w:tr w:rsidR="006E038E" w14:paraId="77569E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921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79AC5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D5130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8476E1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Suprido após ativação de outras fontes de energia (painel solar, </w:t>
            </w:r>
            <w:proofErr w:type="gramStart"/>
            <w:r>
              <w:rPr>
                <w:rFonts w:ascii="Calibri" w:hAnsi="Calibri" w:cs="Calibri"/>
                <w:color w:val="000000"/>
              </w:rPr>
              <w:t xml:space="preserve">GMG, </w:t>
            </w:r>
            <w:proofErr w:type="spellStart"/>
            <w:r>
              <w:rPr>
                <w:rFonts w:ascii="Calibri" w:hAnsi="Calibri" w:cs="Calibri"/>
                <w:color w:val="000000"/>
              </w:rPr>
              <w:t>etc</w:t>
            </w:r>
            <w:proofErr w:type="spellEnd"/>
            <w:proofErr w:type="gramEnd"/>
            <w:r>
              <w:rPr>
                <w:rFonts w:ascii="Calibri" w:hAnsi="Calibri" w:cs="Calibri"/>
                <w:color w:val="000000"/>
              </w:rPr>
              <w:t>)</w:t>
            </w:r>
          </w:p>
        </w:tc>
      </w:tr>
      <w:tr w:rsidR="006E038E" w14:paraId="51D142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03E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A04CA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AA2C3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6F09A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w:t>
            </w:r>
          </w:p>
        </w:tc>
      </w:tr>
      <w:tr w:rsidR="006E038E" w14:paraId="4EDD629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E5A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60131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CA90F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E27FB3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w:t>
            </w:r>
          </w:p>
        </w:tc>
      </w:tr>
      <w:tr w:rsidR="006E038E" w14:paraId="4127B3B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27F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F93A73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81E8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8D1BC0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39BE69F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B260C0F"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DA9651A"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Roubo ou danificação em equipamento/elemento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885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445EDB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125742A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F25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01CED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9FDA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533E14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460C37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5E2C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F9D6C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B0FB5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DA60B4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do sistema irradiante</w:t>
            </w:r>
          </w:p>
        </w:tc>
      </w:tr>
      <w:tr w:rsidR="006E038E" w14:paraId="78B136C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825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DE35FB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DBA3D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329E13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2D132FF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FEB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C2B6B5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C2305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CC6435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6AAA3CF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B14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EB2161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06184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DEC7F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2491D2B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78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20B3C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9D4D9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1B7004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3C2F1664"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094DC88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33</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124A7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Roubo ou danificação em bateria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FA14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29A154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75EC0A2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ACCB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30DB41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C2EE8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45D43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Suprido após ativação de outras fontes de energia (painel solar, </w:t>
            </w:r>
            <w:proofErr w:type="gramStart"/>
            <w:r>
              <w:rPr>
                <w:rFonts w:ascii="Calibri" w:hAnsi="Calibri" w:cs="Calibri"/>
                <w:color w:val="000000"/>
              </w:rPr>
              <w:t xml:space="preserve">GMG, </w:t>
            </w:r>
            <w:proofErr w:type="spellStart"/>
            <w:r>
              <w:rPr>
                <w:rFonts w:ascii="Calibri" w:hAnsi="Calibri" w:cs="Calibri"/>
                <w:color w:val="000000"/>
              </w:rPr>
              <w:t>etc</w:t>
            </w:r>
            <w:proofErr w:type="spellEnd"/>
            <w:proofErr w:type="gramEnd"/>
            <w:r>
              <w:rPr>
                <w:rFonts w:ascii="Calibri" w:hAnsi="Calibri" w:cs="Calibri"/>
                <w:color w:val="000000"/>
              </w:rPr>
              <w:t>)</w:t>
            </w:r>
          </w:p>
        </w:tc>
      </w:tr>
      <w:tr w:rsidR="006E038E" w14:paraId="7B6F05E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DD9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97350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DA4BA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B94EDA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w:t>
            </w:r>
          </w:p>
        </w:tc>
      </w:tr>
      <w:tr w:rsidR="006E038E" w14:paraId="72E5FF1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32A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F9E124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0E18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48AB7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w:t>
            </w:r>
          </w:p>
        </w:tc>
      </w:tr>
      <w:tr w:rsidR="006E038E" w14:paraId="2D9281F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FF6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EB2CF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A01F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9B081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1CCAFFA3"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890F90F"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34</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CAF98D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Roubo ou danificação em cabeamento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CC5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FB6398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7166427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DE2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FFE15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3E34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E1EDA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AFAA8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05DD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DECEB2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52BB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6B572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04F1264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744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1D48A1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1D8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89C90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emenda no cabeamento ótico</w:t>
            </w:r>
          </w:p>
        </w:tc>
      </w:tr>
      <w:tr w:rsidR="006E038E" w14:paraId="65D137E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148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501707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451F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DC47BE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 em cabeamento (Não ótico)</w:t>
            </w:r>
          </w:p>
        </w:tc>
      </w:tr>
      <w:tr w:rsidR="006E038E" w14:paraId="75C31CF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CE7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5189C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1EC6F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C3FCB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 ótico</w:t>
            </w:r>
          </w:p>
        </w:tc>
      </w:tr>
      <w:tr w:rsidR="006E038E" w14:paraId="6F5DD22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64A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34348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CF30E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093C0F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em outros cabeamentos</w:t>
            </w:r>
          </w:p>
        </w:tc>
      </w:tr>
      <w:tr w:rsidR="006E038E" w14:paraId="3BF2344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7AD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69C096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2A8E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B5E3D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732FF82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55CC4FC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35</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A1E344E"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Atenuação por dissipação (chuva) ou outras condições climáticas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C95D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F05238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1405D77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1C4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FFB8C4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4269F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EE9379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0B19A8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7107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8AFC68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0EBD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34437B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6D133A0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E06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677256B"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E3245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F6908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com reforço de sinal</w:t>
            </w:r>
          </w:p>
        </w:tc>
      </w:tr>
      <w:tr w:rsidR="006E038E" w14:paraId="4F71FB6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5CDD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4D5E2C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6AD9C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A321C3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após melhora nas condições climáticas</w:t>
            </w:r>
          </w:p>
        </w:tc>
      </w:tr>
      <w:tr w:rsidR="006E038E" w14:paraId="646E473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62C6241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36</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66643EE1"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Danificação ou queima de equipamentos/elementos por descarga elétrica (raio)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D2F7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A3513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5E1F16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422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92D793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D85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FC7C6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65A57B2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727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0C7123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24B3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12</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8DBDC7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cabeamento</w:t>
            </w:r>
          </w:p>
        </w:tc>
      </w:tr>
      <w:tr w:rsidR="006E038E" w14:paraId="13A4264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4A4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399629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7DC9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185C35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reparo/fusão/emenda no cabeamento</w:t>
            </w:r>
          </w:p>
        </w:tc>
      </w:tr>
      <w:tr w:rsidR="006E038E" w14:paraId="6B295EE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DEF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4E3530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F5C39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25DFFC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57E6C7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FBA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504C22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9A455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363D4C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2085F37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F281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E02691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85F2D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6C2F6E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74A908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4BB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A976E6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2D40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63D31B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5B966F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B5B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AA0A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0DDD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B0C228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rearme</w:t>
            </w:r>
          </w:p>
        </w:tc>
      </w:tr>
      <w:tr w:rsidR="006E038E" w14:paraId="1180053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8B9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0BAE7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321B45"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4D1DE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2F38C3D6"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755364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37</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10CC3E"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Desalinhamento/danificação de antenas devido fortes ventos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816B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0BC95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23EB1C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46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BBF583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9278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25E3A2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3674684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51FC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90FB5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0747F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B5FD4D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12692CFE"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0A25D"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0F1A35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13835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15</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4A17DF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do sistema irradiante</w:t>
            </w:r>
          </w:p>
        </w:tc>
      </w:tr>
      <w:tr w:rsidR="006E038E" w14:paraId="31AA178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C6B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74E6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77527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16</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A31D5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realinhamento do sinal das antenas</w:t>
            </w:r>
          </w:p>
        </w:tc>
      </w:tr>
      <w:tr w:rsidR="006E038E" w14:paraId="124E9DD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9BD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9EB30C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BAA8B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9E85D4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00C07CC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49E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864B068"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053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30BC9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Serviço restabelecido com ativação de </w:t>
            </w:r>
            <w:proofErr w:type="spellStart"/>
            <w:r>
              <w:rPr>
                <w:rFonts w:ascii="Calibri" w:hAnsi="Calibri" w:cs="Calibri"/>
                <w:color w:val="000000"/>
              </w:rPr>
              <w:t>Erb</w:t>
            </w:r>
            <w:proofErr w:type="spellEnd"/>
            <w:r>
              <w:rPr>
                <w:rFonts w:ascii="Calibri" w:hAnsi="Calibri" w:cs="Calibri"/>
                <w:color w:val="000000"/>
              </w:rPr>
              <w:t xml:space="preserve"> móvel</w:t>
            </w:r>
          </w:p>
        </w:tc>
      </w:tr>
      <w:tr w:rsidR="006E038E" w14:paraId="3B7C20D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722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B4AFAD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4EF3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DA730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4C5F0F80"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F2FC"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CEA725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30F6F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7FB56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1F9A172"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75E28E98"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38</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F85490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Danificação de equipamentos/elementos por alagamento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FED2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04A004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1CEB932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83B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1D082CF"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3700C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425103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1588D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071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212325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20CD9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87B682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39C0C88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959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C1690D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BF00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733B9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68F976D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766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EFD3B9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E2DD9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23</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15C321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outras ações desta prestadora</w:t>
            </w:r>
          </w:p>
        </w:tc>
      </w:tr>
      <w:tr w:rsidR="006E038E" w14:paraId="32A96825"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E694"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BAA98C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B2E78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C69D1F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46F00527"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280D24E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39</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1B4D0351"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em configuração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4EEA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AC4474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511687C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7B2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73AE2FA"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2274E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9EC80D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58F776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8DF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4A6923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45551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FDE949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3C13E74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C44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8698566"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2F4BB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792F2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48464B68"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C7A6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81021E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F0562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82616D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6F8FE87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7BBC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87CC4A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91D77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7704006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3CB2259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61C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B1640E7"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C4BDB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9B054C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027AAE0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325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ED836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D6148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EDE554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pela equipe da outra prestadora</w:t>
            </w:r>
          </w:p>
        </w:tc>
      </w:tr>
      <w:tr w:rsidR="006E038E" w14:paraId="001E9CA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357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032E82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1D2B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CFCFA6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CC2644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16B9F36"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40</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8C7A27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Alto tráfego inesperado ocasionando instabilidade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0EB9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74B3F2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18A37EAC"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D376"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A53288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4610D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200ED7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7AB350A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F510B"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F14F48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6B21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1B19A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56675CA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A6A"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2414AA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D918C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C990BD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4D8E4BE3"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DCB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6D34FF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AED87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5B3609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pela equipe da outra prestadora</w:t>
            </w:r>
          </w:p>
        </w:tc>
      </w:tr>
      <w:tr w:rsidR="006E038E" w14:paraId="2CAAEFA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2300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9F9AAA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158DC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7ED10D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B0CA29D"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34B7B4D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41</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06A0EB7B"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Alto tráfego em rotas/equipamentos que já têm alta taxa de ocupação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68594"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BEF6BE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45A1473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455E"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DBCE2F2"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B0F7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A6C3E5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5C2EE69B"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8D4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2D6DDBE"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05B30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DB176F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Serviço restabelecido com roteamento/redundância</w:t>
            </w:r>
          </w:p>
        </w:tc>
      </w:tr>
      <w:tr w:rsidR="006E038E" w14:paraId="0AEDC2A6"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BD93"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0E26E24"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84EB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8DFC0A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6DB62762"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0BD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63FC6B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B645C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30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69E9B3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pela equipe da outra prestadora</w:t>
            </w:r>
          </w:p>
        </w:tc>
      </w:tr>
      <w:tr w:rsidR="006E038E" w14:paraId="2F31336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CB99"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5BC5CC3"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3F76D0"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40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2BBDE61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com ampliação</w:t>
            </w:r>
          </w:p>
        </w:tc>
      </w:tr>
      <w:tr w:rsidR="006E038E" w14:paraId="418FF304"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07D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32B6BE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D7B012"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348A87F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5329DB79" w14:textId="77777777" w:rsidTr="00F31006">
        <w:trPr>
          <w:trHeight w:val="30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14:paraId="4A6AAED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42</w:t>
            </w:r>
          </w:p>
        </w:tc>
        <w:tc>
          <w:tcPr>
            <w:tcW w:w="2783" w:type="dxa"/>
            <w:vMerge w:val="restart"/>
            <w:tcBorders>
              <w:top w:val="single" w:sz="4" w:space="0" w:color="auto"/>
              <w:left w:val="single" w:sz="4" w:space="0" w:color="auto"/>
              <w:bottom w:val="single" w:sz="4" w:space="0" w:color="auto"/>
              <w:right w:val="single" w:sz="4" w:space="0" w:color="auto"/>
            </w:tcBorders>
            <w:vAlign w:val="center"/>
            <w:hideMark/>
          </w:tcPr>
          <w:p w14:paraId="79C1D4B4"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Falha no sistema de sinalização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09E77E"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10</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302880B"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atuação corretiva do fornecedor</w:t>
            </w:r>
          </w:p>
        </w:tc>
      </w:tr>
      <w:tr w:rsidR="006E038E" w14:paraId="60F39E8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83C2"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252C51F1"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50415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11</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1E6DE87"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substituição de equipamento/elemento</w:t>
            </w:r>
          </w:p>
        </w:tc>
      </w:tr>
      <w:tr w:rsidR="006E038E" w14:paraId="0B246F5D"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B2A8"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AD0C7A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88057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14</w:t>
            </w:r>
          </w:p>
        </w:tc>
        <w:tc>
          <w:tcPr>
            <w:tcW w:w="8505" w:type="dxa"/>
            <w:tcBorders>
              <w:top w:val="single" w:sz="4" w:space="0" w:color="auto"/>
              <w:left w:val="single" w:sz="4" w:space="0" w:color="auto"/>
              <w:bottom w:val="single" w:sz="4" w:space="0" w:color="auto"/>
              <w:right w:val="single" w:sz="4" w:space="0" w:color="auto"/>
            </w:tcBorders>
            <w:vAlign w:val="bottom"/>
            <w:hideMark/>
          </w:tcPr>
          <w:p w14:paraId="0B45ADAD"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reparo de equipamento/elemento</w:t>
            </w:r>
          </w:p>
        </w:tc>
      </w:tr>
      <w:tr w:rsidR="006E038E" w14:paraId="63827849"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0E807"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C621295"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6FC741"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17</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03BDC6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reset/shutdown fisicamente</w:t>
            </w:r>
          </w:p>
        </w:tc>
      </w:tr>
      <w:tr w:rsidR="006E038E" w14:paraId="0E6358CF"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7CD0"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AB9E770"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F0B683"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18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55969F1F"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sem intervenção técnica</w:t>
            </w:r>
          </w:p>
        </w:tc>
      </w:tr>
      <w:tr w:rsidR="006E038E" w14:paraId="4C806FBA"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A9EF"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424DFA29"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82C38C"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28</w:t>
            </w:r>
          </w:p>
        </w:tc>
        <w:tc>
          <w:tcPr>
            <w:tcW w:w="8505" w:type="dxa"/>
            <w:tcBorders>
              <w:top w:val="single" w:sz="4" w:space="0" w:color="auto"/>
              <w:left w:val="single" w:sz="4" w:space="0" w:color="auto"/>
              <w:bottom w:val="single" w:sz="4" w:space="0" w:color="auto"/>
              <w:right w:val="single" w:sz="4" w:space="0" w:color="auto"/>
            </w:tcBorders>
            <w:vAlign w:val="bottom"/>
            <w:hideMark/>
          </w:tcPr>
          <w:p w14:paraId="6794A4B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atualização do software</w:t>
            </w:r>
          </w:p>
        </w:tc>
      </w:tr>
      <w:tr w:rsidR="006E038E" w14:paraId="2494D841"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95"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38084B3D"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B4398"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29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499CEF4A"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Normalizado após (</w:t>
            </w:r>
            <w:proofErr w:type="spellStart"/>
            <w:r>
              <w:rPr>
                <w:rFonts w:ascii="Calibri" w:hAnsi="Calibri" w:cs="Calibri"/>
                <w:color w:val="000000"/>
              </w:rPr>
              <w:t>re</w:t>
            </w:r>
            <w:proofErr w:type="spellEnd"/>
            <w:r>
              <w:rPr>
                <w:rFonts w:ascii="Calibri" w:hAnsi="Calibri" w:cs="Calibri"/>
                <w:color w:val="000000"/>
              </w:rPr>
              <w:t>)configuração</w:t>
            </w:r>
          </w:p>
        </w:tc>
      </w:tr>
      <w:tr w:rsidR="006E038E" w14:paraId="67490987" w14:textId="77777777" w:rsidTr="00F31006">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FE71" w14:textId="77777777" w:rsidR="006E038E" w:rsidRDefault="006E038E">
            <w:pPr>
              <w:spacing w:after="0"/>
              <w:rPr>
                <w:rFonts w:ascii="Calibri" w:eastAsia="Times New Roman" w:hAnsi="Calibri" w:cs="Calibri"/>
                <w:color w:val="000000"/>
                <w:lang w:eastAsia="pt-BR"/>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0E86242C" w14:textId="77777777" w:rsidR="006E038E" w:rsidRDefault="006E038E">
            <w:pPr>
              <w:spacing w:after="0"/>
              <w:rPr>
                <w:rFonts w:ascii="Calibri" w:eastAsia="Times New Roman" w:hAnsi="Calibri" w:cs="Calibri"/>
                <w:color w:val="000000"/>
                <w:lang w:eastAsia="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266DD9"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99</w:t>
            </w:r>
          </w:p>
        </w:tc>
        <w:tc>
          <w:tcPr>
            <w:tcW w:w="8505" w:type="dxa"/>
            <w:tcBorders>
              <w:top w:val="single" w:sz="4" w:space="0" w:color="auto"/>
              <w:left w:val="single" w:sz="4" w:space="0" w:color="auto"/>
              <w:bottom w:val="single" w:sz="4" w:space="0" w:color="auto"/>
              <w:right w:val="single" w:sz="4" w:space="0" w:color="auto"/>
            </w:tcBorders>
            <w:vAlign w:val="bottom"/>
            <w:hideMark/>
          </w:tcPr>
          <w:p w14:paraId="1C50EAB6" w14:textId="77777777" w:rsidR="006E038E" w:rsidRDefault="006E038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Outros (detalhar em </w:t>
            </w:r>
            <w:proofErr w:type="spellStart"/>
            <w:r>
              <w:rPr>
                <w:rFonts w:ascii="Calibri" w:hAnsi="Calibri" w:cs="Calibri"/>
                <w:color w:val="000000"/>
              </w:rPr>
              <w:t>obs</w:t>
            </w:r>
            <w:proofErr w:type="spellEnd"/>
            <w:r>
              <w:rPr>
                <w:rFonts w:ascii="Calibri" w:hAnsi="Calibri" w:cs="Calibri"/>
                <w:color w:val="000000"/>
              </w:rPr>
              <w:t>)</w:t>
            </w:r>
          </w:p>
        </w:tc>
      </w:tr>
      <w:tr w:rsidR="006E038E" w14:paraId="36938737" w14:textId="77777777" w:rsidTr="00F31006">
        <w:trPr>
          <w:trHeight w:val="30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14:paraId="77FF6FD5"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99</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D723EE2"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 xml:space="preserve">Outros (detalhar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E32B5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99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003384C" w14:textId="77777777" w:rsidR="006E038E" w:rsidRDefault="006E038E">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 xml:space="preserve">Outros (detalhar em </w:t>
            </w:r>
            <w:proofErr w:type="spellStart"/>
            <w:r>
              <w:rPr>
                <w:rFonts w:ascii="Calibri" w:eastAsia="Times New Roman" w:hAnsi="Calibri" w:cs="Calibri"/>
                <w:color w:val="000000"/>
                <w:lang w:eastAsia="pt-BR"/>
              </w:rPr>
              <w:t>obs</w:t>
            </w:r>
            <w:proofErr w:type="spellEnd"/>
            <w:r>
              <w:rPr>
                <w:rFonts w:ascii="Calibri" w:eastAsia="Times New Roman" w:hAnsi="Calibri" w:cs="Calibri"/>
                <w:color w:val="000000"/>
                <w:lang w:eastAsia="pt-BR"/>
              </w:rPr>
              <w:t>)</w:t>
            </w:r>
          </w:p>
        </w:tc>
      </w:tr>
    </w:tbl>
    <w:p w14:paraId="54B70705" w14:textId="77777777" w:rsidR="006E038E" w:rsidRDefault="006E038E" w:rsidP="006E038E">
      <w:pPr>
        <w:pStyle w:val="Legenda"/>
        <w:jc w:val="center"/>
      </w:pPr>
      <w:r>
        <w:t>Anexo B Tabela 9 – Opções de Providência Normalização segundo a Causa da Interrupção</w:t>
      </w:r>
    </w:p>
    <w:p w14:paraId="48197F23" w14:textId="77777777" w:rsidR="003B7F9B" w:rsidRDefault="003B7F9B" w:rsidP="00FB1E8C"/>
    <w:p w14:paraId="612DEDD2" w14:textId="77777777" w:rsidR="001472B9" w:rsidRDefault="001472B9" w:rsidP="00C71041">
      <w:pPr>
        <w:pStyle w:val="Ttulo2"/>
        <w:numPr>
          <w:ilvl w:val="0"/>
          <w:numId w:val="0"/>
        </w:numPr>
        <w:ind w:left="576" w:hanging="576"/>
        <w:sectPr w:rsidR="001472B9" w:rsidSect="00EB5121">
          <w:pgSz w:w="16838" w:h="11906" w:orient="landscape"/>
          <w:pgMar w:top="1418" w:right="1418" w:bottom="1701" w:left="1701" w:header="709" w:footer="709" w:gutter="0"/>
          <w:cols w:space="708"/>
          <w:docGrid w:linePitch="360"/>
        </w:sectPr>
      </w:pPr>
    </w:p>
    <w:p w14:paraId="29E674A2" w14:textId="39CBF976" w:rsidR="00FB1E8C" w:rsidRPr="00C71041" w:rsidRDefault="00FB1E8C" w:rsidP="00C71041">
      <w:pPr>
        <w:pStyle w:val="Ttulo2"/>
        <w:numPr>
          <w:ilvl w:val="0"/>
          <w:numId w:val="0"/>
        </w:numPr>
        <w:ind w:left="576" w:hanging="576"/>
      </w:pPr>
      <w:bookmarkStart w:id="75" w:name="_Toc98177485"/>
      <w:r w:rsidRPr="00C71041">
        <w:lastRenderedPageBreak/>
        <w:t>Anexo C – Modelo padrão de disponibilização dos registros de interrupção por meio do sítio de cada Prestadora</w:t>
      </w:r>
      <w:bookmarkEnd w:id="75"/>
    </w:p>
    <w:p w14:paraId="3F098E24" w14:textId="7CBA8A99" w:rsidR="00FB1E8C" w:rsidRDefault="00FB1E8C" w:rsidP="00FB1E8C">
      <w:pPr>
        <w:spacing w:after="0" w:line="240" w:lineRule="auto"/>
        <w:jc w:val="center"/>
      </w:pPr>
      <w:r>
        <w:rPr>
          <w:noProof/>
          <w:lang w:eastAsia="pt-BR"/>
        </w:rPr>
        <w:drawing>
          <wp:inline distT="0" distB="0" distL="0" distR="0" wp14:anchorId="34F4404D" wp14:editId="0D5DE534">
            <wp:extent cx="5052821" cy="37147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65233" cy="3723875"/>
                    </a:xfrm>
                    <a:prstGeom prst="rect">
                      <a:avLst/>
                    </a:prstGeom>
                  </pic:spPr>
                </pic:pic>
              </a:graphicData>
            </a:graphic>
          </wp:inline>
        </w:drawing>
      </w:r>
    </w:p>
    <w:p w14:paraId="1B63F8C9" w14:textId="760AB654" w:rsidR="00FB1E8C" w:rsidRDefault="00FB1E8C" w:rsidP="00181672">
      <w:pPr>
        <w:pStyle w:val="Legenda"/>
        <w:jc w:val="center"/>
      </w:pPr>
      <w:r>
        <w:t>Anexo C Figura 1 – Tela início consulta sítio da Prestadora</w:t>
      </w:r>
    </w:p>
    <w:p w14:paraId="20EE547D" w14:textId="77777777" w:rsidR="00FB1E8C" w:rsidRDefault="00FB1E8C" w:rsidP="00FB1E8C">
      <w:pPr>
        <w:spacing w:after="0" w:line="240" w:lineRule="auto"/>
        <w:jc w:val="center"/>
      </w:pPr>
      <w:r>
        <w:rPr>
          <w:noProof/>
          <w:lang w:eastAsia="pt-BR"/>
        </w:rPr>
        <w:drawing>
          <wp:inline distT="0" distB="0" distL="0" distR="0" wp14:anchorId="39E5670B" wp14:editId="00D49242">
            <wp:extent cx="5123532" cy="38004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25525" cy="3801953"/>
                    </a:xfrm>
                    <a:prstGeom prst="rect">
                      <a:avLst/>
                    </a:prstGeom>
                  </pic:spPr>
                </pic:pic>
              </a:graphicData>
            </a:graphic>
          </wp:inline>
        </w:drawing>
      </w:r>
    </w:p>
    <w:p w14:paraId="2CF37B5D" w14:textId="2E2B3E94" w:rsidR="00FB1E8C" w:rsidRDefault="00FB1E8C" w:rsidP="00FB1E8C">
      <w:pPr>
        <w:pStyle w:val="Legenda"/>
        <w:spacing w:after="0"/>
        <w:jc w:val="center"/>
      </w:pPr>
      <w:r>
        <w:t>Anexo C Figura 2 – Tela consulta Programada sítio da Prestadora</w:t>
      </w:r>
    </w:p>
    <w:p w14:paraId="1F674E38" w14:textId="77777777" w:rsidR="00FB1E8C" w:rsidRPr="001A7F1B" w:rsidRDefault="00FB1E8C" w:rsidP="006610EA">
      <w:pPr>
        <w:spacing w:after="0" w:line="240" w:lineRule="auto"/>
        <w:jc w:val="center"/>
      </w:pPr>
      <w:r>
        <w:rPr>
          <w:noProof/>
          <w:lang w:eastAsia="pt-BR"/>
        </w:rPr>
        <w:lastRenderedPageBreak/>
        <w:drawing>
          <wp:inline distT="0" distB="0" distL="0" distR="0" wp14:anchorId="41A1E358" wp14:editId="7A9B8B25">
            <wp:extent cx="5400040" cy="396113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pic:nvPicPr>
                  <pic:blipFill>
                    <a:blip r:embed="rId21">
                      <a:extLst>
                        <a:ext uri="{28A0092B-C50C-407E-A947-70E740481C1C}">
                          <a14:useLocalDpi xmlns:a14="http://schemas.microsoft.com/office/drawing/2010/main" val="0"/>
                        </a:ext>
                      </a:extLst>
                    </a:blip>
                    <a:stretch>
                      <a:fillRect/>
                    </a:stretch>
                  </pic:blipFill>
                  <pic:spPr>
                    <a:xfrm>
                      <a:off x="0" y="0"/>
                      <a:ext cx="5400040" cy="3961130"/>
                    </a:xfrm>
                    <a:prstGeom prst="rect">
                      <a:avLst/>
                    </a:prstGeom>
                  </pic:spPr>
                </pic:pic>
              </a:graphicData>
            </a:graphic>
          </wp:inline>
        </w:drawing>
      </w:r>
    </w:p>
    <w:p w14:paraId="5FB3F2AF" w14:textId="617AC350" w:rsidR="00FB1E8C" w:rsidRDefault="00FB1E8C" w:rsidP="00FB1E8C">
      <w:pPr>
        <w:pStyle w:val="Legenda"/>
        <w:spacing w:after="0"/>
        <w:jc w:val="center"/>
      </w:pPr>
      <w:r>
        <w:t xml:space="preserve">Anexo C Figura 3 – Tela consulta </w:t>
      </w:r>
      <w:r w:rsidR="00E909FC">
        <w:t xml:space="preserve">Histórico </w:t>
      </w:r>
      <w:r>
        <w:t>sítio da Prestadora</w:t>
      </w:r>
    </w:p>
    <w:p w14:paraId="593081E6" w14:textId="77777777" w:rsidR="00FB1E8C" w:rsidRDefault="00FB1E8C" w:rsidP="00FB1E8C">
      <w:pPr>
        <w:rPr>
          <w:highlight w:val="yellow"/>
        </w:rPr>
      </w:pPr>
    </w:p>
    <w:p w14:paraId="52626621" w14:textId="09129448" w:rsidR="00EB1F42" w:rsidRPr="00C71041" w:rsidRDefault="00EB1F42" w:rsidP="00EB1F42">
      <w:pPr>
        <w:pStyle w:val="Ttulo2"/>
        <w:numPr>
          <w:ilvl w:val="0"/>
          <w:numId w:val="0"/>
        </w:numPr>
        <w:ind w:left="576" w:hanging="576"/>
      </w:pPr>
      <w:bookmarkStart w:id="76" w:name="_Toc98177486"/>
      <w:r w:rsidRPr="00C71041">
        <w:t xml:space="preserve">Anexo </w:t>
      </w:r>
      <w:r>
        <w:t>D</w:t>
      </w:r>
      <w:r w:rsidRPr="00C71041">
        <w:t xml:space="preserve"> – Modelo padrão de disponibilização dos registros de interrupção por meio do </w:t>
      </w:r>
      <w:r>
        <w:t>Portal Público da ESAQ</w:t>
      </w:r>
      <w:bookmarkEnd w:id="76"/>
    </w:p>
    <w:p w14:paraId="0A7C233C" w14:textId="2394856F" w:rsidR="001D57CE" w:rsidRDefault="001D57CE" w:rsidP="00FB1E8C"/>
    <w:p w14:paraId="070ABA95" w14:textId="05E39390" w:rsidR="009A7664" w:rsidRPr="009A7664" w:rsidRDefault="009A7664" w:rsidP="00FB1E8C">
      <w:pPr>
        <w:rPr>
          <w:color w:val="BFBFBF" w:themeColor="background1" w:themeShade="BF"/>
        </w:rPr>
      </w:pPr>
      <w:r w:rsidRPr="009A7664">
        <w:rPr>
          <w:color w:val="BFBFBF" w:themeColor="background1" w:themeShade="BF"/>
        </w:rPr>
        <w:t>A ser complementado em versão superior</w:t>
      </w:r>
    </w:p>
    <w:sectPr w:rsidR="009A7664" w:rsidRPr="009A7664" w:rsidSect="001472B9">
      <w:pgSz w:w="11906" w:h="16838"/>
      <w:pgMar w:top="1701" w:right="1418" w:bottom="141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33DD" w16cex:dateUtc="2022-01-27T19:00:00Z"/>
  <w16cex:commentExtensible w16cex:durableId="25D33DD8" w16cex:dateUtc="2022-03-09T17:53:00Z"/>
  <w16cex:commentExtensible w16cex:durableId="25801DFC" w16cex:dateUtc="2022-01-05T16:39:00Z"/>
  <w16cex:commentExtensible w16cex:durableId="2582BE7A" w16cex:dateUtc="2022-01-07T16:28:00Z"/>
  <w16cex:commentExtensible w16cex:durableId="259E33E0" w16cex:dateUtc="2022-01-27T19:02:00Z"/>
  <w16cex:commentExtensible w16cex:durableId="25B0F73C" w16cex:dateUtc="2022-02-11T17:54:00Z"/>
  <w16cex:commentExtensible w16cex:durableId="259E33E1" w16cex:dateUtc="2022-01-27T19:14:00Z"/>
  <w16cex:commentExtensible w16cex:durableId="25B0F6BC" w16cex:dateUtc="2022-02-11T17:52:00Z"/>
  <w16cex:commentExtensible w16cex:durableId="25801CC6" w16cex:dateUtc="2022-01-05T16:33:00Z"/>
  <w16cex:commentExtensible w16cex:durableId="259E33E3" w16cex:dateUtc="2022-01-27T19:17:00Z"/>
  <w16cex:commentExtensible w16cex:durableId="259E33E4" w16cex:dateUtc="2022-01-27T19:20:00Z"/>
  <w16cex:commentExtensible w16cex:durableId="25B0F5A7" w16cex:dateUtc="2022-02-11T17:48:00Z"/>
  <w16cex:commentExtensible w16cex:durableId="2582E148" w16cex:dateUtc="2022-01-07T18:56:00Z"/>
  <w16cex:commentExtensible w16cex:durableId="25D33E49" w16cex:dateUtc="2022-03-09T17:55:00Z"/>
  <w16cex:commentExtensible w16cex:durableId="25801BEE" w16cex:dateUtc="2022-01-05T16:30:00Z"/>
  <w16cex:commentExtensible w16cex:durableId="25814FA2" w16cex:dateUtc="2022-01-06T14:23:00Z"/>
  <w16cex:commentExtensible w16cex:durableId="25AB8A07" w16cex:dateUtc="2022-02-07T15:07:00Z"/>
  <w16cex:commentExtensible w16cex:durableId="25AB8A16" w16cex:dateUtc="2022-02-07T15:07:00Z"/>
  <w16cex:commentExtensible w16cex:durableId="259E33E8" w16cex:dateUtc="2022-01-27T19:24:00Z"/>
  <w16cex:commentExtensible w16cex:durableId="259E33E9" w16cex:dateUtc="2022-01-27T19:25:00Z"/>
  <w16cex:commentExtensible w16cex:durableId="2582E2CF" w16cex:dateUtc="2022-01-07T19:03:00Z"/>
  <w16cex:commentExtensible w16cex:durableId="25BF7519" w16cex:dateUtc="2022-01-27T19:24:00Z"/>
  <w16cex:commentExtensible w16cex:durableId="25BF751A" w16cex:dateUtc="2022-01-27T19:25:00Z"/>
  <w16cex:commentExtensible w16cex:durableId="25B0F975" w16cex:dateUtc="2022-01-07T19:03:00Z"/>
  <w16cex:commentExtensible w16cex:durableId="25AB88C3" w16cex:dateUtc="2022-02-07T15:02:00Z"/>
  <w16cex:commentExtensible w16cex:durableId="25D49815" w16cex:dateUtc="2022-03-10T18:30:00Z"/>
  <w16cex:commentExtensible w16cex:durableId="25D497DF" w16cex:dateUtc="2022-03-10T18:29:00Z"/>
  <w16cex:commentExtensible w16cex:durableId="25815033" w16cex:dateUtc="2022-01-06T14:25:00Z"/>
  <w16cex:commentExtensible w16cex:durableId="259E33EC" w16cex:dateUtc="2022-01-27T19:27:00Z"/>
  <w16cex:commentExtensible w16cex:durableId="259E33ED" w16cex:dateUtc="2022-01-27T19:28:00Z"/>
  <w16cex:commentExtensible w16cex:durableId="259E33EE" w16cex:dateUtc="2022-01-27T19:29:00Z"/>
  <w16cex:commentExtensible w16cex:durableId="25D33EDE" w16cex:dateUtc="2022-03-09T17:57:00Z"/>
  <w16cex:commentExtensible w16cex:durableId="25801317" w16cex:dateUtc="2022-01-05T15:52:00Z"/>
  <w16cex:commentExtensible w16cex:durableId="259BE3AF" w16cex:dateUtc="2022-01-26T18:13:00Z"/>
  <w16cex:commentExtensible w16cex:durableId="259E33F1" w16cex:dateUtc="2022-01-27T19:36:00Z"/>
  <w16cex:commentExtensible w16cex:durableId="25B3B3FB" w16cex:dateUtc="2022-02-13T19: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B40A7" w14:textId="77777777" w:rsidR="00DB0424" w:rsidRDefault="00DB0424" w:rsidP="00815B00">
      <w:r>
        <w:separator/>
      </w:r>
    </w:p>
  </w:endnote>
  <w:endnote w:type="continuationSeparator" w:id="0">
    <w:p w14:paraId="182FE4A0" w14:textId="77777777" w:rsidR="00DB0424" w:rsidRDefault="00DB0424" w:rsidP="00815B00">
      <w:r>
        <w:continuationSeparator/>
      </w:r>
    </w:p>
  </w:endnote>
  <w:endnote w:type="continuationNotice" w:id="1">
    <w:p w14:paraId="5EB97B1D" w14:textId="77777777" w:rsidR="00DB0424" w:rsidRDefault="00DB0424"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52EE7" w14:textId="77777777" w:rsidR="00680A38" w:rsidRDefault="00680A3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AE4C3" w14:textId="5F78959B" w:rsidR="00680A38" w:rsidRPr="00EB6472" w:rsidRDefault="00680A38" w:rsidP="00770E1C">
    <w:pPr>
      <w:pStyle w:val="Rodap"/>
      <w:jc w:val="right"/>
      <w:rPr>
        <w:sz w:val="16"/>
        <w:szCs w:val="16"/>
      </w:rPr>
    </w:pPr>
    <w:r>
      <w:rPr>
        <w:sz w:val="16"/>
        <w:szCs w:val="16"/>
      </w:rPr>
      <w:t xml:space="preserve">Anexo </w:t>
    </w:r>
    <w:r w:rsidRPr="00EB6472">
      <w:rPr>
        <w:sz w:val="16"/>
        <w:szCs w:val="16"/>
      </w:rPr>
      <w:t>MOP</w:t>
    </w:r>
    <w:r>
      <w:rPr>
        <w:sz w:val="16"/>
        <w:szCs w:val="16"/>
      </w:rPr>
      <w:t>/RQUAL</w:t>
    </w:r>
    <w:r w:rsidRPr="00EB6472">
      <w:rPr>
        <w:sz w:val="16"/>
        <w:szCs w:val="16"/>
      </w:rPr>
      <w:t xml:space="preserve"> IND8 – versão </w:t>
    </w:r>
    <w:r>
      <w:rPr>
        <w:sz w:val="16"/>
        <w:szCs w:val="16"/>
      </w:rPr>
      <w:t>2</w:t>
    </w:r>
    <w:r w:rsidRPr="00EB6472">
      <w:rPr>
        <w:sz w:val="16"/>
        <w:szCs w:val="16"/>
      </w:rPr>
      <w:t>.0</w:t>
    </w:r>
  </w:p>
  <w:p w14:paraId="0D5E44DD" w14:textId="7524EE9A" w:rsidR="00680A38" w:rsidRDefault="00680A3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48A03" w14:textId="77777777" w:rsidR="00680A38" w:rsidRDefault="00680A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069F5" w14:textId="77777777" w:rsidR="00DB0424" w:rsidRDefault="00DB0424" w:rsidP="00815B00">
      <w:r>
        <w:separator/>
      </w:r>
    </w:p>
  </w:footnote>
  <w:footnote w:type="continuationSeparator" w:id="0">
    <w:p w14:paraId="4A49133A" w14:textId="77777777" w:rsidR="00DB0424" w:rsidRDefault="00DB0424" w:rsidP="00815B00">
      <w:r>
        <w:continuationSeparator/>
      </w:r>
    </w:p>
  </w:footnote>
  <w:footnote w:type="continuationNotice" w:id="1">
    <w:p w14:paraId="17367135" w14:textId="77777777" w:rsidR="00DB0424" w:rsidRDefault="00DB0424"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D4087" w14:textId="77777777" w:rsidR="00680A38" w:rsidRDefault="00680A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680A38" w:rsidRPr="00744B68" w:rsidRDefault="00680A38" w:rsidP="00815B00">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07E53" w14:textId="77777777" w:rsidR="00680A38" w:rsidRDefault="00680A3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3B04700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8B954C1"/>
    <w:multiLevelType w:val="hybridMultilevel"/>
    <w:tmpl w:val="EBC6B8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BF69E1"/>
    <w:multiLevelType w:val="hybridMultilevel"/>
    <w:tmpl w:val="3B3279E6"/>
    <w:lvl w:ilvl="0" w:tplc="04160013">
      <w:start w:val="1"/>
      <w:numFmt w:val="upperRoman"/>
      <w:lvlText w:val="%1."/>
      <w:lvlJc w:val="right"/>
      <w:pPr>
        <w:ind w:left="720" w:hanging="360"/>
      </w:pPr>
    </w:lvl>
    <w:lvl w:ilvl="1" w:tplc="FFFFFFFF">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CDF025E6"/>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287" w:hanging="720"/>
      </w:pPr>
      <w:rPr>
        <w:rFonts w:hint="default"/>
      </w:rPr>
    </w:lvl>
    <w:lvl w:ilvl="3">
      <w:start w:val="1"/>
      <w:numFmt w:val="lowerLetter"/>
      <w:pStyle w:val="Ttulo4"/>
      <w:lvlText w:val="%4)"/>
      <w:lvlJc w:val="left"/>
      <w:pPr>
        <w:ind w:left="5401"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6113B8D"/>
    <w:multiLevelType w:val="hybridMultilevel"/>
    <w:tmpl w:val="B82054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2E72C26"/>
    <w:multiLevelType w:val="hybridMultilevel"/>
    <w:tmpl w:val="56B02F72"/>
    <w:lvl w:ilvl="0" w:tplc="FAAE9A0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2D9B41BA"/>
    <w:multiLevelType w:val="multilevel"/>
    <w:tmpl w:val="BCDA98F8"/>
    <w:lvl w:ilvl="0">
      <w:start w:val="1"/>
      <w:numFmt w:val="upperRoman"/>
      <w:lvlText w:val="%1."/>
      <w:lvlJc w:val="right"/>
      <w:pPr>
        <w:ind w:left="720" w:hanging="360"/>
      </w:pPr>
    </w:lvl>
    <w:lvl w:ilvl="1">
      <w:start w:val="1"/>
      <w:numFmt w:val="decimal"/>
      <w:isLgl/>
      <w:lvlText w:val="%1.%2"/>
      <w:lvlJc w:val="left"/>
      <w:pPr>
        <w:ind w:left="1200" w:hanging="720"/>
      </w:pPr>
      <w:rPr>
        <w:rFonts w:hint="default"/>
      </w:rPr>
    </w:lvl>
    <w:lvl w:ilvl="2">
      <w:start w:val="5"/>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9" w15:restartNumberingAfterBreak="0">
    <w:nsid w:val="2DB707F5"/>
    <w:multiLevelType w:val="hybridMultilevel"/>
    <w:tmpl w:val="EB6C3056"/>
    <w:lvl w:ilvl="0" w:tplc="9FEA441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3A174277"/>
    <w:multiLevelType w:val="multilevel"/>
    <w:tmpl w:val="6E96EBE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6352BA"/>
    <w:multiLevelType w:val="hybridMultilevel"/>
    <w:tmpl w:val="05840F4C"/>
    <w:lvl w:ilvl="0" w:tplc="11FC7778">
      <w:start w:val="1"/>
      <w:numFmt w:val="lowerLetter"/>
      <w:lvlText w:val="%1)"/>
      <w:lvlJc w:val="left"/>
      <w:pPr>
        <w:ind w:left="2771" w:hanging="360"/>
      </w:pPr>
      <w:rPr>
        <w:rFonts w:hint="default"/>
      </w:r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2" w15:restartNumberingAfterBreak="0">
    <w:nsid w:val="4E735693"/>
    <w:multiLevelType w:val="hybridMultilevel"/>
    <w:tmpl w:val="2856B09E"/>
    <w:lvl w:ilvl="0" w:tplc="04160017">
      <w:start w:val="1"/>
      <w:numFmt w:val="lowerLetter"/>
      <w:lvlText w:val="%1)"/>
      <w:lvlJc w:val="left"/>
      <w:pPr>
        <w:ind w:left="1429" w:hanging="360"/>
      </w:pPr>
      <w:rPr>
        <w:rFont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5ADA3383"/>
    <w:multiLevelType w:val="hybridMultilevel"/>
    <w:tmpl w:val="BA805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75562560"/>
    <w:multiLevelType w:val="hybridMultilevel"/>
    <w:tmpl w:val="12C6AAE6"/>
    <w:lvl w:ilvl="0" w:tplc="04160017">
      <w:start w:val="1"/>
      <w:numFmt w:val="lowerLetter"/>
      <w:lvlText w:val="%1)"/>
      <w:lvlJc w:val="left"/>
      <w:pPr>
        <w:ind w:left="2771" w:hanging="360"/>
      </w:p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16" w15:restartNumberingAfterBreak="0">
    <w:nsid w:val="7F27434D"/>
    <w:multiLevelType w:val="hybridMultilevel"/>
    <w:tmpl w:val="37483328"/>
    <w:lvl w:ilvl="0" w:tplc="9FEA44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7"/>
  </w:num>
  <w:num w:numId="3">
    <w:abstractNumId w:val="14"/>
  </w:num>
  <w:num w:numId="4">
    <w:abstractNumId w:val="12"/>
  </w:num>
  <w:num w:numId="5">
    <w:abstractNumId w:val="0"/>
  </w:num>
  <w:num w:numId="6">
    <w:abstractNumId w:val="1"/>
  </w:num>
  <w:num w:numId="7">
    <w:abstractNumId w:val="5"/>
  </w:num>
  <w:num w:numId="8">
    <w:abstractNumId w:val="4"/>
  </w:num>
  <w:num w:numId="9">
    <w:abstractNumId w:val="15"/>
  </w:num>
  <w:num w:numId="10">
    <w:abstractNumId w:val="2"/>
  </w:num>
  <w:num w:numId="11">
    <w:abstractNumId w:val="10"/>
  </w:num>
  <w:num w:numId="12">
    <w:abstractNumId w:val="8"/>
  </w:num>
  <w:num w:numId="13">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11"/>
  </w:num>
  <w:num w:numId="18">
    <w:abstractNumId w:val="16"/>
  </w:num>
  <w:num w:numId="19">
    <w:abstractNumId w:val="6"/>
  </w:num>
  <w:num w:numId="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3A3"/>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219C"/>
    <w:rsid w:val="0002233D"/>
    <w:rsid w:val="000224FB"/>
    <w:rsid w:val="000228C1"/>
    <w:rsid w:val="00023E47"/>
    <w:rsid w:val="00024294"/>
    <w:rsid w:val="000242C4"/>
    <w:rsid w:val="00024605"/>
    <w:rsid w:val="000249CA"/>
    <w:rsid w:val="00024A43"/>
    <w:rsid w:val="00024CC1"/>
    <w:rsid w:val="000255F8"/>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41E"/>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6B13"/>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56B"/>
    <w:rsid w:val="000716AD"/>
    <w:rsid w:val="00071FE1"/>
    <w:rsid w:val="000726E8"/>
    <w:rsid w:val="00072AF2"/>
    <w:rsid w:val="0007360E"/>
    <w:rsid w:val="0007362F"/>
    <w:rsid w:val="00073E38"/>
    <w:rsid w:val="00073FF0"/>
    <w:rsid w:val="000742E4"/>
    <w:rsid w:val="00075069"/>
    <w:rsid w:val="00075712"/>
    <w:rsid w:val="000761BC"/>
    <w:rsid w:val="000762A2"/>
    <w:rsid w:val="000769D2"/>
    <w:rsid w:val="00076D3B"/>
    <w:rsid w:val="00076E64"/>
    <w:rsid w:val="0007726A"/>
    <w:rsid w:val="000779A2"/>
    <w:rsid w:val="00077B3A"/>
    <w:rsid w:val="00077DC3"/>
    <w:rsid w:val="00077F4A"/>
    <w:rsid w:val="0008103F"/>
    <w:rsid w:val="000810AC"/>
    <w:rsid w:val="00082090"/>
    <w:rsid w:val="0008211A"/>
    <w:rsid w:val="000825CC"/>
    <w:rsid w:val="00082F75"/>
    <w:rsid w:val="000837D1"/>
    <w:rsid w:val="0008390D"/>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3EDE"/>
    <w:rsid w:val="0009419C"/>
    <w:rsid w:val="00094B9B"/>
    <w:rsid w:val="0009514D"/>
    <w:rsid w:val="00095428"/>
    <w:rsid w:val="00095610"/>
    <w:rsid w:val="000975C7"/>
    <w:rsid w:val="000A06A5"/>
    <w:rsid w:val="000A0743"/>
    <w:rsid w:val="000A087D"/>
    <w:rsid w:val="000A0883"/>
    <w:rsid w:val="000A08B7"/>
    <w:rsid w:val="000A08DC"/>
    <w:rsid w:val="000A0BB2"/>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565"/>
    <w:rsid w:val="000B5BC6"/>
    <w:rsid w:val="000B5C8F"/>
    <w:rsid w:val="000B5EEE"/>
    <w:rsid w:val="000B6833"/>
    <w:rsid w:val="000B72FE"/>
    <w:rsid w:val="000B731D"/>
    <w:rsid w:val="000B7396"/>
    <w:rsid w:val="000B7707"/>
    <w:rsid w:val="000C0C41"/>
    <w:rsid w:val="000C0CB9"/>
    <w:rsid w:val="000C1EBA"/>
    <w:rsid w:val="000C288E"/>
    <w:rsid w:val="000C2BD3"/>
    <w:rsid w:val="000C2E19"/>
    <w:rsid w:val="000C39E0"/>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4B9A"/>
    <w:rsid w:val="000D5747"/>
    <w:rsid w:val="000D5A5A"/>
    <w:rsid w:val="000D60B7"/>
    <w:rsid w:val="000D69CF"/>
    <w:rsid w:val="000D6D5F"/>
    <w:rsid w:val="000D710D"/>
    <w:rsid w:val="000D762F"/>
    <w:rsid w:val="000D7658"/>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D08"/>
    <w:rsid w:val="000E54AB"/>
    <w:rsid w:val="000E55A7"/>
    <w:rsid w:val="000E59FA"/>
    <w:rsid w:val="000E5E20"/>
    <w:rsid w:val="000E5ED8"/>
    <w:rsid w:val="000E640A"/>
    <w:rsid w:val="000E6522"/>
    <w:rsid w:val="000E6998"/>
    <w:rsid w:val="000E69AD"/>
    <w:rsid w:val="000F0909"/>
    <w:rsid w:val="000F0EDF"/>
    <w:rsid w:val="000F13FC"/>
    <w:rsid w:val="000F1444"/>
    <w:rsid w:val="000F162B"/>
    <w:rsid w:val="000F1D56"/>
    <w:rsid w:val="000F2BFC"/>
    <w:rsid w:val="000F2F49"/>
    <w:rsid w:val="000F3273"/>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3D4E"/>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3C78"/>
    <w:rsid w:val="00114130"/>
    <w:rsid w:val="00114B42"/>
    <w:rsid w:val="00114B79"/>
    <w:rsid w:val="00115767"/>
    <w:rsid w:val="00116E47"/>
    <w:rsid w:val="0011735B"/>
    <w:rsid w:val="001173E2"/>
    <w:rsid w:val="001178AE"/>
    <w:rsid w:val="00117914"/>
    <w:rsid w:val="00120087"/>
    <w:rsid w:val="0012008B"/>
    <w:rsid w:val="001203C6"/>
    <w:rsid w:val="0012085F"/>
    <w:rsid w:val="00121CFB"/>
    <w:rsid w:val="0012209D"/>
    <w:rsid w:val="001221E7"/>
    <w:rsid w:val="00122758"/>
    <w:rsid w:val="00122F2E"/>
    <w:rsid w:val="0012368D"/>
    <w:rsid w:val="00123750"/>
    <w:rsid w:val="00123E01"/>
    <w:rsid w:val="001241D8"/>
    <w:rsid w:val="0012424C"/>
    <w:rsid w:val="001243B7"/>
    <w:rsid w:val="001244F0"/>
    <w:rsid w:val="00124D1B"/>
    <w:rsid w:val="001254D7"/>
    <w:rsid w:val="00125B27"/>
    <w:rsid w:val="00125C7D"/>
    <w:rsid w:val="00125F5D"/>
    <w:rsid w:val="001262D0"/>
    <w:rsid w:val="001270EE"/>
    <w:rsid w:val="00127338"/>
    <w:rsid w:val="0012748A"/>
    <w:rsid w:val="001276E4"/>
    <w:rsid w:val="00127758"/>
    <w:rsid w:val="001277FF"/>
    <w:rsid w:val="00127AC8"/>
    <w:rsid w:val="00127B2B"/>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95D"/>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2B9"/>
    <w:rsid w:val="00147D49"/>
    <w:rsid w:val="00150228"/>
    <w:rsid w:val="00150802"/>
    <w:rsid w:val="0015085B"/>
    <w:rsid w:val="00150E5B"/>
    <w:rsid w:val="001515E5"/>
    <w:rsid w:val="00151D48"/>
    <w:rsid w:val="0015278B"/>
    <w:rsid w:val="00153AB3"/>
    <w:rsid w:val="00153C0F"/>
    <w:rsid w:val="00153E07"/>
    <w:rsid w:val="00154365"/>
    <w:rsid w:val="00154828"/>
    <w:rsid w:val="001548C7"/>
    <w:rsid w:val="00154B35"/>
    <w:rsid w:val="00154C32"/>
    <w:rsid w:val="001552DB"/>
    <w:rsid w:val="00155AD1"/>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64C"/>
    <w:rsid w:val="00165B5F"/>
    <w:rsid w:val="00166142"/>
    <w:rsid w:val="00166329"/>
    <w:rsid w:val="00166353"/>
    <w:rsid w:val="00166A8F"/>
    <w:rsid w:val="00166D88"/>
    <w:rsid w:val="00166E24"/>
    <w:rsid w:val="00167897"/>
    <w:rsid w:val="00167971"/>
    <w:rsid w:val="001708F0"/>
    <w:rsid w:val="00170B23"/>
    <w:rsid w:val="00170B68"/>
    <w:rsid w:val="001711D8"/>
    <w:rsid w:val="00171245"/>
    <w:rsid w:val="001718C3"/>
    <w:rsid w:val="00171978"/>
    <w:rsid w:val="0017280F"/>
    <w:rsid w:val="001731AE"/>
    <w:rsid w:val="0017357E"/>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672"/>
    <w:rsid w:val="0018190B"/>
    <w:rsid w:val="001822EC"/>
    <w:rsid w:val="00182ED7"/>
    <w:rsid w:val="0018315F"/>
    <w:rsid w:val="0018406C"/>
    <w:rsid w:val="001842A7"/>
    <w:rsid w:val="00184698"/>
    <w:rsid w:val="00184C0F"/>
    <w:rsid w:val="00184CD2"/>
    <w:rsid w:val="001851E9"/>
    <w:rsid w:val="00185945"/>
    <w:rsid w:val="00185A8E"/>
    <w:rsid w:val="00186280"/>
    <w:rsid w:val="001865A8"/>
    <w:rsid w:val="0018676C"/>
    <w:rsid w:val="00186B74"/>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20"/>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30D1"/>
    <w:rsid w:val="001A31B1"/>
    <w:rsid w:val="001A3D42"/>
    <w:rsid w:val="001A3FD2"/>
    <w:rsid w:val="001A4D61"/>
    <w:rsid w:val="001A50CC"/>
    <w:rsid w:val="001A6557"/>
    <w:rsid w:val="001A6D6F"/>
    <w:rsid w:val="001A7AC5"/>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A08"/>
    <w:rsid w:val="001B7A70"/>
    <w:rsid w:val="001B7BE6"/>
    <w:rsid w:val="001C00C7"/>
    <w:rsid w:val="001C01F6"/>
    <w:rsid w:val="001C0371"/>
    <w:rsid w:val="001C1044"/>
    <w:rsid w:val="001C15CC"/>
    <w:rsid w:val="001C19A5"/>
    <w:rsid w:val="001C1A86"/>
    <w:rsid w:val="001C1BBC"/>
    <w:rsid w:val="001C1FA0"/>
    <w:rsid w:val="001C241D"/>
    <w:rsid w:val="001C2769"/>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4CA"/>
    <w:rsid w:val="001D3EB7"/>
    <w:rsid w:val="001D406F"/>
    <w:rsid w:val="001D4357"/>
    <w:rsid w:val="001D491B"/>
    <w:rsid w:val="001D4CB6"/>
    <w:rsid w:val="001D4DF3"/>
    <w:rsid w:val="001D55A2"/>
    <w:rsid w:val="001D57CE"/>
    <w:rsid w:val="001D6583"/>
    <w:rsid w:val="001D65B0"/>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E73D7"/>
    <w:rsid w:val="001F0578"/>
    <w:rsid w:val="001F0B86"/>
    <w:rsid w:val="001F0D7F"/>
    <w:rsid w:val="001F156A"/>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76B"/>
    <w:rsid w:val="00217776"/>
    <w:rsid w:val="002178F1"/>
    <w:rsid w:val="00220B5F"/>
    <w:rsid w:val="0022123D"/>
    <w:rsid w:val="00221455"/>
    <w:rsid w:val="0022263A"/>
    <w:rsid w:val="002226AA"/>
    <w:rsid w:val="002229A9"/>
    <w:rsid w:val="00222D00"/>
    <w:rsid w:val="00223183"/>
    <w:rsid w:val="00224800"/>
    <w:rsid w:val="00225049"/>
    <w:rsid w:val="0022575C"/>
    <w:rsid w:val="00226251"/>
    <w:rsid w:val="002262FA"/>
    <w:rsid w:val="0022631D"/>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30"/>
    <w:rsid w:val="002326ED"/>
    <w:rsid w:val="00232A59"/>
    <w:rsid w:val="00232AF8"/>
    <w:rsid w:val="00232D13"/>
    <w:rsid w:val="00232DC6"/>
    <w:rsid w:val="0023302E"/>
    <w:rsid w:val="00233975"/>
    <w:rsid w:val="002339AF"/>
    <w:rsid w:val="00233A4A"/>
    <w:rsid w:val="00233B3F"/>
    <w:rsid w:val="00233CEE"/>
    <w:rsid w:val="002344C7"/>
    <w:rsid w:val="0023480C"/>
    <w:rsid w:val="0023487C"/>
    <w:rsid w:val="00234994"/>
    <w:rsid w:val="002349D0"/>
    <w:rsid w:val="00234BF7"/>
    <w:rsid w:val="00234ECD"/>
    <w:rsid w:val="002354C9"/>
    <w:rsid w:val="00235F0D"/>
    <w:rsid w:val="00235F43"/>
    <w:rsid w:val="00236499"/>
    <w:rsid w:val="002369A7"/>
    <w:rsid w:val="00236A38"/>
    <w:rsid w:val="00236CF9"/>
    <w:rsid w:val="00236E30"/>
    <w:rsid w:val="00236EB9"/>
    <w:rsid w:val="00236F30"/>
    <w:rsid w:val="002370D2"/>
    <w:rsid w:val="00237739"/>
    <w:rsid w:val="00237ACA"/>
    <w:rsid w:val="00237F41"/>
    <w:rsid w:val="00240325"/>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C82"/>
    <w:rsid w:val="00255F04"/>
    <w:rsid w:val="00256934"/>
    <w:rsid w:val="00256A3E"/>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9B7"/>
    <w:rsid w:val="00266CB0"/>
    <w:rsid w:val="00267180"/>
    <w:rsid w:val="002679CC"/>
    <w:rsid w:val="00267A78"/>
    <w:rsid w:val="0027005C"/>
    <w:rsid w:val="002706F9"/>
    <w:rsid w:val="00270E98"/>
    <w:rsid w:val="00270EEA"/>
    <w:rsid w:val="0027101B"/>
    <w:rsid w:val="002711D3"/>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88F"/>
    <w:rsid w:val="00277E03"/>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2D54"/>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4F2"/>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328E"/>
    <w:rsid w:val="002C3F8A"/>
    <w:rsid w:val="002C3FB3"/>
    <w:rsid w:val="002C40C1"/>
    <w:rsid w:val="002C4901"/>
    <w:rsid w:val="002C4985"/>
    <w:rsid w:val="002C4EC6"/>
    <w:rsid w:val="002C5192"/>
    <w:rsid w:val="002C5B0D"/>
    <w:rsid w:val="002C5E8E"/>
    <w:rsid w:val="002C61F6"/>
    <w:rsid w:val="002C6C85"/>
    <w:rsid w:val="002C7524"/>
    <w:rsid w:val="002D034F"/>
    <w:rsid w:val="002D054C"/>
    <w:rsid w:val="002D0D62"/>
    <w:rsid w:val="002D0EE6"/>
    <w:rsid w:val="002D0F10"/>
    <w:rsid w:val="002D117A"/>
    <w:rsid w:val="002D1C8A"/>
    <w:rsid w:val="002D1CA1"/>
    <w:rsid w:val="002D2DBC"/>
    <w:rsid w:val="002D2E35"/>
    <w:rsid w:val="002D335C"/>
    <w:rsid w:val="002D3366"/>
    <w:rsid w:val="002D3BD5"/>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A4E"/>
    <w:rsid w:val="002E4C9D"/>
    <w:rsid w:val="002E4CAD"/>
    <w:rsid w:val="002E500B"/>
    <w:rsid w:val="002E6D92"/>
    <w:rsid w:val="002E6DB4"/>
    <w:rsid w:val="002E7B2B"/>
    <w:rsid w:val="002E7E7B"/>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2CA"/>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61E"/>
    <w:rsid w:val="00325E70"/>
    <w:rsid w:val="003260B2"/>
    <w:rsid w:val="003268BA"/>
    <w:rsid w:val="00326C71"/>
    <w:rsid w:val="00326D1F"/>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A5E"/>
    <w:rsid w:val="00336C4A"/>
    <w:rsid w:val="00336C9B"/>
    <w:rsid w:val="00337083"/>
    <w:rsid w:val="00337634"/>
    <w:rsid w:val="00337A9B"/>
    <w:rsid w:val="00337C8A"/>
    <w:rsid w:val="003404BB"/>
    <w:rsid w:val="0034073E"/>
    <w:rsid w:val="0034096F"/>
    <w:rsid w:val="00341530"/>
    <w:rsid w:val="003416A1"/>
    <w:rsid w:val="00342252"/>
    <w:rsid w:val="00342445"/>
    <w:rsid w:val="00344BE5"/>
    <w:rsid w:val="003451E5"/>
    <w:rsid w:val="003455B7"/>
    <w:rsid w:val="00345664"/>
    <w:rsid w:val="00345BCA"/>
    <w:rsid w:val="00345E3E"/>
    <w:rsid w:val="00345F06"/>
    <w:rsid w:val="00346226"/>
    <w:rsid w:val="00346D57"/>
    <w:rsid w:val="00347190"/>
    <w:rsid w:val="003500D2"/>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67EDE"/>
    <w:rsid w:val="003701F1"/>
    <w:rsid w:val="00370967"/>
    <w:rsid w:val="003713B8"/>
    <w:rsid w:val="00371443"/>
    <w:rsid w:val="00371B6B"/>
    <w:rsid w:val="003720DD"/>
    <w:rsid w:val="00372A1A"/>
    <w:rsid w:val="00372B51"/>
    <w:rsid w:val="00372DE5"/>
    <w:rsid w:val="003732A9"/>
    <w:rsid w:val="003732B8"/>
    <w:rsid w:val="00373A6E"/>
    <w:rsid w:val="00373CFB"/>
    <w:rsid w:val="00374067"/>
    <w:rsid w:val="00374311"/>
    <w:rsid w:val="00374FE6"/>
    <w:rsid w:val="00375378"/>
    <w:rsid w:val="0037626B"/>
    <w:rsid w:val="003766D5"/>
    <w:rsid w:val="0037686B"/>
    <w:rsid w:val="00377385"/>
    <w:rsid w:val="0037748B"/>
    <w:rsid w:val="003779F5"/>
    <w:rsid w:val="00377AC0"/>
    <w:rsid w:val="00377CDF"/>
    <w:rsid w:val="00377D19"/>
    <w:rsid w:val="0038027B"/>
    <w:rsid w:val="003806E5"/>
    <w:rsid w:val="00380817"/>
    <w:rsid w:val="00381141"/>
    <w:rsid w:val="00381153"/>
    <w:rsid w:val="0038125D"/>
    <w:rsid w:val="003812CC"/>
    <w:rsid w:val="00381C35"/>
    <w:rsid w:val="00381F19"/>
    <w:rsid w:val="00381F73"/>
    <w:rsid w:val="00382EE8"/>
    <w:rsid w:val="00383A7A"/>
    <w:rsid w:val="00383A9A"/>
    <w:rsid w:val="00383B08"/>
    <w:rsid w:val="00383C2D"/>
    <w:rsid w:val="003840B0"/>
    <w:rsid w:val="00384160"/>
    <w:rsid w:val="00384808"/>
    <w:rsid w:val="003850DF"/>
    <w:rsid w:val="0038607F"/>
    <w:rsid w:val="003865F4"/>
    <w:rsid w:val="00386ABF"/>
    <w:rsid w:val="00387217"/>
    <w:rsid w:val="00387E54"/>
    <w:rsid w:val="00390E0E"/>
    <w:rsid w:val="00390F9A"/>
    <w:rsid w:val="00391139"/>
    <w:rsid w:val="00392284"/>
    <w:rsid w:val="003929BC"/>
    <w:rsid w:val="00392DAE"/>
    <w:rsid w:val="00393189"/>
    <w:rsid w:val="00393301"/>
    <w:rsid w:val="003933B3"/>
    <w:rsid w:val="0039346F"/>
    <w:rsid w:val="00393949"/>
    <w:rsid w:val="00393B02"/>
    <w:rsid w:val="00394AD7"/>
    <w:rsid w:val="00394B75"/>
    <w:rsid w:val="00394ED3"/>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612A"/>
    <w:rsid w:val="003A6266"/>
    <w:rsid w:val="003A629E"/>
    <w:rsid w:val="003A6A94"/>
    <w:rsid w:val="003A785D"/>
    <w:rsid w:val="003A79CB"/>
    <w:rsid w:val="003B02E0"/>
    <w:rsid w:val="003B0D12"/>
    <w:rsid w:val="003B0FAA"/>
    <w:rsid w:val="003B189A"/>
    <w:rsid w:val="003B25A9"/>
    <w:rsid w:val="003B27BC"/>
    <w:rsid w:val="003B2BA3"/>
    <w:rsid w:val="003B37BE"/>
    <w:rsid w:val="003B39D3"/>
    <w:rsid w:val="003B3F80"/>
    <w:rsid w:val="003B3FF0"/>
    <w:rsid w:val="003B41A1"/>
    <w:rsid w:val="003B56AF"/>
    <w:rsid w:val="003B724F"/>
    <w:rsid w:val="003B73C1"/>
    <w:rsid w:val="003B74E6"/>
    <w:rsid w:val="003B76B6"/>
    <w:rsid w:val="003B7A02"/>
    <w:rsid w:val="003B7A0E"/>
    <w:rsid w:val="003B7D21"/>
    <w:rsid w:val="003B7F9B"/>
    <w:rsid w:val="003C0146"/>
    <w:rsid w:val="003C01B6"/>
    <w:rsid w:val="003C01BB"/>
    <w:rsid w:val="003C05A3"/>
    <w:rsid w:val="003C087A"/>
    <w:rsid w:val="003C0CEA"/>
    <w:rsid w:val="003C1135"/>
    <w:rsid w:val="003C136A"/>
    <w:rsid w:val="003C17B9"/>
    <w:rsid w:val="003C20B6"/>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9AB"/>
    <w:rsid w:val="003D4CD6"/>
    <w:rsid w:val="003D4DFC"/>
    <w:rsid w:val="003D4F4D"/>
    <w:rsid w:val="003D52C3"/>
    <w:rsid w:val="003D543F"/>
    <w:rsid w:val="003D5EF1"/>
    <w:rsid w:val="003D6139"/>
    <w:rsid w:val="003D66AF"/>
    <w:rsid w:val="003D6BC9"/>
    <w:rsid w:val="003D7081"/>
    <w:rsid w:val="003D74D3"/>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855"/>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2F7"/>
    <w:rsid w:val="003F55BB"/>
    <w:rsid w:val="003F5DE4"/>
    <w:rsid w:val="003F5E33"/>
    <w:rsid w:val="003F5F45"/>
    <w:rsid w:val="003F62A8"/>
    <w:rsid w:val="003F6583"/>
    <w:rsid w:val="003F6588"/>
    <w:rsid w:val="003F6AEC"/>
    <w:rsid w:val="003F6CFE"/>
    <w:rsid w:val="003F7A81"/>
    <w:rsid w:val="0040017E"/>
    <w:rsid w:val="00400261"/>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F0C"/>
    <w:rsid w:val="00416999"/>
    <w:rsid w:val="00416F22"/>
    <w:rsid w:val="0041736E"/>
    <w:rsid w:val="004175FF"/>
    <w:rsid w:val="004178F6"/>
    <w:rsid w:val="00417F65"/>
    <w:rsid w:val="0042026E"/>
    <w:rsid w:val="0042036A"/>
    <w:rsid w:val="004207F9"/>
    <w:rsid w:val="00420B06"/>
    <w:rsid w:val="00420EA9"/>
    <w:rsid w:val="004210C6"/>
    <w:rsid w:val="00421148"/>
    <w:rsid w:val="0042148D"/>
    <w:rsid w:val="00421A82"/>
    <w:rsid w:val="00421FEE"/>
    <w:rsid w:val="004225A5"/>
    <w:rsid w:val="00422655"/>
    <w:rsid w:val="00422B8D"/>
    <w:rsid w:val="00422BB2"/>
    <w:rsid w:val="00422BEB"/>
    <w:rsid w:val="00422C3C"/>
    <w:rsid w:val="00422C5C"/>
    <w:rsid w:val="00422F02"/>
    <w:rsid w:val="00423534"/>
    <w:rsid w:val="00423A94"/>
    <w:rsid w:val="00423B00"/>
    <w:rsid w:val="004245EA"/>
    <w:rsid w:val="0042483C"/>
    <w:rsid w:val="00424A1E"/>
    <w:rsid w:val="00424D1F"/>
    <w:rsid w:val="00424DA4"/>
    <w:rsid w:val="00424EF4"/>
    <w:rsid w:val="0042529C"/>
    <w:rsid w:val="00425A29"/>
    <w:rsid w:val="00426590"/>
    <w:rsid w:val="00426A45"/>
    <w:rsid w:val="00427613"/>
    <w:rsid w:val="00427A32"/>
    <w:rsid w:val="00427C2E"/>
    <w:rsid w:val="0043031F"/>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F98"/>
    <w:rsid w:val="00445BB4"/>
    <w:rsid w:val="00446340"/>
    <w:rsid w:val="0044707A"/>
    <w:rsid w:val="0044725D"/>
    <w:rsid w:val="004472E0"/>
    <w:rsid w:val="00447602"/>
    <w:rsid w:val="004477B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BE5"/>
    <w:rsid w:val="00470652"/>
    <w:rsid w:val="004708F4"/>
    <w:rsid w:val="00470903"/>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665"/>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0978"/>
    <w:rsid w:val="00490D0F"/>
    <w:rsid w:val="00491095"/>
    <w:rsid w:val="004910C9"/>
    <w:rsid w:val="00492B9E"/>
    <w:rsid w:val="00492DA8"/>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6A2"/>
    <w:rsid w:val="00496C0E"/>
    <w:rsid w:val="0049709B"/>
    <w:rsid w:val="0049788F"/>
    <w:rsid w:val="00497CEB"/>
    <w:rsid w:val="004A005A"/>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6CC5"/>
    <w:rsid w:val="004A780A"/>
    <w:rsid w:val="004A7C76"/>
    <w:rsid w:val="004B0735"/>
    <w:rsid w:val="004B0C49"/>
    <w:rsid w:val="004B0D35"/>
    <w:rsid w:val="004B106F"/>
    <w:rsid w:val="004B1812"/>
    <w:rsid w:val="004B1B41"/>
    <w:rsid w:val="004B1F0A"/>
    <w:rsid w:val="004B21D9"/>
    <w:rsid w:val="004B2533"/>
    <w:rsid w:val="004B2573"/>
    <w:rsid w:val="004B352F"/>
    <w:rsid w:val="004B3EEF"/>
    <w:rsid w:val="004B417B"/>
    <w:rsid w:val="004B425C"/>
    <w:rsid w:val="004B443E"/>
    <w:rsid w:val="004B44BA"/>
    <w:rsid w:val="004B45D7"/>
    <w:rsid w:val="004B5BE8"/>
    <w:rsid w:val="004B5ECC"/>
    <w:rsid w:val="004B5F79"/>
    <w:rsid w:val="004B693F"/>
    <w:rsid w:val="004B6ADC"/>
    <w:rsid w:val="004B6B79"/>
    <w:rsid w:val="004B6F3C"/>
    <w:rsid w:val="004B7445"/>
    <w:rsid w:val="004B74F2"/>
    <w:rsid w:val="004B78DB"/>
    <w:rsid w:val="004B7A0A"/>
    <w:rsid w:val="004C01AF"/>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80A"/>
    <w:rsid w:val="004C7990"/>
    <w:rsid w:val="004C7BCC"/>
    <w:rsid w:val="004D00B1"/>
    <w:rsid w:val="004D02A9"/>
    <w:rsid w:val="004D0CA9"/>
    <w:rsid w:val="004D0DC1"/>
    <w:rsid w:val="004D102A"/>
    <w:rsid w:val="004D1154"/>
    <w:rsid w:val="004D13D7"/>
    <w:rsid w:val="004D1AA4"/>
    <w:rsid w:val="004D2146"/>
    <w:rsid w:val="004D27EE"/>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47"/>
    <w:rsid w:val="004E0DAE"/>
    <w:rsid w:val="004E0FED"/>
    <w:rsid w:val="004E11D2"/>
    <w:rsid w:val="004E189C"/>
    <w:rsid w:val="004E1994"/>
    <w:rsid w:val="004E1BBD"/>
    <w:rsid w:val="004E1F23"/>
    <w:rsid w:val="004E23B6"/>
    <w:rsid w:val="004E2820"/>
    <w:rsid w:val="004E2C3F"/>
    <w:rsid w:val="004E32C2"/>
    <w:rsid w:val="004E33D3"/>
    <w:rsid w:val="004E4D3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5F4"/>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0FC6"/>
    <w:rsid w:val="00521010"/>
    <w:rsid w:val="0052102D"/>
    <w:rsid w:val="00521312"/>
    <w:rsid w:val="00521CC9"/>
    <w:rsid w:val="00521FD1"/>
    <w:rsid w:val="00522190"/>
    <w:rsid w:val="00522255"/>
    <w:rsid w:val="005230DA"/>
    <w:rsid w:val="00523864"/>
    <w:rsid w:val="00523C7C"/>
    <w:rsid w:val="00524627"/>
    <w:rsid w:val="005252A8"/>
    <w:rsid w:val="005255FF"/>
    <w:rsid w:val="005256D3"/>
    <w:rsid w:val="0052633E"/>
    <w:rsid w:val="005264B3"/>
    <w:rsid w:val="00526774"/>
    <w:rsid w:val="005275A7"/>
    <w:rsid w:val="00527926"/>
    <w:rsid w:val="00531835"/>
    <w:rsid w:val="00531A76"/>
    <w:rsid w:val="00531FB9"/>
    <w:rsid w:val="005322AB"/>
    <w:rsid w:val="0053253B"/>
    <w:rsid w:val="00532D36"/>
    <w:rsid w:val="00533306"/>
    <w:rsid w:val="005333BF"/>
    <w:rsid w:val="005336BD"/>
    <w:rsid w:val="005339FA"/>
    <w:rsid w:val="00533B50"/>
    <w:rsid w:val="00534217"/>
    <w:rsid w:val="005344B5"/>
    <w:rsid w:val="00534B80"/>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1FCD"/>
    <w:rsid w:val="005425F4"/>
    <w:rsid w:val="00543696"/>
    <w:rsid w:val="005437E4"/>
    <w:rsid w:val="00543951"/>
    <w:rsid w:val="00544070"/>
    <w:rsid w:val="005446EC"/>
    <w:rsid w:val="00544E46"/>
    <w:rsid w:val="00545625"/>
    <w:rsid w:val="00545988"/>
    <w:rsid w:val="005459F9"/>
    <w:rsid w:val="00545A35"/>
    <w:rsid w:val="00545EE6"/>
    <w:rsid w:val="00546568"/>
    <w:rsid w:val="005470FF"/>
    <w:rsid w:val="00547717"/>
    <w:rsid w:val="00547BF3"/>
    <w:rsid w:val="00550085"/>
    <w:rsid w:val="00551996"/>
    <w:rsid w:val="00551E42"/>
    <w:rsid w:val="005527C0"/>
    <w:rsid w:val="005544DC"/>
    <w:rsid w:val="00554624"/>
    <w:rsid w:val="00554EF8"/>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02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872"/>
    <w:rsid w:val="00587E7B"/>
    <w:rsid w:val="00590279"/>
    <w:rsid w:val="0059051F"/>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B4B"/>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0EA5"/>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58C3"/>
    <w:rsid w:val="005D5B43"/>
    <w:rsid w:val="005D5DA6"/>
    <w:rsid w:val="005D66D8"/>
    <w:rsid w:val="005D6E11"/>
    <w:rsid w:val="005D70B1"/>
    <w:rsid w:val="005D71BA"/>
    <w:rsid w:val="005D7725"/>
    <w:rsid w:val="005D7808"/>
    <w:rsid w:val="005D79FF"/>
    <w:rsid w:val="005D7C91"/>
    <w:rsid w:val="005E0156"/>
    <w:rsid w:val="005E1255"/>
    <w:rsid w:val="005E1AD0"/>
    <w:rsid w:val="005E1BB0"/>
    <w:rsid w:val="005E2453"/>
    <w:rsid w:val="005E2607"/>
    <w:rsid w:val="005E3B78"/>
    <w:rsid w:val="005E3FD9"/>
    <w:rsid w:val="005E48A8"/>
    <w:rsid w:val="005E4C6D"/>
    <w:rsid w:val="005E5A0B"/>
    <w:rsid w:val="005E5E88"/>
    <w:rsid w:val="005E60DD"/>
    <w:rsid w:val="005E6673"/>
    <w:rsid w:val="005E6946"/>
    <w:rsid w:val="005E69DB"/>
    <w:rsid w:val="005E69EC"/>
    <w:rsid w:val="005E6D67"/>
    <w:rsid w:val="005E6D69"/>
    <w:rsid w:val="005E7532"/>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3C3"/>
    <w:rsid w:val="0060562F"/>
    <w:rsid w:val="0060622A"/>
    <w:rsid w:val="00606234"/>
    <w:rsid w:val="006066FA"/>
    <w:rsid w:val="00606EDC"/>
    <w:rsid w:val="00606FFE"/>
    <w:rsid w:val="00607079"/>
    <w:rsid w:val="00607140"/>
    <w:rsid w:val="00607537"/>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0D8"/>
    <w:rsid w:val="0062223D"/>
    <w:rsid w:val="00622A4D"/>
    <w:rsid w:val="00622F50"/>
    <w:rsid w:val="0062351E"/>
    <w:rsid w:val="0062365C"/>
    <w:rsid w:val="00624680"/>
    <w:rsid w:val="00624DFE"/>
    <w:rsid w:val="006252D1"/>
    <w:rsid w:val="0062536C"/>
    <w:rsid w:val="00625401"/>
    <w:rsid w:val="00625ADE"/>
    <w:rsid w:val="00626077"/>
    <w:rsid w:val="00626CE1"/>
    <w:rsid w:val="00626E87"/>
    <w:rsid w:val="00626EF1"/>
    <w:rsid w:val="006270D7"/>
    <w:rsid w:val="006274D1"/>
    <w:rsid w:val="006277DF"/>
    <w:rsid w:val="00630803"/>
    <w:rsid w:val="006310AA"/>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CAB"/>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5C7"/>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0EA"/>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C63"/>
    <w:rsid w:val="00670FCD"/>
    <w:rsid w:val="006711A3"/>
    <w:rsid w:val="00671535"/>
    <w:rsid w:val="00671A8B"/>
    <w:rsid w:val="00671AC5"/>
    <w:rsid w:val="00671D64"/>
    <w:rsid w:val="00672216"/>
    <w:rsid w:val="0067294C"/>
    <w:rsid w:val="00672E09"/>
    <w:rsid w:val="00672E90"/>
    <w:rsid w:val="00673797"/>
    <w:rsid w:val="00673D41"/>
    <w:rsid w:val="0067456C"/>
    <w:rsid w:val="006751B9"/>
    <w:rsid w:val="00675935"/>
    <w:rsid w:val="006769C2"/>
    <w:rsid w:val="006769D6"/>
    <w:rsid w:val="00676FF0"/>
    <w:rsid w:val="0067775D"/>
    <w:rsid w:val="00677770"/>
    <w:rsid w:val="00677BA7"/>
    <w:rsid w:val="00677CFE"/>
    <w:rsid w:val="00677DC7"/>
    <w:rsid w:val="00677DDA"/>
    <w:rsid w:val="0068016A"/>
    <w:rsid w:val="0068016E"/>
    <w:rsid w:val="006805D4"/>
    <w:rsid w:val="00680A38"/>
    <w:rsid w:val="0068114C"/>
    <w:rsid w:val="006814F2"/>
    <w:rsid w:val="006815CA"/>
    <w:rsid w:val="006817DC"/>
    <w:rsid w:val="00681E08"/>
    <w:rsid w:val="0068244D"/>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46F2"/>
    <w:rsid w:val="00694AAA"/>
    <w:rsid w:val="00695669"/>
    <w:rsid w:val="006960D7"/>
    <w:rsid w:val="006960FA"/>
    <w:rsid w:val="0069689F"/>
    <w:rsid w:val="0069691A"/>
    <w:rsid w:val="00696D02"/>
    <w:rsid w:val="00696F6C"/>
    <w:rsid w:val="00697784"/>
    <w:rsid w:val="00697BD1"/>
    <w:rsid w:val="006A020C"/>
    <w:rsid w:val="006A0609"/>
    <w:rsid w:val="006A07AB"/>
    <w:rsid w:val="006A0C1D"/>
    <w:rsid w:val="006A1092"/>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5C3"/>
    <w:rsid w:val="006D36F4"/>
    <w:rsid w:val="006D3717"/>
    <w:rsid w:val="006D37F4"/>
    <w:rsid w:val="006D3964"/>
    <w:rsid w:val="006D42F0"/>
    <w:rsid w:val="006D4F72"/>
    <w:rsid w:val="006D5A59"/>
    <w:rsid w:val="006D6153"/>
    <w:rsid w:val="006D6E8E"/>
    <w:rsid w:val="006D71CE"/>
    <w:rsid w:val="006D7350"/>
    <w:rsid w:val="006D769E"/>
    <w:rsid w:val="006D7D7A"/>
    <w:rsid w:val="006E005F"/>
    <w:rsid w:val="006E038E"/>
    <w:rsid w:val="006E04FC"/>
    <w:rsid w:val="006E0705"/>
    <w:rsid w:val="006E09C1"/>
    <w:rsid w:val="006E0A1B"/>
    <w:rsid w:val="006E0E48"/>
    <w:rsid w:val="006E1872"/>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C9A"/>
    <w:rsid w:val="006F2310"/>
    <w:rsid w:val="006F2B77"/>
    <w:rsid w:val="006F306E"/>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98"/>
    <w:rsid w:val="007023C0"/>
    <w:rsid w:val="007029CC"/>
    <w:rsid w:val="00702CF4"/>
    <w:rsid w:val="00702DCB"/>
    <w:rsid w:val="00703352"/>
    <w:rsid w:val="00703AFC"/>
    <w:rsid w:val="00704802"/>
    <w:rsid w:val="007048D1"/>
    <w:rsid w:val="00704C4F"/>
    <w:rsid w:val="00704F08"/>
    <w:rsid w:val="007050FD"/>
    <w:rsid w:val="007054F9"/>
    <w:rsid w:val="007056CF"/>
    <w:rsid w:val="00705B09"/>
    <w:rsid w:val="00706328"/>
    <w:rsid w:val="007063F0"/>
    <w:rsid w:val="007064A7"/>
    <w:rsid w:val="00706B2C"/>
    <w:rsid w:val="00706BE8"/>
    <w:rsid w:val="00706D1F"/>
    <w:rsid w:val="007078A4"/>
    <w:rsid w:val="007100F1"/>
    <w:rsid w:val="007101F1"/>
    <w:rsid w:val="00710A43"/>
    <w:rsid w:val="00711338"/>
    <w:rsid w:val="00711801"/>
    <w:rsid w:val="00711D14"/>
    <w:rsid w:val="00711D1C"/>
    <w:rsid w:val="00711E1C"/>
    <w:rsid w:val="00712F72"/>
    <w:rsid w:val="0071367B"/>
    <w:rsid w:val="0071380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14"/>
    <w:rsid w:val="007243BD"/>
    <w:rsid w:val="00724499"/>
    <w:rsid w:val="007249A9"/>
    <w:rsid w:val="00724C4E"/>
    <w:rsid w:val="007254D4"/>
    <w:rsid w:val="00725B7C"/>
    <w:rsid w:val="00725D8E"/>
    <w:rsid w:val="0072635D"/>
    <w:rsid w:val="00726797"/>
    <w:rsid w:val="00726B30"/>
    <w:rsid w:val="00726BF9"/>
    <w:rsid w:val="00726C98"/>
    <w:rsid w:val="0072706A"/>
    <w:rsid w:val="0072737D"/>
    <w:rsid w:val="007273A5"/>
    <w:rsid w:val="0072767A"/>
    <w:rsid w:val="007277EF"/>
    <w:rsid w:val="00727CC8"/>
    <w:rsid w:val="007304FE"/>
    <w:rsid w:val="0073105B"/>
    <w:rsid w:val="00731E2B"/>
    <w:rsid w:val="0073289F"/>
    <w:rsid w:val="00733B33"/>
    <w:rsid w:val="00733C42"/>
    <w:rsid w:val="00733D48"/>
    <w:rsid w:val="00734297"/>
    <w:rsid w:val="00734B43"/>
    <w:rsid w:val="00734D84"/>
    <w:rsid w:val="00735019"/>
    <w:rsid w:val="00735777"/>
    <w:rsid w:val="00735855"/>
    <w:rsid w:val="00736333"/>
    <w:rsid w:val="0073662E"/>
    <w:rsid w:val="00736644"/>
    <w:rsid w:val="0073671F"/>
    <w:rsid w:val="00736836"/>
    <w:rsid w:val="0073688A"/>
    <w:rsid w:val="00737632"/>
    <w:rsid w:val="007377E8"/>
    <w:rsid w:val="007400D1"/>
    <w:rsid w:val="00740267"/>
    <w:rsid w:val="007405E0"/>
    <w:rsid w:val="00740DFC"/>
    <w:rsid w:val="00741637"/>
    <w:rsid w:val="007417E3"/>
    <w:rsid w:val="00741979"/>
    <w:rsid w:val="00741CBE"/>
    <w:rsid w:val="007424E2"/>
    <w:rsid w:val="0074280C"/>
    <w:rsid w:val="00742AC6"/>
    <w:rsid w:val="00742ACE"/>
    <w:rsid w:val="00743BDD"/>
    <w:rsid w:val="0074403A"/>
    <w:rsid w:val="00744AC1"/>
    <w:rsid w:val="00744B68"/>
    <w:rsid w:val="00744E62"/>
    <w:rsid w:val="00745147"/>
    <w:rsid w:val="00745364"/>
    <w:rsid w:val="00745483"/>
    <w:rsid w:val="00746299"/>
    <w:rsid w:val="00747297"/>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3B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C75"/>
    <w:rsid w:val="00765D0B"/>
    <w:rsid w:val="0076660E"/>
    <w:rsid w:val="00766EAB"/>
    <w:rsid w:val="00766F6A"/>
    <w:rsid w:val="00767718"/>
    <w:rsid w:val="00767A01"/>
    <w:rsid w:val="00767BC2"/>
    <w:rsid w:val="00770576"/>
    <w:rsid w:val="007709C8"/>
    <w:rsid w:val="00770C78"/>
    <w:rsid w:val="00770DDB"/>
    <w:rsid w:val="00770E1C"/>
    <w:rsid w:val="007710CF"/>
    <w:rsid w:val="0077118A"/>
    <w:rsid w:val="00771A57"/>
    <w:rsid w:val="00771E57"/>
    <w:rsid w:val="0077334D"/>
    <w:rsid w:val="00773A02"/>
    <w:rsid w:val="00774BCB"/>
    <w:rsid w:val="00774D48"/>
    <w:rsid w:val="0077560B"/>
    <w:rsid w:val="007756B9"/>
    <w:rsid w:val="00775E00"/>
    <w:rsid w:val="00776158"/>
    <w:rsid w:val="00776883"/>
    <w:rsid w:val="00776D19"/>
    <w:rsid w:val="00776E7A"/>
    <w:rsid w:val="0077703F"/>
    <w:rsid w:val="007779AC"/>
    <w:rsid w:val="00780158"/>
    <w:rsid w:val="00780345"/>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2CC"/>
    <w:rsid w:val="00787775"/>
    <w:rsid w:val="00787BCC"/>
    <w:rsid w:val="00790365"/>
    <w:rsid w:val="007906BA"/>
    <w:rsid w:val="0079088C"/>
    <w:rsid w:val="00790B28"/>
    <w:rsid w:val="00791265"/>
    <w:rsid w:val="007916CF"/>
    <w:rsid w:val="00791832"/>
    <w:rsid w:val="00791E98"/>
    <w:rsid w:val="00792279"/>
    <w:rsid w:val="0079242E"/>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758"/>
    <w:rsid w:val="00796948"/>
    <w:rsid w:val="00796A96"/>
    <w:rsid w:val="00797652"/>
    <w:rsid w:val="0079778D"/>
    <w:rsid w:val="00797BB0"/>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52B"/>
    <w:rsid w:val="007B5DCF"/>
    <w:rsid w:val="007B6075"/>
    <w:rsid w:val="007B62D3"/>
    <w:rsid w:val="007B675C"/>
    <w:rsid w:val="007B6A7D"/>
    <w:rsid w:val="007B6DC1"/>
    <w:rsid w:val="007B76B7"/>
    <w:rsid w:val="007C030D"/>
    <w:rsid w:val="007C042F"/>
    <w:rsid w:val="007C0F11"/>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D0057"/>
    <w:rsid w:val="007D01D6"/>
    <w:rsid w:val="007D03DA"/>
    <w:rsid w:val="007D0478"/>
    <w:rsid w:val="007D061C"/>
    <w:rsid w:val="007D0881"/>
    <w:rsid w:val="007D1030"/>
    <w:rsid w:val="007D118A"/>
    <w:rsid w:val="007D197E"/>
    <w:rsid w:val="007D1ED1"/>
    <w:rsid w:val="007D2668"/>
    <w:rsid w:val="007D293B"/>
    <w:rsid w:val="007D29F1"/>
    <w:rsid w:val="007D3200"/>
    <w:rsid w:val="007D3D34"/>
    <w:rsid w:val="007D3FB0"/>
    <w:rsid w:val="007D419D"/>
    <w:rsid w:val="007D4642"/>
    <w:rsid w:val="007D4845"/>
    <w:rsid w:val="007D4D1A"/>
    <w:rsid w:val="007D51AF"/>
    <w:rsid w:val="007D54D0"/>
    <w:rsid w:val="007D57E0"/>
    <w:rsid w:val="007D5960"/>
    <w:rsid w:val="007D5F49"/>
    <w:rsid w:val="007D60DF"/>
    <w:rsid w:val="007D6128"/>
    <w:rsid w:val="007D6C52"/>
    <w:rsid w:val="007D6E10"/>
    <w:rsid w:val="007D7185"/>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5C"/>
    <w:rsid w:val="007F13B4"/>
    <w:rsid w:val="007F14DF"/>
    <w:rsid w:val="007F16EE"/>
    <w:rsid w:val="007F182E"/>
    <w:rsid w:val="007F24E2"/>
    <w:rsid w:val="007F2ECD"/>
    <w:rsid w:val="007F3255"/>
    <w:rsid w:val="007F3292"/>
    <w:rsid w:val="007F3C82"/>
    <w:rsid w:val="007F3E6A"/>
    <w:rsid w:val="007F404A"/>
    <w:rsid w:val="007F5652"/>
    <w:rsid w:val="007F5E7E"/>
    <w:rsid w:val="007F62E5"/>
    <w:rsid w:val="007F6625"/>
    <w:rsid w:val="007F668A"/>
    <w:rsid w:val="007F6AB9"/>
    <w:rsid w:val="007F6CEC"/>
    <w:rsid w:val="007F6D19"/>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A15"/>
    <w:rsid w:val="00826C8F"/>
    <w:rsid w:val="00826DCC"/>
    <w:rsid w:val="008277BB"/>
    <w:rsid w:val="00827DB0"/>
    <w:rsid w:val="00830AF4"/>
    <w:rsid w:val="0083185F"/>
    <w:rsid w:val="00831DE5"/>
    <w:rsid w:val="00832125"/>
    <w:rsid w:val="00832D30"/>
    <w:rsid w:val="00833542"/>
    <w:rsid w:val="008335A9"/>
    <w:rsid w:val="008342EF"/>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1EE9"/>
    <w:rsid w:val="00842658"/>
    <w:rsid w:val="008429BA"/>
    <w:rsid w:val="00842D1B"/>
    <w:rsid w:val="00842EF9"/>
    <w:rsid w:val="00842F19"/>
    <w:rsid w:val="008432BB"/>
    <w:rsid w:val="008436A0"/>
    <w:rsid w:val="00843AFD"/>
    <w:rsid w:val="00843B5A"/>
    <w:rsid w:val="00843BA6"/>
    <w:rsid w:val="00843C65"/>
    <w:rsid w:val="00844163"/>
    <w:rsid w:val="00844679"/>
    <w:rsid w:val="0084470E"/>
    <w:rsid w:val="00844EF4"/>
    <w:rsid w:val="00844F4C"/>
    <w:rsid w:val="0084531D"/>
    <w:rsid w:val="00845529"/>
    <w:rsid w:val="00845577"/>
    <w:rsid w:val="008458E7"/>
    <w:rsid w:val="00846732"/>
    <w:rsid w:val="008467EA"/>
    <w:rsid w:val="008473BF"/>
    <w:rsid w:val="008474B6"/>
    <w:rsid w:val="008476ED"/>
    <w:rsid w:val="0084787F"/>
    <w:rsid w:val="00847CB7"/>
    <w:rsid w:val="00847DD8"/>
    <w:rsid w:val="00850959"/>
    <w:rsid w:val="008513E0"/>
    <w:rsid w:val="0085182B"/>
    <w:rsid w:val="00851ABB"/>
    <w:rsid w:val="00852592"/>
    <w:rsid w:val="008526A1"/>
    <w:rsid w:val="00852E06"/>
    <w:rsid w:val="008538AD"/>
    <w:rsid w:val="00853976"/>
    <w:rsid w:val="00853B52"/>
    <w:rsid w:val="00853BEC"/>
    <w:rsid w:val="008542BC"/>
    <w:rsid w:val="008546A8"/>
    <w:rsid w:val="008549A9"/>
    <w:rsid w:val="00854BD5"/>
    <w:rsid w:val="0085531A"/>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BDD"/>
    <w:rsid w:val="00890C16"/>
    <w:rsid w:val="00890CD3"/>
    <w:rsid w:val="008913E3"/>
    <w:rsid w:val="0089162D"/>
    <w:rsid w:val="00891CC9"/>
    <w:rsid w:val="0089331E"/>
    <w:rsid w:val="008938A7"/>
    <w:rsid w:val="008938D7"/>
    <w:rsid w:val="00893C2A"/>
    <w:rsid w:val="008946C0"/>
    <w:rsid w:val="00894A1F"/>
    <w:rsid w:val="00894B46"/>
    <w:rsid w:val="00896090"/>
    <w:rsid w:val="008969D6"/>
    <w:rsid w:val="00896C80"/>
    <w:rsid w:val="00896D25"/>
    <w:rsid w:val="00897A20"/>
    <w:rsid w:val="008A0569"/>
    <w:rsid w:val="008A072D"/>
    <w:rsid w:val="008A11D4"/>
    <w:rsid w:val="008A15B3"/>
    <w:rsid w:val="008A18B1"/>
    <w:rsid w:val="008A1B52"/>
    <w:rsid w:val="008A2319"/>
    <w:rsid w:val="008A34EA"/>
    <w:rsid w:val="008A38C0"/>
    <w:rsid w:val="008A39D7"/>
    <w:rsid w:val="008A3B51"/>
    <w:rsid w:val="008A3D23"/>
    <w:rsid w:val="008A43D4"/>
    <w:rsid w:val="008A4851"/>
    <w:rsid w:val="008A4CD2"/>
    <w:rsid w:val="008A4EE7"/>
    <w:rsid w:val="008A65A2"/>
    <w:rsid w:val="008A6704"/>
    <w:rsid w:val="008A6CDE"/>
    <w:rsid w:val="008A6D06"/>
    <w:rsid w:val="008A6DB0"/>
    <w:rsid w:val="008A6E62"/>
    <w:rsid w:val="008A7447"/>
    <w:rsid w:val="008A749B"/>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B7DBA"/>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BCC"/>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7D"/>
    <w:rsid w:val="008E09FD"/>
    <w:rsid w:val="008E1913"/>
    <w:rsid w:val="008E1A52"/>
    <w:rsid w:val="008E1CFA"/>
    <w:rsid w:val="008E1FD1"/>
    <w:rsid w:val="008E2077"/>
    <w:rsid w:val="008E27A7"/>
    <w:rsid w:val="008E28C9"/>
    <w:rsid w:val="008E2C50"/>
    <w:rsid w:val="008E32D8"/>
    <w:rsid w:val="008E33C9"/>
    <w:rsid w:val="008E3739"/>
    <w:rsid w:val="008E377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3B3"/>
    <w:rsid w:val="008F05E6"/>
    <w:rsid w:val="008F0E29"/>
    <w:rsid w:val="008F128E"/>
    <w:rsid w:val="008F18D8"/>
    <w:rsid w:val="008F1A54"/>
    <w:rsid w:val="008F2533"/>
    <w:rsid w:val="008F2757"/>
    <w:rsid w:val="008F2AED"/>
    <w:rsid w:val="008F2CDD"/>
    <w:rsid w:val="008F2D02"/>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4B9"/>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3C20"/>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22E"/>
    <w:rsid w:val="0092560B"/>
    <w:rsid w:val="009259E3"/>
    <w:rsid w:val="00925F9E"/>
    <w:rsid w:val="00926118"/>
    <w:rsid w:val="00926323"/>
    <w:rsid w:val="00926468"/>
    <w:rsid w:val="00926570"/>
    <w:rsid w:val="00926B52"/>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503C"/>
    <w:rsid w:val="009350EE"/>
    <w:rsid w:val="009357AD"/>
    <w:rsid w:val="00935E40"/>
    <w:rsid w:val="009361F1"/>
    <w:rsid w:val="009369FA"/>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65B"/>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155"/>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26"/>
    <w:rsid w:val="00974730"/>
    <w:rsid w:val="00975105"/>
    <w:rsid w:val="00975222"/>
    <w:rsid w:val="0097585E"/>
    <w:rsid w:val="00975F4F"/>
    <w:rsid w:val="00976042"/>
    <w:rsid w:val="00976093"/>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9CD"/>
    <w:rsid w:val="00991EEB"/>
    <w:rsid w:val="00992843"/>
    <w:rsid w:val="00992B29"/>
    <w:rsid w:val="00992DD7"/>
    <w:rsid w:val="00993558"/>
    <w:rsid w:val="00993779"/>
    <w:rsid w:val="00993FEE"/>
    <w:rsid w:val="0099468A"/>
    <w:rsid w:val="009946AD"/>
    <w:rsid w:val="009947CA"/>
    <w:rsid w:val="00994A3B"/>
    <w:rsid w:val="009969D4"/>
    <w:rsid w:val="009969E0"/>
    <w:rsid w:val="009969FC"/>
    <w:rsid w:val="00996D66"/>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343"/>
    <w:rsid w:val="009A4770"/>
    <w:rsid w:val="009A4852"/>
    <w:rsid w:val="009A62B7"/>
    <w:rsid w:val="009A649F"/>
    <w:rsid w:val="009A6FFA"/>
    <w:rsid w:val="009A7664"/>
    <w:rsid w:val="009A7BE2"/>
    <w:rsid w:val="009B059A"/>
    <w:rsid w:val="009B0B87"/>
    <w:rsid w:val="009B0BC8"/>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193"/>
    <w:rsid w:val="009C6400"/>
    <w:rsid w:val="009C64C8"/>
    <w:rsid w:val="009C6637"/>
    <w:rsid w:val="009C6C5F"/>
    <w:rsid w:val="009C6D11"/>
    <w:rsid w:val="009C7300"/>
    <w:rsid w:val="009C758C"/>
    <w:rsid w:val="009C7FD1"/>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D7E3C"/>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F00AD"/>
    <w:rsid w:val="009F04E5"/>
    <w:rsid w:val="009F092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DD0"/>
    <w:rsid w:val="009F60B7"/>
    <w:rsid w:val="009F60CA"/>
    <w:rsid w:val="009F6862"/>
    <w:rsid w:val="009F6E0F"/>
    <w:rsid w:val="009F749A"/>
    <w:rsid w:val="009F77DB"/>
    <w:rsid w:val="00A00850"/>
    <w:rsid w:val="00A00A18"/>
    <w:rsid w:val="00A00C10"/>
    <w:rsid w:val="00A01836"/>
    <w:rsid w:val="00A01C44"/>
    <w:rsid w:val="00A01F3C"/>
    <w:rsid w:val="00A0237D"/>
    <w:rsid w:val="00A02DF4"/>
    <w:rsid w:val="00A03908"/>
    <w:rsid w:val="00A03CCD"/>
    <w:rsid w:val="00A03F5F"/>
    <w:rsid w:val="00A044FD"/>
    <w:rsid w:val="00A04701"/>
    <w:rsid w:val="00A04821"/>
    <w:rsid w:val="00A050AF"/>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26E"/>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6552"/>
    <w:rsid w:val="00A26C04"/>
    <w:rsid w:val="00A26CE9"/>
    <w:rsid w:val="00A26DB4"/>
    <w:rsid w:val="00A26EE1"/>
    <w:rsid w:val="00A27564"/>
    <w:rsid w:val="00A275EF"/>
    <w:rsid w:val="00A2769E"/>
    <w:rsid w:val="00A27922"/>
    <w:rsid w:val="00A302E8"/>
    <w:rsid w:val="00A3095F"/>
    <w:rsid w:val="00A30EE0"/>
    <w:rsid w:val="00A30F73"/>
    <w:rsid w:val="00A31479"/>
    <w:rsid w:val="00A31531"/>
    <w:rsid w:val="00A315FF"/>
    <w:rsid w:val="00A32191"/>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38A"/>
    <w:rsid w:val="00A40818"/>
    <w:rsid w:val="00A408EE"/>
    <w:rsid w:val="00A41129"/>
    <w:rsid w:val="00A411E9"/>
    <w:rsid w:val="00A41312"/>
    <w:rsid w:val="00A416FA"/>
    <w:rsid w:val="00A41775"/>
    <w:rsid w:val="00A41F95"/>
    <w:rsid w:val="00A4203E"/>
    <w:rsid w:val="00A422F5"/>
    <w:rsid w:val="00A428E9"/>
    <w:rsid w:val="00A42968"/>
    <w:rsid w:val="00A42AC5"/>
    <w:rsid w:val="00A42CE3"/>
    <w:rsid w:val="00A43244"/>
    <w:rsid w:val="00A433DA"/>
    <w:rsid w:val="00A438F7"/>
    <w:rsid w:val="00A43C7C"/>
    <w:rsid w:val="00A446A9"/>
    <w:rsid w:val="00A447BA"/>
    <w:rsid w:val="00A45A8C"/>
    <w:rsid w:val="00A4669F"/>
    <w:rsid w:val="00A47297"/>
    <w:rsid w:val="00A47588"/>
    <w:rsid w:val="00A47879"/>
    <w:rsid w:val="00A47D6B"/>
    <w:rsid w:val="00A50346"/>
    <w:rsid w:val="00A507A0"/>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87A"/>
    <w:rsid w:val="00A55B87"/>
    <w:rsid w:val="00A55F1F"/>
    <w:rsid w:val="00A55F6E"/>
    <w:rsid w:val="00A56116"/>
    <w:rsid w:val="00A56856"/>
    <w:rsid w:val="00A56D37"/>
    <w:rsid w:val="00A57D7D"/>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E7C"/>
    <w:rsid w:val="00A6521A"/>
    <w:rsid w:val="00A65649"/>
    <w:rsid w:val="00A65946"/>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E30"/>
    <w:rsid w:val="00A82FA4"/>
    <w:rsid w:val="00A8364A"/>
    <w:rsid w:val="00A83F96"/>
    <w:rsid w:val="00A843C2"/>
    <w:rsid w:val="00A84B31"/>
    <w:rsid w:val="00A8519B"/>
    <w:rsid w:val="00A85369"/>
    <w:rsid w:val="00A85610"/>
    <w:rsid w:val="00A85FB5"/>
    <w:rsid w:val="00A862D5"/>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A0D"/>
    <w:rsid w:val="00AA176F"/>
    <w:rsid w:val="00AA17BD"/>
    <w:rsid w:val="00AA233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B030A"/>
    <w:rsid w:val="00AB0B43"/>
    <w:rsid w:val="00AB0E9A"/>
    <w:rsid w:val="00AB0F99"/>
    <w:rsid w:val="00AB11F7"/>
    <w:rsid w:val="00AB1A85"/>
    <w:rsid w:val="00AB2094"/>
    <w:rsid w:val="00AB21C7"/>
    <w:rsid w:val="00AB27C1"/>
    <w:rsid w:val="00AB2D27"/>
    <w:rsid w:val="00AB349F"/>
    <w:rsid w:val="00AB3D90"/>
    <w:rsid w:val="00AB4438"/>
    <w:rsid w:val="00AB4DC7"/>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A36"/>
    <w:rsid w:val="00AC2A68"/>
    <w:rsid w:val="00AC30FF"/>
    <w:rsid w:val="00AC3847"/>
    <w:rsid w:val="00AC3D59"/>
    <w:rsid w:val="00AC4117"/>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5302"/>
    <w:rsid w:val="00AD5A6C"/>
    <w:rsid w:val="00AD6524"/>
    <w:rsid w:val="00AD65E8"/>
    <w:rsid w:val="00AD6D06"/>
    <w:rsid w:val="00AD6DC0"/>
    <w:rsid w:val="00AD769F"/>
    <w:rsid w:val="00AD76FD"/>
    <w:rsid w:val="00AD79B6"/>
    <w:rsid w:val="00AD7ACE"/>
    <w:rsid w:val="00AD7C47"/>
    <w:rsid w:val="00AE01E7"/>
    <w:rsid w:val="00AE205F"/>
    <w:rsid w:val="00AE22E7"/>
    <w:rsid w:val="00AE2395"/>
    <w:rsid w:val="00AE24FE"/>
    <w:rsid w:val="00AE37D5"/>
    <w:rsid w:val="00AE3872"/>
    <w:rsid w:val="00AE40A1"/>
    <w:rsid w:val="00AE4369"/>
    <w:rsid w:val="00AE4670"/>
    <w:rsid w:val="00AE5015"/>
    <w:rsid w:val="00AE51A7"/>
    <w:rsid w:val="00AE540B"/>
    <w:rsid w:val="00AE54C1"/>
    <w:rsid w:val="00AE5F7D"/>
    <w:rsid w:val="00AE6199"/>
    <w:rsid w:val="00AE6FA8"/>
    <w:rsid w:val="00AE778E"/>
    <w:rsid w:val="00AE7C3B"/>
    <w:rsid w:val="00AE7CA7"/>
    <w:rsid w:val="00AE7D6E"/>
    <w:rsid w:val="00AE7DCE"/>
    <w:rsid w:val="00AF0BCD"/>
    <w:rsid w:val="00AF1364"/>
    <w:rsid w:val="00AF18F3"/>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3076C"/>
    <w:rsid w:val="00B30A25"/>
    <w:rsid w:val="00B30C8A"/>
    <w:rsid w:val="00B30E1B"/>
    <w:rsid w:val="00B31037"/>
    <w:rsid w:val="00B315DF"/>
    <w:rsid w:val="00B31639"/>
    <w:rsid w:val="00B31744"/>
    <w:rsid w:val="00B31923"/>
    <w:rsid w:val="00B32581"/>
    <w:rsid w:val="00B32638"/>
    <w:rsid w:val="00B32BFE"/>
    <w:rsid w:val="00B32C21"/>
    <w:rsid w:val="00B32F24"/>
    <w:rsid w:val="00B33395"/>
    <w:rsid w:val="00B33E7F"/>
    <w:rsid w:val="00B3451A"/>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3A42"/>
    <w:rsid w:val="00B44990"/>
    <w:rsid w:val="00B44E06"/>
    <w:rsid w:val="00B44E18"/>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25D7"/>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24E2"/>
    <w:rsid w:val="00B63244"/>
    <w:rsid w:val="00B632C0"/>
    <w:rsid w:val="00B63867"/>
    <w:rsid w:val="00B6386C"/>
    <w:rsid w:val="00B63B62"/>
    <w:rsid w:val="00B63C45"/>
    <w:rsid w:val="00B63E54"/>
    <w:rsid w:val="00B64085"/>
    <w:rsid w:val="00B642B5"/>
    <w:rsid w:val="00B64469"/>
    <w:rsid w:val="00B64608"/>
    <w:rsid w:val="00B6626C"/>
    <w:rsid w:val="00B66329"/>
    <w:rsid w:val="00B6669A"/>
    <w:rsid w:val="00B66AFA"/>
    <w:rsid w:val="00B66B7B"/>
    <w:rsid w:val="00B67709"/>
    <w:rsid w:val="00B67831"/>
    <w:rsid w:val="00B70142"/>
    <w:rsid w:val="00B708C8"/>
    <w:rsid w:val="00B70C50"/>
    <w:rsid w:val="00B70DC4"/>
    <w:rsid w:val="00B71727"/>
    <w:rsid w:val="00B71AF2"/>
    <w:rsid w:val="00B71B8D"/>
    <w:rsid w:val="00B71CA6"/>
    <w:rsid w:val="00B71FA9"/>
    <w:rsid w:val="00B72593"/>
    <w:rsid w:val="00B72948"/>
    <w:rsid w:val="00B72C1A"/>
    <w:rsid w:val="00B72E9E"/>
    <w:rsid w:val="00B73068"/>
    <w:rsid w:val="00B7350F"/>
    <w:rsid w:val="00B7361A"/>
    <w:rsid w:val="00B73689"/>
    <w:rsid w:val="00B73FC7"/>
    <w:rsid w:val="00B7464E"/>
    <w:rsid w:val="00B75B74"/>
    <w:rsid w:val="00B76837"/>
    <w:rsid w:val="00B76F60"/>
    <w:rsid w:val="00B76FA8"/>
    <w:rsid w:val="00B772E7"/>
    <w:rsid w:val="00B77402"/>
    <w:rsid w:val="00B77BF1"/>
    <w:rsid w:val="00B80A27"/>
    <w:rsid w:val="00B810C6"/>
    <w:rsid w:val="00B813A1"/>
    <w:rsid w:val="00B8237E"/>
    <w:rsid w:val="00B82475"/>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38E"/>
    <w:rsid w:val="00B908FE"/>
    <w:rsid w:val="00B9163A"/>
    <w:rsid w:val="00B9168E"/>
    <w:rsid w:val="00B9175E"/>
    <w:rsid w:val="00B91942"/>
    <w:rsid w:val="00B91BE9"/>
    <w:rsid w:val="00B91C2F"/>
    <w:rsid w:val="00B935FD"/>
    <w:rsid w:val="00B93898"/>
    <w:rsid w:val="00B93B7F"/>
    <w:rsid w:val="00B94341"/>
    <w:rsid w:val="00B94688"/>
    <w:rsid w:val="00B94E9D"/>
    <w:rsid w:val="00B95066"/>
    <w:rsid w:val="00B95843"/>
    <w:rsid w:val="00B95AB9"/>
    <w:rsid w:val="00B960A7"/>
    <w:rsid w:val="00B96AED"/>
    <w:rsid w:val="00B96D59"/>
    <w:rsid w:val="00B96DD6"/>
    <w:rsid w:val="00B9787B"/>
    <w:rsid w:val="00B97B1A"/>
    <w:rsid w:val="00B97C56"/>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1E9"/>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659F"/>
    <w:rsid w:val="00BB6DA6"/>
    <w:rsid w:val="00BB79B1"/>
    <w:rsid w:val="00BC037D"/>
    <w:rsid w:val="00BC100B"/>
    <w:rsid w:val="00BC1022"/>
    <w:rsid w:val="00BC1591"/>
    <w:rsid w:val="00BC1AA2"/>
    <w:rsid w:val="00BC2137"/>
    <w:rsid w:val="00BC218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553"/>
    <w:rsid w:val="00BD75ED"/>
    <w:rsid w:val="00BE0282"/>
    <w:rsid w:val="00BE03B0"/>
    <w:rsid w:val="00BE04BB"/>
    <w:rsid w:val="00BE04CA"/>
    <w:rsid w:val="00BE0BB2"/>
    <w:rsid w:val="00BE1614"/>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3559"/>
    <w:rsid w:val="00C04D0E"/>
    <w:rsid w:val="00C05449"/>
    <w:rsid w:val="00C05AD7"/>
    <w:rsid w:val="00C068A9"/>
    <w:rsid w:val="00C068E2"/>
    <w:rsid w:val="00C07083"/>
    <w:rsid w:val="00C07306"/>
    <w:rsid w:val="00C073B0"/>
    <w:rsid w:val="00C07676"/>
    <w:rsid w:val="00C0775D"/>
    <w:rsid w:val="00C10871"/>
    <w:rsid w:val="00C11332"/>
    <w:rsid w:val="00C118AF"/>
    <w:rsid w:val="00C12041"/>
    <w:rsid w:val="00C13012"/>
    <w:rsid w:val="00C13936"/>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CCE"/>
    <w:rsid w:val="00C2306C"/>
    <w:rsid w:val="00C23146"/>
    <w:rsid w:val="00C23719"/>
    <w:rsid w:val="00C23B73"/>
    <w:rsid w:val="00C23F62"/>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1FE6"/>
    <w:rsid w:val="00C421FB"/>
    <w:rsid w:val="00C424CB"/>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DB9"/>
    <w:rsid w:val="00C51EEB"/>
    <w:rsid w:val="00C5228F"/>
    <w:rsid w:val="00C527C2"/>
    <w:rsid w:val="00C52DA6"/>
    <w:rsid w:val="00C53045"/>
    <w:rsid w:val="00C534C9"/>
    <w:rsid w:val="00C53502"/>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5681"/>
    <w:rsid w:val="00C66190"/>
    <w:rsid w:val="00C667F6"/>
    <w:rsid w:val="00C66B29"/>
    <w:rsid w:val="00C66C62"/>
    <w:rsid w:val="00C67064"/>
    <w:rsid w:val="00C67414"/>
    <w:rsid w:val="00C67D78"/>
    <w:rsid w:val="00C70094"/>
    <w:rsid w:val="00C70315"/>
    <w:rsid w:val="00C70873"/>
    <w:rsid w:val="00C708A9"/>
    <w:rsid w:val="00C70956"/>
    <w:rsid w:val="00C70CA0"/>
    <w:rsid w:val="00C71041"/>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1E5E"/>
    <w:rsid w:val="00C8235B"/>
    <w:rsid w:val="00C829B0"/>
    <w:rsid w:val="00C82B4E"/>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857"/>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EEC"/>
    <w:rsid w:val="00CA4FAE"/>
    <w:rsid w:val="00CA55E6"/>
    <w:rsid w:val="00CA5C70"/>
    <w:rsid w:val="00CA5C7C"/>
    <w:rsid w:val="00CA5D6B"/>
    <w:rsid w:val="00CA5FF7"/>
    <w:rsid w:val="00CA6973"/>
    <w:rsid w:val="00CA6EF5"/>
    <w:rsid w:val="00CA6F5B"/>
    <w:rsid w:val="00CA70B9"/>
    <w:rsid w:val="00CA71CE"/>
    <w:rsid w:val="00CA755F"/>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5A2"/>
    <w:rsid w:val="00CC0B34"/>
    <w:rsid w:val="00CC128E"/>
    <w:rsid w:val="00CC1689"/>
    <w:rsid w:val="00CC1ECB"/>
    <w:rsid w:val="00CC204E"/>
    <w:rsid w:val="00CC260D"/>
    <w:rsid w:val="00CC26CF"/>
    <w:rsid w:val="00CC2B69"/>
    <w:rsid w:val="00CC2C55"/>
    <w:rsid w:val="00CC2E37"/>
    <w:rsid w:val="00CC3429"/>
    <w:rsid w:val="00CC39EC"/>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676B"/>
    <w:rsid w:val="00CD6D0A"/>
    <w:rsid w:val="00CD6F70"/>
    <w:rsid w:val="00CD70AE"/>
    <w:rsid w:val="00CD70BD"/>
    <w:rsid w:val="00CD754F"/>
    <w:rsid w:val="00CD79CD"/>
    <w:rsid w:val="00CE0865"/>
    <w:rsid w:val="00CE0C02"/>
    <w:rsid w:val="00CE16B7"/>
    <w:rsid w:val="00CE1BA8"/>
    <w:rsid w:val="00CE1CB2"/>
    <w:rsid w:val="00CE2074"/>
    <w:rsid w:val="00CE2708"/>
    <w:rsid w:val="00CE2987"/>
    <w:rsid w:val="00CE30B8"/>
    <w:rsid w:val="00CE3380"/>
    <w:rsid w:val="00CE4319"/>
    <w:rsid w:val="00CE4725"/>
    <w:rsid w:val="00CE473A"/>
    <w:rsid w:val="00CE50C3"/>
    <w:rsid w:val="00CE519D"/>
    <w:rsid w:val="00CE5C2A"/>
    <w:rsid w:val="00CE664C"/>
    <w:rsid w:val="00CE679D"/>
    <w:rsid w:val="00CE7964"/>
    <w:rsid w:val="00CE7DC0"/>
    <w:rsid w:val="00CF074D"/>
    <w:rsid w:val="00CF0B72"/>
    <w:rsid w:val="00CF0BD7"/>
    <w:rsid w:val="00CF0E06"/>
    <w:rsid w:val="00CF2812"/>
    <w:rsid w:val="00CF29CB"/>
    <w:rsid w:val="00CF2D29"/>
    <w:rsid w:val="00CF2DAF"/>
    <w:rsid w:val="00CF3593"/>
    <w:rsid w:val="00CF36AD"/>
    <w:rsid w:val="00CF3937"/>
    <w:rsid w:val="00CF3C3E"/>
    <w:rsid w:val="00CF3D5A"/>
    <w:rsid w:val="00CF3E1F"/>
    <w:rsid w:val="00CF4178"/>
    <w:rsid w:val="00CF4484"/>
    <w:rsid w:val="00CF4C09"/>
    <w:rsid w:val="00CF5C26"/>
    <w:rsid w:val="00CF5C92"/>
    <w:rsid w:val="00CF6123"/>
    <w:rsid w:val="00CF6257"/>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2BC"/>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D5D"/>
    <w:rsid w:val="00D10567"/>
    <w:rsid w:val="00D105AD"/>
    <w:rsid w:val="00D1065B"/>
    <w:rsid w:val="00D109B0"/>
    <w:rsid w:val="00D10D63"/>
    <w:rsid w:val="00D10FB9"/>
    <w:rsid w:val="00D1102A"/>
    <w:rsid w:val="00D11FBB"/>
    <w:rsid w:val="00D12310"/>
    <w:rsid w:val="00D1251A"/>
    <w:rsid w:val="00D12584"/>
    <w:rsid w:val="00D1268A"/>
    <w:rsid w:val="00D12C45"/>
    <w:rsid w:val="00D12D15"/>
    <w:rsid w:val="00D131EF"/>
    <w:rsid w:val="00D13492"/>
    <w:rsid w:val="00D13D5C"/>
    <w:rsid w:val="00D1432D"/>
    <w:rsid w:val="00D1480C"/>
    <w:rsid w:val="00D14AA1"/>
    <w:rsid w:val="00D15268"/>
    <w:rsid w:val="00D155E0"/>
    <w:rsid w:val="00D16954"/>
    <w:rsid w:val="00D16DF3"/>
    <w:rsid w:val="00D17A2B"/>
    <w:rsid w:val="00D17E7A"/>
    <w:rsid w:val="00D20192"/>
    <w:rsid w:val="00D20C58"/>
    <w:rsid w:val="00D20D62"/>
    <w:rsid w:val="00D2233E"/>
    <w:rsid w:val="00D22ACF"/>
    <w:rsid w:val="00D22F4A"/>
    <w:rsid w:val="00D237D5"/>
    <w:rsid w:val="00D23E84"/>
    <w:rsid w:val="00D244FA"/>
    <w:rsid w:val="00D2504B"/>
    <w:rsid w:val="00D26537"/>
    <w:rsid w:val="00D27009"/>
    <w:rsid w:val="00D27058"/>
    <w:rsid w:val="00D272AA"/>
    <w:rsid w:val="00D27608"/>
    <w:rsid w:val="00D27EF6"/>
    <w:rsid w:val="00D305E5"/>
    <w:rsid w:val="00D30791"/>
    <w:rsid w:val="00D31102"/>
    <w:rsid w:val="00D314C2"/>
    <w:rsid w:val="00D3189B"/>
    <w:rsid w:val="00D31BEE"/>
    <w:rsid w:val="00D31D5B"/>
    <w:rsid w:val="00D31E93"/>
    <w:rsid w:val="00D32511"/>
    <w:rsid w:val="00D32BD1"/>
    <w:rsid w:val="00D3306E"/>
    <w:rsid w:val="00D33783"/>
    <w:rsid w:val="00D339FB"/>
    <w:rsid w:val="00D33BC3"/>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375"/>
    <w:rsid w:val="00D42478"/>
    <w:rsid w:val="00D436C5"/>
    <w:rsid w:val="00D43D56"/>
    <w:rsid w:val="00D4423C"/>
    <w:rsid w:val="00D44CF7"/>
    <w:rsid w:val="00D46351"/>
    <w:rsid w:val="00D473C8"/>
    <w:rsid w:val="00D478D1"/>
    <w:rsid w:val="00D4794C"/>
    <w:rsid w:val="00D479D3"/>
    <w:rsid w:val="00D509CD"/>
    <w:rsid w:val="00D51253"/>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3"/>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742"/>
    <w:rsid w:val="00D70CC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B7E"/>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ECF"/>
    <w:rsid w:val="00D83F63"/>
    <w:rsid w:val="00D83FBB"/>
    <w:rsid w:val="00D841BD"/>
    <w:rsid w:val="00D8437D"/>
    <w:rsid w:val="00D8540A"/>
    <w:rsid w:val="00D8563E"/>
    <w:rsid w:val="00D85D09"/>
    <w:rsid w:val="00D8630C"/>
    <w:rsid w:val="00D86AB0"/>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012"/>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3337"/>
    <w:rsid w:val="00DA36CF"/>
    <w:rsid w:val="00DA3772"/>
    <w:rsid w:val="00DA3E9E"/>
    <w:rsid w:val="00DA4024"/>
    <w:rsid w:val="00DA4037"/>
    <w:rsid w:val="00DA4133"/>
    <w:rsid w:val="00DA4166"/>
    <w:rsid w:val="00DA4252"/>
    <w:rsid w:val="00DA5AA7"/>
    <w:rsid w:val="00DA6040"/>
    <w:rsid w:val="00DA63E9"/>
    <w:rsid w:val="00DA6986"/>
    <w:rsid w:val="00DA6A83"/>
    <w:rsid w:val="00DA6C0B"/>
    <w:rsid w:val="00DA7539"/>
    <w:rsid w:val="00DA7619"/>
    <w:rsid w:val="00DA7CC1"/>
    <w:rsid w:val="00DB0424"/>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99F"/>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7AC"/>
    <w:rsid w:val="00DC7950"/>
    <w:rsid w:val="00DC7A28"/>
    <w:rsid w:val="00DD03C6"/>
    <w:rsid w:val="00DD0604"/>
    <w:rsid w:val="00DD0950"/>
    <w:rsid w:val="00DD0967"/>
    <w:rsid w:val="00DD13E5"/>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2DBB"/>
    <w:rsid w:val="00DE2F9E"/>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03B"/>
    <w:rsid w:val="00DF07A4"/>
    <w:rsid w:val="00DF0891"/>
    <w:rsid w:val="00DF0AC2"/>
    <w:rsid w:val="00DF0E2E"/>
    <w:rsid w:val="00DF18B6"/>
    <w:rsid w:val="00DF22E6"/>
    <w:rsid w:val="00DF27B9"/>
    <w:rsid w:val="00DF2D96"/>
    <w:rsid w:val="00DF2E50"/>
    <w:rsid w:val="00DF3514"/>
    <w:rsid w:val="00DF3782"/>
    <w:rsid w:val="00DF3E47"/>
    <w:rsid w:val="00DF4076"/>
    <w:rsid w:val="00DF4903"/>
    <w:rsid w:val="00DF4B31"/>
    <w:rsid w:val="00DF4E7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65D7"/>
    <w:rsid w:val="00E0669C"/>
    <w:rsid w:val="00E07886"/>
    <w:rsid w:val="00E07C07"/>
    <w:rsid w:val="00E10205"/>
    <w:rsid w:val="00E10A4C"/>
    <w:rsid w:val="00E10A69"/>
    <w:rsid w:val="00E10D58"/>
    <w:rsid w:val="00E11B43"/>
    <w:rsid w:val="00E11FA7"/>
    <w:rsid w:val="00E12223"/>
    <w:rsid w:val="00E123C6"/>
    <w:rsid w:val="00E1257E"/>
    <w:rsid w:val="00E1267B"/>
    <w:rsid w:val="00E136C2"/>
    <w:rsid w:val="00E138D2"/>
    <w:rsid w:val="00E1418F"/>
    <w:rsid w:val="00E14877"/>
    <w:rsid w:val="00E14B4E"/>
    <w:rsid w:val="00E14C24"/>
    <w:rsid w:val="00E14CB2"/>
    <w:rsid w:val="00E1505A"/>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898"/>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7E9"/>
    <w:rsid w:val="00E35975"/>
    <w:rsid w:val="00E36210"/>
    <w:rsid w:val="00E364A5"/>
    <w:rsid w:val="00E37508"/>
    <w:rsid w:val="00E377D1"/>
    <w:rsid w:val="00E37AB5"/>
    <w:rsid w:val="00E40534"/>
    <w:rsid w:val="00E40A85"/>
    <w:rsid w:val="00E41787"/>
    <w:rsid w:val="00E4197E"/>
    <w:rsid w:val="00E41A08"/>
    <w:rsid w:val="00E421A6"/>
    <w:rsid w:val="00E42A2E"/>
    <w:rsid w:val="00E42FC5"/>
    <w:rsid w:val="00E43AA6"/>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6BC"/>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26"/>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793"/>
    <w:rsid w:val="00E74DC7"/>
    <w:rsid w:val="00E74F94"/>
    <w:rsid w:val="00E75051"/>
    <w:rsid w:val="00E75208"/>
    <w:rsid w:val="00E754DE"/>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09FC"/>
    <w:rsid w:val="00E913DD"/>
    <w:rsid w:val="00E91BAA"/>
    <w:rsid w:val="00E91F7A"/>
    <w:rsid w:val="00E9255B"/>
    <w:rsid w:val="00E92892"/>
    <w:rsid w:val="00E92B1C"/>
    <w:rsid w:val="00E94521"/>
    <w:rsid w:val="00E94761"/>
    <w:rsid w:val="00E94D96"/>
    <w:rsid w:val="00E94EDE"/>
    <w:rsid w:val="00E9510F"/>
    <w:rsid w:val="00E95848"/>
    <w:rsid w:val="00E9592B"/>
    <w:rsid w:val="00E95FCB"/>
    <w:rsid w:val="00E96033"/>
    <w:rsid w:val="00E9624F"/>
    <w:rsid w:val="00E9662B"/>
    <w:rsid w:val="00E96C93"/>
    <w:rsid w:val="00E96DE6"/>
    <w:rsid w:val="00E97441"/>
    <w:rsid w:val="00E97D0A"/>
    <w:rsid w:val="00EA0109"/>
    <w:rsid w:val="00EA0228"/>
    <w:rsid w:val="00EA0B35"/>
    <w:rsid w:val="00EA0BE4"/>
    <w:rsid w:val="00EA1205"/>
    <w:rsid w:val="00EA1B95"/>
    <w:rsid w:val="00EA23EE"/>
    <w:rsid w:val="00EA243B"/>
    <w:rsid w:val="00EA2545"/>
    <w:rsid w:val="00EA3515"/>
    <w:rsid w:val="00EA38A7"/>
    <w:rsid w:val="00EA3A61"/>
    <w:rsid w:val="00EA3A97"/>
    <w:rsid w:val="00EA47B9"/>
    <w:rsid w:val="00EA4E50"/>
    <w:rsid w:val="00EA53BE"/>
    <w:rsid w:val="00EA53C1"/>
    <w:rsid w:val="00EA6145"/>
    <w:rsid w:val="00EA64B1"/>
    <w:rsid w:val="00EA6A04"/>
    <w:rsid w:val="00EA6B77"/>
    <w:rsid w:val="00EA6C01"/>
    <w:rsid w:val="00EA6C7E"/>
    <w:rsid w:val="00EA6C8B"/>
    <w:rsid w:val="00EA6D33"/>
    <w:rsid w:val="00EA7514"/>
    <w:rsid w:val="00EB0480"/>
    <w:rsid w:val="00EB17F7"/>
    <w:rsid w:val="00EB1F42"/>
    <w:rsid w:val="00EB2543"/>
    <w:rsid w:val="00EB2BB1"/>
    <w:rsid w:val="00EB2D23"/>
    <w:rsid w:val="00EB4364"/>
    <w:rsid w:val="00EB486F"/>
    <w:rsid w:val="00EB4874"/>
    <w:rsid w:val="00EB4B4C"/>
    <w:rsid w:val="00EB4B6E"/>
    <w:rsid w:val="00EB4BD9"/>
    <w:rsid w:val="00EB4BED"/>
    <w:rsid w:val="00EB4D32"/>
    <w:rsid w:val="00EB5121"/>
    <w:rsid w:val="00EB516E"/>
    <w:rsid w:val="00EB5660"/>
    <w:rsid w:val="00EB5A6E"/>
    <w:rsid w:val="00EB5FE6"/>
    <w:rsid w:val="00EB6472"/>
    <w:rsid w:val="00EB6819"/>
    <w:rsid w:val="00EB70AE"/>
    <w:rsid w:val="00EB7D21"/>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0DCA"/>
    <w:rsid w:val="00ED1186"/>
    <w:rsid w:val="00ED1632"/>
    <w:rsid w:val="00ED17EE"/>
    <w:rsid w:val="00ED1A9D"/>
    <w:rsid w:val="00ED1BBB"/>
    <w:rsid w:val="00ED1CD1"/>
    <w:rsid w:val="00ED1DD2"/>
    <w:rsid w:val="00ED1F01"/>
    <w:rsid w:val="00ED1FD9"/>
    <w:rsid w:val="00ED4134"/>
    <w:rsid w:val="00ED4C1A"/>
    <w:rsid w:val="00ED4C89"/>
    <w:rsid w:val="00ED4FBE"/>
    <w:rsid w:val="00ED5033"/>
    <w:rsid w:val="00ED5B40"/>
    <w:rsid w:val="00ED61B6"/>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720B"/>
    <w:rsid w:val="00EE766E"/>
    <w:rsid w:val="00EE7724"/>
    <w:rsid w:val="00EE7B60"/>
    <w:rsid w:val="00EE7D55"/>
    <w:rsid w:val="00EE7D7B"/>
    <w:rsid w:val="00EF0230"/>
    <w:rsid w:val="00EF03D3"/>
    <w:rsid w:val="00EF0F60"/>
    <w:rsid w:val="00EF1839"/>
    <w:rsid w:val="00EF21D6"/>
    <w:rsid w:val="00EF2332"/>
    <w:rsid w:val="00EF26DA"/>
    <w:rsid w:val="00EF2FC8"/>
    <w:rsid w:val="00EF3070"/>
    <w:rsid w:val="00EF3C2A"/>
    <w:rsid w:val="00EF4402"/>
    <w:rsid w:val="00EF4744"/>
    <w:rsid w:val="00EF494A"/>
    <w:rsid w:val="00EF4A9E"/>
    <w:rsid w:val="00EF5045"/>
    <w:rsid w:val="00EF508E"/>
    <w:rsid w:val="00EF5B9E"/>
    <w:rsid w:val="00EF5EBD"/>
    <w:rsid w:val="00EF6097"/>
    <w:rsid w:val="00EF60E2"/>
    <w:rsid w:val="00EF62C1"/>
    <w:rsid w:val="00EF6437"/>
    <w:rsid w:val="00EF6755"/>
    <w:rsid w:val="00EF6EE3"/>
    <w:rsid w:val="00EF6FA6"/>
    <w:rsid w:val="00EF785F"/>
    <w:rsid w:val="00EF78B8"/>
    <w:rsid w:val="00F002EA"/>
    <w:rsid w:val="00F01429"/>
    <w:rsid w:val="00F027E5"/>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BBB"/>
    <w:rsid w:val="00F10F00"/>
    <w:rsid w:val="00F11564"/>
    <w:rsid w:val="00F11AB9"/>
    <w:rsid w:val="00F11AFB"/>
    <w:rsid w:val="00F11E64"/>
    <w:rsid w:val="00F12A84"/>
    <w:rsid w:val="00F12AC6"/>
    <w:rsid w:val="00F130D8"/>
    <w:rsid w:val="00F13271"/>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C77"/>
    <w:rsid w:val="00F17EFC"/>
    <w:rsid w:val="00F20EEE"/>
    <w:rsid w:val="00F2105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006"/>
    <w:rsid w:val="00F31892"/>
    <w:rsid w:val="00F319D5"/>
    <w:rsid w:val="00F31BCF"/>
    <w:rsid w:val="00F320DE"/>
    <w:rsid w:val="00F321CD"/>
    <w:rsid w:val="00F3232A"/>
    <w:rsid w:val="00F32A3E"/>
    <w:rsid w:val="00F32A8F"/>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91D"/>
    <w:rsid w:val="00F45C67"/>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0B01"/>
    <w:rsid w:val="00F51351"/>
    <w:rsid w:val="00F51B2D"/>
    <w:rsid w:val="00F51FB7"/>
    <w:rsid w:val="00F52B25"/>
    <w:rsid w:val="00F52B2D"/>
    <w:rsid w:val="00F52DE2"/>
    <w:rsid w:val="00F52DEE"/>
    <w:rsid w:val="00F530A6"/>
    <w:rsid w:val="00F53CD2"/>
    <w:rsid w:val="00F53D8A"/>
    <w:rsid w:val="00F544E9"/>
    <w:rsid w:val="00F5483C"/>
    <w:rsid w:val="00F54A1E"/>
    <w:rsid w:val="00F54D11"/>
    <w:rsid w:val="00F54F35"/>
    <w:rsid w:val="00F55523"/>
    <w:rsid w:val="00F55D64"/>
    <w:rsid w:val="00F55F1F"/>
    <w:rsid w:val="00F56A50"/>
    <w:rsid w:val="00F56DB6"/>
    <w:rsid w:val="00F56F78"/>
    <w:rsid w:val="00F57319"/>
    <w:rsid w:val="00F5747F"/>
    <w:rsid w:val="00F575DA"/>
    <w:rsid w:val="00F5765B"/>
    <w:rsid w:val="00F576A9"/>
    <w:rsid w:val="00F5790C"/>
    <w:rsid w:val="00F57957"/>
    <w:rsid w:val="00F57E38"/>
    <w:rsid w:val="00F602E2"/>
    <w:rsid w:val="00F603F6"/>
    <w:rsid w:val="00F6059C"/>
    <w:rsid w:val="00F607D2"/>
    <w:rsid w:val="00F60A06"/>
    <w:rsid w:val="00F60DC9"/>
    <w:rsid w:val="00F60F00"/>
    <w:rsid w:val="00F61212"/>
    <w:rsid w:val="00F612EA"/>
    <w:rsid w:val="00F61BEE"/>
    <w:rsid w:val="00F62F75"/>
    <w:rsid w:val="00F63214"/>
    <w:rsid w:val="00F6352F"/>
    <w:rsid w:val="00F63750"/>
    <w:rsid w:val="00F639AC"/>
    <w:rsid w:val="00F63DA6"/>
    <w:rsid w:val="00F63E99"/>
    <w:rsid w:val="00F63EDD"/>
    <w:rsid w:val="00F64B46"/>
    <w:rsid w:val="00F64B4C"/>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419"/>
    <w:rsid w:val="00F868B1"/>
    <w:rsid w:val="00F86DFA"/>
    <w:rsid w:val="00F86E5B"/>
    <w:rsid w:val="00F87319"/>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602F"/>
    <w:rsid w:val="00F96A19"/>
    <w:rsid w:val="00F97A3E"/>
    <w:rsid w:val="00FA0269"/>
    <w:rsid w:val="00FA0874"/>
    <w:rsid w:val="00FA14E2"/>
    <w:rsid w:val="00FA1611"/>
    <w:rsid w:val="00FA1742"/>
    <w:rsid w:val="00FA19ED"/>
    <w:rsid w:val="00FA1A8F"/>
    <w:rsid w:val="00FA1E1E"/>
    <w:rsid w:val="00FA1E62"/>
    <w:rsid w:val="00FA2422"/>
    <w:rsid w:val="00FA2A3F"/>
    <w:rsid w:val="00FA2BB3"/>
    <w:rsid w:val="00FA2EB1"/>
    <w:rsid w:val="00FA328F"/>
    <w:rsid w:val="00FA34C1"/>
    <w:rsid w:val="00FA363A"/>
    <w:rsid w:val="00FA368B"/>
    <w:rsid w:val="00FA3E16"/>
    <w:rsid w:val="00FA4BAC"/>
    <w:rsid w:val="00FA4CC7"/>
    <w:rsid w:val="00FA5641"/>
    <w:rsid w:val="00FA5933"/>
    <w:rsid w:val="00FA5A7A"/>
    <w:rsid w:val="00FA6249"/>
    <w:rsid w:val="00FA65F5"/>
    <w:rsid w:val="00FA6F38"/>
    <w:rsid w:val="00FA794A"/>
    <w:rsid w:val="00FA7E98"/>
    <w:rsid w:val="00FA7FBB"/>
    <w:rsid w:val="00FB04C0"/>
    <w:rsid w:val="00FB04EF"/>
    <w:rsid w:val="00FB1846"/>
    <w:rsid w:val="00FB1E8C"/>
    <w:rsid w:val="00FB1EB0"/>
    <w:rsid w:val="00FB1FF6"/>
    <w:rsid w:val="00FB24FA"/>
    <w:rsid w:val="00FB2CD5"/>
    <w:rsid w:val="00FB2F4A"/>
    <w:rsid w:val="00FB3135"/>
    <w:rsid w:val="00FB3691"/>
    <w:rsid w:val="00FB3EA9"/>
    <w:rsid w:val="00FB4352"/>
    <w:rsid w:val="00FB48F7"/>
    <w:rsid w:val="00FB4C51"/>
    <w:rsid w:val="00FB4CEC"/>
    <w:rsid w:val="00FB550E"/>
    <w:rsid w:val="00FB56F2"/>
    <w:rsid w:val="00FB573A"/>
    <w:rsid w:val="00FB5816"/>
    <w:rsid w:val="00FB5886"/>
    <w:rsid w:val="00FB5BC7"/>
    <w:rsid w:val="00FB5E75"/>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8D6"/>
    <w:rsid w:val="00FD3E78"/>
    <w:rsid w:val="00FD4256"/>
    <w:rsid w:val="00FD4425"/>
    <w:rsid w:val="00FD4608"/>
    <w:rsid w:val="00FD5AFF"/>
    <w:rsid w:val="00FD604C"/>
    <w:rsid w:val="00FD65AA"/>
    <w:rsid w:val="00FD6675"/>
    <w:rsid w:val="00FD7991"/>
    <w:rsid w:val="00FE0047"/>
    <w:rsid w:val="00FE04D2"/>
    <w:rsid w:val="00FE06BA"/>
    <w:rsid w:val="00FE098F"/>
    <w:rsid w:val="00FE0C98"/>
    <w:rsid w:val="00FE0EF4"/>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49"/>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D8027723-3490-48E0-850A-B90063A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ind w:left="432"/>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ind w:left="72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B7464E"/>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table" w:customStyle="1" w:styleId="Tabelacomgrade1">
    <w:name w:val="Tabela com grade1"/>
    <w:basedOn w:val="Tabelanormal"/>
    <w:next w:val="Tabelacomgrade"/>
    <w:uiPriority w:val="59"/>
    <w:rsid w:val="00FF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F18F3"/>
    <w:pPr>
      <w:autoSpaceDE w:val="0"/>
      <w:autoSpaceDN w:val="0"/>
      <w:adjustRightInd w:val="0"/>
      <w:spacing w:after="0" w:line="240" w:lineRule="auto"/>
    </w:pPr>
    <w:rPr>
      <w:rFonts w:ascii="Arial" w:hAnsi="Arial" w:cs="Arial"/>
      <w:color w:val="000000"/>
      <w:sz w:val="24"/>
      <w:szCs w:val="24"/>
    </w:rPr>
  </w:style>
  <w:style w:type="table" w:styleId="TabeladeLista3-nfase1">
    <w:name w:val="List Table 3 Accent 1"/>
    <w:basedOn w:val="Tabelanormal"/>
    <w:uiPriority w:val="48"/>
    <w:rsid w:val="00FB1E8C"/>
    <w:pPr>
      <w:spacing w:after="0" w:line="240" w:lineRule="auto"/>
    </w:pPr>
    <w:tblPr>
      <w:tblStyleRowBandSize w:val="1"/>
      <w:tblStyleColBandSize w:val="1"/>
      <w:tblBorders>
        <w:top w:val="single" w:sz="4" w:space="0" w:color="6F6F74" w:themeColor="accent1"/>
        <w:left w:val="single" w:sz="4" w:space="0" w:color="6F6F74" w:themeColor="accent1"/>
        <w:bottom w:val="single" w:sz="4" w:space="0" w:color="6F6F74" w:themeColor="accent1"/>
        <w:right w:val="single" w:sz="4" w:space="0" w:color="6F6F74" w:themeColor="accent1"/>
      </w:tblBorders>
    </w:tblPr>
    <w:tblStylePr w:type="firstRow">
      <w:rPr>
        <w:b/>
        <w:bCs/>
        <w:color w:val="FFFFFF" w:themeColor="background1"/>
      </w:rPr>
      <w:tblPr/>
      <w:tcPr>
        <w:shd w:val="clear" w:color="auto" w:fill="6F6F74" w:themeFill="accent1"/>
      </w:tcPr>
    </w:tblStylePr>
    <w:tblStylePr w:type="lastRow">
      <w:rPr>
        <w:b/>
        <w:bCs/>
      </w:rPr>
      <w:tblPr/>
      <w:tcPr>
        <w:tcBorders>
          <w:top w:val="double" w:sz="4" w:space="0" w:color="6F6F7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6F74" w:themeColor="accent1"/>
          <w:right w:val="single" w:sz="4" w:space="0" w:color="6F6F74" w:themeColor="accent1"/>
        </w:tcBorders>
      </w:tcPr>
    </w:tblStylePr>
    <w:tblStylePr w:type="band1Horz">
      <w:tblPr/>
      <w:tcPr>
        <w:tcBorders>
          <w:top w:val="single" w:sz="4" w:space="0" w:color="6F6F74" w:themeColor="accent1"/>
          <w:bottom w:val="single" w:sz="4" w:space="0" w:color="6F6F7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6F74" w:themeColor="accent1"/>
          <w:left w:val="nil"/>
        </w:tcBorders>
      </w:tcPr>
    </w:tblStylePr>
    <w:tblStylePr w:type="swCell">
      <w:tblPr/>
      <w:tcPr>
        <w:tcBorders>
          <w:top w:val="double" w:sz="4" w:space="0" w:color="6F6F74" w:themeColor="accent1"/>
          <w:right w:val="nil"/>
        </w:tcBorders>
      </w:tcPr>
    </w:tblStylePr>
  </w:style>
  <w:style w:type="table" w:styleId="TabeladeGradeClara">
    <w:name w:val="Grid Table Light"/>
    <w:basedOn w:val="Tabelanormal"/>
    <w:uiPriority w:val="40"/>
    <w:rsid w:val="00FB1E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ontepargpadro"/>
    <w:rsid w:val="00C23719"/>
  </w:style>
  <w:style w:type="character" w:styleId="HiperlinkVisitado">
    <w:name w:val="FollowedHyperlink"/>
    <w:basedOn w:val="Fontepargpadro"/>
    <w:uiPriority w:val="99"/>
    <w:semiHidden/>
    <w:unhideWhenUsed/>
    <w:rsid w:val="006E038E"/>
    <w:rPr>
      <w:color w:val="ABAFA5" w:themeColor="followedHyperlink"/>
      <w:u w:val="single"/>
    </w:rPr>
  </w:style>
  <w:style w:type="paragraph" w:customStyle="1" w:styleId="msonormal0">
    <w:name w:val="msonormal"/>
    <w:basedOn w:val="Normal"/>
    <w:uiPriority w:val="99"/>
    <w:rsid w:val="006E038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13926579">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784540035">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136737">
      <w:bodyDiv w:val="1"/>
      <w:marLeft w:val="0"/>
      <w:marRight w:val="0"/>
      <w:marTop w:val="0"/>
      <w:marBottom w:val="0"/>
      <w:divBdr>
        <w:top w:val="none" w:sz="0" w:space="0" w:color="auto"/>
        <w:left w:val="none" w:sz="0" w:space="0" w:color="auto"/>
        <w:bottom w:val="none" w:sz="0" w:space="0" w:color="auto"/>
        <w:right w:val="none" w:sz="0" w:space="0" w:color="auto"/>
      </w:divBdr>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004698696">
      <w:bodyDiv w:val="1"/>
      <w:marLeft w:val="0"/>
      <w:marRight w:val="0"/>
      <w:marTop w:val="0"/>
      <w:marBottom w:val="0"/>
      <w:divBdr>
        <w:top w:val="none" w:sz="0" w:space="0" w:color="auto"/>
        <w:left w:val="none" w:sz="0" w:space="0" w:color="auto"/>
        <w:bottom w:val="none" w:sz="0" w:space="0" w:color="auto"/>
        <w:right w:val="none" w:sz="0" w:space="0" w:color="auto"/>
      </w:divBdr>
    </w:div>
    <w:div w:id="1016419414">
      <w:bodyDiv w:val="1"/>
      <w:marLeft w:val="0"/>
      <w:marRight w:val="0"/>
      <w:marTop w:val="0"/>
      <w:marBottom w:val="0"/>
      <w:divBdr>
        <w:top w:val="none" w:sz="0" w:space="0" w:color="auto"/>
        <w:left w:val="none" w:sz="0" w:space="0" w:color="auto"/>
        <w:bottom w:val="none" w:sz="0" w:space="0" w:color="auto"/>
        <w:right w:val="none" w:sz="0" w:space="0" w:color="auto"/>
      </w:divBdr>
    </w:div>
    <w:div w:id="111818094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35509854">
      <w:bodyDiv w:val="1"/>
      <w:marLeft w:val="0"/>
      <w:marRight w:val="0"/>
      <w:marTop w:val="0"/>
      <w:marBottom w:val="0"/>
      <w:divBdr>
        <w:top w:val="none" w:sz="0" w:space="0" w:color="auto"/>
        <w:left w:val="none" w:sz="0" w:space="0" w:color="auto"/>
        <w:bottom w:val="none" w:sz="0" w:space="0" w:color="auto"/>
        <w:right w:val="none" w:sz="0" w:space="0" w:color="auto"/>
      </w:divBdr>
    </w:div>
    <w:div w:id="1244294384">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331984816">
      <w:bodyDiv w:val="1"/>
      <w:marLeft w:val="0"/>
      <w:marRight w:val="0"/>
      <w:marTop w:val="0"/>
      <w:marBottom w:val="0"/>
      <w:divBdr>
        <w:top w:val="none" w:sz="0" w:space="0" w:color="auto"/>
        <w:left w:val="none" w:sz="0" w:space="0" w:color="auto"/>
        <w:bottom w:val="none" w:sz="0" w:space="0" w:color="auto"/>
        <w:right w:val="none" w:sz="0" w:space="0" w:color="auto"/>
      </w:divBdr>
    </w:div>
    <w:div w:id="1375694489">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85685314">
      <w:bodyDiv w:val="1"/>
      <w:marLeft w:val="0"/>
      <w:marRight w:val="0"/>
      <w:marTop w:val="0"/>
      <w:marBottom w:val="0"/>
      <w:divBdr>
        <w:top w:val="none" w:sz="0" w:space="0" w:color="auto"/>
        <w:left w:val="none" w:sz="0" w:space="0" w:color="auto"/>
        <w:bottom w:val="none" w:sz="0" w:space="0" w:color="auto"/>
        <w:right w:val="none" w:sz="0" w:space="0" w:color="auto"/>
      </w:divBdr>
    </w:div>
    <w:div w:id="1842088282">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2.xml><?xml version="1.0" encoding="utf-8"?>
<ds:datastoreItem xmlns:ds="http://schemas.openxmlformats.org/officeDocument/2006/customXml" ds:itemID="{87C71782-6448-4691-A800-53A5DD2A1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71F3B3-1EDC-4ABF-919A-318F9052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51</Pages>
  <Words>13481</Words>
  <Characters>72803</Characters>
  <Application>Microsoft Office Word</Application>
  <DocSecurity>0</DocSecurity>
  <Lines>606</Lines>
  <Paragraphs>172</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86112</CharactersWithSpaces>
  <SharedDoc>false</SharedDoc>
  <HLinks>
    <vt:vector size="144" baseType="variant">
      <vt:variant>
        <vt:i4>2031676</vt:i4>
      </vt:variant>
      <vt:variant>
        <vt:i4>140</vt:i4>
      </vt:variant>
      <vt:variant>
        <vt:i4>0</vt:i4>
      </vt:variant>
      <vt:variant>
        <vt:i4>5</vt:i4>
      </vt:variant>
      <vt:variant>
        <vt:lpwstr/>
      </vt:variant>
      <vt:variant>
        <vt:lpwstr>_Toc66198334</vt:lpwstr>
      </vt:variant>
      <vt:variant>
        <vt:i4>1572924</vt:i4>
      </vt:variant>
      <vt:variant>
        <vt:i4>134</vt:i4>
      </vt:variant>
      <vt:variant>
        <vt:i4>0</vt:i4>
      </vt:variant>
      <vt:variant>
        <vt:i4>5</vt:i4>
      </vt:variant>
      <vt:variant>
        <vt:lpwstr/>
      </vt:variant>
      <vt:variant>
        <vt:lpwstr>_Toc66198333</vt:lpwstr>
      </vt:variant>
      <vt:variant>
        <vt:i4>1638460</vt:i4>
      </vt:variant>
      <vt:variant>
        <vt:i4>128</vt:i4>
      </vt:variant>
      <vt:variant>
        <vt:i4>0</vt:i4>
      </vt:variant>
      <vt:variant>
        <vt:i4>5</vt:i4>
      </vt:variant>
      <vt:variant>
        <vt:lpwstr/>
      </vt:variant>
      <vt:variant>
        <vt:lpwstr>_Toc66198332</vt:lpwstr>
      </vt:variant>
      <vt:variant>
        <vt:i4>1703996</vt:i4>
      </vt:variant>
      <vt:variant>
        <vt:i4>122</vt:i4>
      </vt:variant>
      <vt:variant>
        <vt:i4>0</vt:i4>
      </vt:variant>
      <vt:variant>
        <vt:i4>5</vt:i4>
      </vt:variant>
      <vt:variant>
        <vt:lpwstr/>
      </vt:variant>
      <vt:variant>
        <vt:lpwstr>_Toc66198331</vt:lpwstr>
      </vt:variant>
      <vt:variant>
        <vt:i4>1769532</vt:i4>
      </vt:variant>
      <vt:variant>
        <vt:i4>116</vt:i4>
      </vt:variant>
      <vt:variant>
        <vt:i4>0</vt:i4>
      </vt:variant>
      <vt:variant>
        <vt:i4>5</vt:i4>
      </vt:variant>
      <vt:variant>
        <vt:lpwstr/>
      </vt:variant>
      <vt:variant>
        <vt:lpwstr>_Toc66198330</vt:lpwstr>
      </vt:variant>
      <vt:variant>
        <vt:i4>1179709</vt:i4>
      </vt:variant>
      <vt:variant>
        <vt:i4>110</vt:i4>
      </vt:variant>
      <vt:variant>
        <vt:i4>0</vt:i4>
      </vt:variant>
      <vt:variant>
        <vt:i4>5</vt:i4>
      </vt:variant>
      <vt:variant>
        <vt:lpwstr/>
      </vt:variant>
      <vt:variant>
        <vt:lpwstr>_Toc66198329</vt:lpwstr>
      </vt:variant>
      <vt:variant>
        <vt:i4>1245245</vt:i4>
      </vt:variant>
      <vt:variant>
        <vt:i4>104</vt:i4>
      </vt:variant>
      <vt:variant>
        <vt:i4>0</vt:i4>
      </vt:variant>
      <vt:variant>
        <vt:i4>5</vt:i4>
      </vt:variant>
      <vt:variant>
        <vt:lpwstr/>
      </vt:variant>
      <vt:variant>
        <vt:lpwstr>_Toc66198328</vt:lpwstr>
      </vt:variant>
      <vt:variant>
        <vt:i4>1835069</vt:i4>
      </vt:variant>
      <vt:variant>
        <vt:i4>98</vt:i4>
      </vt:variant>
      <vt:variant>
        <vt:i4>0</vt:i4>
      </vt:variant>
      <vt:variant>
        <vt:i4>5</vt:i4>
      </vt:variant>
      <vt:variant>
        <vt:lpwstr/>
      </vt:variant>
      <vt:variant>
        <vt:lpwstr>_Toc66198327</vt:lpwstr>
      </vt:variant>
      <vt:variant>
        <vt:i4>1900605</vt:i4>
      </vt:variant>
      <vt:variant>
        <vt:i4>92</vt:i4>
      </vt:variant>
      <vt:variant>
        <vt:i4>0</vt:i4>
      </vt:variant>
      <vt:variant>
        <vt:i4>5</vt:i4>
      </vt:variant>
      <vt:variant>
        <vt:lpwstr/>
      </vt:variant>
      <vt:variant>
        <vt:lpwstr>_Toc66198326</vt:lpwstr>
      </vt:variant>
      <vt:variant>
        <vt:i4>1966141</vt:i4>
      </vt:variant>
      <vt:variant>
        <vt:i4>86</vt:i4>
      </vt:variant>
      <vt:variant>
        <vt:i4>0</vt:i4>
      </vt:variant>
      <vt:variant>
        <vt:i4>5</vt:i4>
      </vt:variant>
      <vt:variant>
        <vt:lpwstr/>
      </vt:variant>
      <vt:variant>
        <vt:lpwstr>_Toc66198325</vt:lpwstr>
      </vt:variant>
      <vt:variant>
        <vt:i4>2031677</vt:i4>
      </vt:variant>
      <vt:variant>
        <vt:i4>80</vt:i4>
      </vt:variant>
      <vt:variant>
        <vt:i4>0</vt:i4>
      </vt:variant>
      <vt:variant>
        <vt:i4>5</vt:i4>
      </vt:variant>
      <vt:variant>
        <vt:lpwstr/>
      </vt:variant>
      <vt:variant>
        <vt:lpwstr>_Toc66198324</vt:lpwstr>
      </vt:variant>
      <vt:variant>
        <vt:i4>1572925</vt:i4>
      </vt:variant>
      <vt:variant>
        <vt:i4>74</vt:i4>
      </vt:variant>
      <vt:variant>
        <vt:i4>0</vt:i4>
      </vt:variant>
      <vt:variant>
        <vt:i4>5</vt:i4>
      </vt:variant>
      <vt:variant>
        <vt:lpwstr/>
      </vt:variant>
      <vt:variant>
        <vt:lpwstr>_Toc66198323</vt:lpwstr>
      </vt:variant>
      <vt:variant>
        <vt:i4>1638461</vt:i4>
      </vt:variant>
      <vt:variant>
        <vt:i4>68</vt:i4>
      </vt:variant>
      <vt:variant>
        <vt:i4>0</vt:i4>
      </vt:variant>
      <vt:variant>
        <vt:i4>5</vt:i4>
      </vt:variant>
      <vt:variant>
        <vt:lpwstr/>
      </vt:variant>
      <vt:variant>
        <vt:lpwstr>_Toc66198322</vt:lpwstr>
      </vt:variant>
      <vt:variant>
        <vt:i4>1703997</vt:i4>
      </vt:variant>
      <vt:variant>
        <vt:i4>62</vt:i4>
      </vt:variant>
      <vt:variant>
        <vt:i4>0</vt:i4>
      </vt:variant>
      <vt:variant>
        <vt:i4>5</vt:i4>
      </vt:variant>
      <vt:variant>
        <vt:lpwstr/>
      </vt:variant>
      <vt:variant>
        <vt:lpwstr>_Toc66198321</vt:lpwstr>
      </vt:variant>
      <vt:variant>
        <vt:i4>1769533</vt:i4>
      </vt:variant>
      <vt:variant>
        <vt:i4>56</vt:i4>
      </vt:variant>
      <vt:variant>
        <vt:i4>0</vt:i4>
      </vt:variant>
      <vt:variant>
        <vt:i4>5</vt:i4>
      </vt:variant>
      <vt:variant>
        <vt:lpwstr/>
      </vt:variant>
      <vt:variant>
        <vt:lpwstr>_Toc66198320</vt:lpwstr>
      </vt:variant>
      <vt:variant>
        <vt:i4>1179710</vt:i4>
      </vt:variant>
      <vt:variant>
        <vt:i4>50</vt:i4>
      </vt:variant>
      <vt:variant>
        <vt:i4>0</vt:i4>
      </vt:variant>
      <vt:variant>
        <vt:i4>5</vt:i4>
      </vt:variant>
      <vt:variant>
        <vt:lpwstr/>
      </vt:variant>
      <vt:variant>
        <vt:lpwstr>_Toc66198319</vt:lpwstr>
      </vt:variant>
      <vt:variant>
        <vt:i4>1245246</vt:i4>
      </vt:variant>
      <vt:variant>
        <vt:i4>44</vt:i4>
      </vt:variant>
      <vt:variant>
        <vt:i4>0</vt:i4>
      </vt:variant>
      <vt:variant>
        <vt:i4>5</vt:i4>
      </vt:variant>
      <vt:variant>
        <vt:lpwstr/>
      </vt:variant>
      <vt:variant>
        <vt:lpwstr>_Toc66198318</vt:lpwstr>
      </vt:variant>
      <vt:variant>
        <vt:i4>1835070</vt:i4>
      </vt:variant>
      <vt:variant>
        <vt:i4>38</vt:i4>
      </vt:variant>
      <vt:variant>
        <vt:i4>0</vt:i4>
      </vt:variant>
      <vt:variant>
        <vt:i4>5</vt:i4>
      </vt:variant>
      <vt:variant>
        <vt:lpwstr/>
      </vt:variant>
      <vt:variant>
        <vt:lpwstr>_Toc66198317</vt:lpwstr>
      </vt:variant>
      <vt:variant>
        <vt:i4>1900606</vt:i4>
      </vt:variant>
      <vt:variant>
        <vt:i4>32</vt:i4>
      </vt:variant>
      <vt:variant>
        <vt:i4>0</vt:i4>
      </vt:variant>
      <vt:variant>
        <vt:i4>5</vt:i4>
      </vt:variant>
      <vt:variant>
        <vt:lpwstr/>
      </vt:variant>
      <vt:variant>
        <vt:lpwstr>_Toc66198316</vt:lpwstr>
      </vt:variant>
      <vt:variant>
        <vt:i4>1966142</vt:i4>
      </vt:variant>
      <vt:variant>
        <vt:i4>26</vt:i4>
      </vt:variant>
      <vt:variant>
        <vt:i4>0</vt:i4>
      </vt:variant>
      <vt:variant>
        <vt:i4>5</vt:i4>
      </vt:variant>
      <vt:variant>
        <vt:lpwstr/>
      </vt:variant>
      <vt:variant>
        <vt:lpwstr>_Toc66198315</vt:lpwstr>
      </vt:variant>
      <vt:variant>
        <vt:i4>2031678</vt:i4>
      </vt:variant>
      <vt:variant>
        <vt:i4>20</vt:i4>
      </vt:variant>
      <vt:variant>
        <vt:i4>0</vt:i4>
      </vt:variant>
      <vt:variant>
        <vt:i4>5</vt:i4>
      </vt:variant>
      <vt:variant>
        <vt:lpwstr/>
      </vt:variant>
      <vt:variant>
        <vt:lpwstr>_Toc66198314</vt:lpwstr>
      </vt:variant>
      <vt:variant>
        <vt:i4>1572926</vt:i4>
      </vt:variant>
      <vt:variant>
        <vt:i4>14</vt:i4>
      </vt:variant>
      <vt:variant>
        <vt:i4>0</vt:i4>
      </vt:variant>
      <vt:variant>
        <vt:i4>5</vt:i4>
      </vt:variant>
      <vt:variant>
        <vt:lpwstr/>
      </vt:variant>
      <vt:variant>
        <vt:lpwstr>_Toc66198313</vt:lpwstr>
      </vt:variant>
      <vt:variant>
        <vt:i4>1638462</vt:i4>
      </vt:variant>
      <vt:variant>
        <vt:i4>8</vt:i4>
      </vt:variant>
      <vt:variant>
        <vt:i4>0</vt:i4>
      </vt:variant>
      <vt:variant>
        <vt:i4>5</vt:i4>
      </vt:variant>
      <vt:variant>
        <vt:lpwstr/>
      </vt:variant>
      <vt:variant>
        <vt:lpwstr>_Toc66198312</vt:lpwstr>
      </vt:variant>
      <vt:variant>
        <vt:i4>1703998</vt:i4>
      </vt:variant>
      <vt:variant>
        <vt:i4>2</vt:i4>
      </vt:variant>
      <vt:variant>
        <vt:i4>0</vt:i4>
      </vt:variant>
      <vt:variant>
        <vt:i4>5</vt:i4>
      </vt:variant>
      <vt:variant>
        <vt:lpwstr/>
      </vt:variant>
      <vt:variant>
        <vt:lpwstr>_Toc66198311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6</cp:revision>
  <cp:lastPrinted>2021-04-08T22:40:00Z</cp:lastPrinted>
  <dcterms:created xsi:type="dcterms:W3CDTF">2022-03-21T20:39:00Z</dcterms:created>
  <dcterms:modified xsi:type="dcterms:W3CDTF">2022-03-24T19:04:00Z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